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D0" w:rsidRDefault="00306AD0">
      <w:pPr>
        <w:spacing w:line="360" w:lineRule="auto"/>
        <w:jc w:val="center"/>
        <w:rPr>
          <w:rFonts w:ascii="Garamond" w:hAnsi="Garamond"/>
          <w:b/>
          <w:lang w:val="fr-FR"/>
        </w:rPr>
      </w:pPr>
      <w:bookmarkStart w:id="0" w:name="_GoBack"/>
      <w:bookmarkEnd w:id="0"/>
    </w:p>
    <w:p w:rsidR="00306AD0" w:rsidRDefault="00306AD0">
      <w:pPr>
        <w:spacing w:line="360" w:lineRule="auto"/>
        <w:jc w:val="center"/>
        <w:rPr>
          <w:rFonts w:ascii="Garamond" w:hAnsi="Garamond"/>
          <w:b/>
          <w:lang w:val="fr-FR"/>
        </w:rPr>
      </w:pPr>
    </w:p>
    <w:p w:rsidR="00306AD0" w:rsidRDefault="00306AD0">
      <w:pPr>
        <w:spacing w:line="360" w:lineRule="auto"/>
        <w:jc w:val="center"/>
        <w:rPr>
          <w:rFonts w:ascii="Garamond" w:hAnsi="Garamond"/>
          <w:b/>
          <w:lang w:val="fr-FR"/>
        </w:rPr>
      </w:pPr>
    </w:p>
    <w:p w:rsidR="00306AD0" w:rsidRDefault="00306AD0">
      <w:pPr>
        <w:spacing w:line="360" w:lineRule="auto"/>
        <w:jc w:val="center"/>
        <w:rPr>
          <w:rFonts w:ascii="Garamond" w:hAnsi="Garamond"/>
          <w:b/>
          <w:lang w:val="fr-FR"/>
        </w:rPr>
      </w:pPr>
    </w:p>
    <w:p w:rsidR="00306AD0" w:rsidRDefault="00306AD0">
      <w:pPr>
        <w:spacing w:line="360" w:lineRule="auto"/>
        <w:jc w:val="center"/>
        <w:rPr>
          <w:rFonts w:ascii="Garamond" w:hAnsi="Garamond"/>
          <w:b/>
          <w:lang w:val="fr-FR"/>
        </w:rPr>
      </w:pPr>
    </w:p>
    <w:p w:rsidR="00E219D7" w:rsidRPr="00306AD0" w:rsidRDefault="00E219D7">
      <w:pPr>
        <w:spacing w:line="360" w:lineRule="auto"/>
        <w:jc w:val="center"/>
        <w:rPr>
          <w:rFonts w:ascii="Garamond" w:hAnsi="Garamond"/>
          <w:b/>
          <w:lang w:val="fr-FR"/>
        </w:rPr>
      </w:pPr>
      <w:r w:rsidRPr="00306AD0">
        <w:rPr>
          <w:rFonts w:ascii="Garamond" w:hAnsi="Garamond"/>
          <w:b/>
          <w:lang w:val="fr-FR"/>
        </w:rPr>
        <w:t>Montrer le temps : la poésie d’André du Bouchet</w:t>
      </w:r>
    </w:p>
    <w:p w:rsidR="00E219D7" w:rsidRDefault="00E219D7">
      <w:pPr>
        <w:spacing w:line="360" w:lineRule="auto"/>
        <w:jc w:val="center"/>
        <w:rPr>
          <w:rFonts w:ascii="Garamond" w:hAnsi="Garamond"/>
          <w:lang w:val="fr-FR"/>
        </w:rPr>
      </w:pPr>
      <w:r w:rsidRPr="00306AD0">
        <w:rPr>
          <w:rFonts w:ascii="Garamond" w:hAnsi="Garamond"/>
          <w:lang w:val="fr-FR"/>
        </w:rPr>
        <w:t>Emma Wagstaff</w:t>
      </w:r>
    </w:p>
    <w:p w:rsidR="00306AD0" w:rsidRDefault="00306AD0">
      <w:pPr>
        <w:spacing w:line="360" w:lineRule="auto"/>
        <w:jc w:val="center"/>
        <w:rPr>
          <w:rFonts w:ascii="Garamond" w:hAnsi="Garamond"/>
          <w:lang w:val="fr-FR"/>
        </w:rPr>
      </w:pPr>
    </w:p>
    <w:p w:rsidR="00306AD0" w:rsidRDefault="00306AD0">
      <w:pPr>
        <w:spacing w:line="360" w:lineRule="auto"/>
        <w:jc w:val="center"/>
        <w:rPr>
          <w:rFonts w:ascii="Garamond" w:hAnsi="Garamond"/>
          <w:lang w:val="fr-FR"/>
        </w:rPr>
      </w:pPr>
    </w:p>
    <w:p w:rsidR="00306AD0" w:rsidRPr="00306AD0" w:rsidRDefault="00306AD0">
      <w:pPr>
        <w:spacing w:line="360" w:lineRule="auto"/>
        <w:jc w:val="center"/>
        <w:rPr>
          <w:rFonts w:ascii="Garamond" w:hAnsi="Garamond"/>
          <w:lang w:val="fr-FR"/>
        </w:rPr>
      </w:pPr>
    </w:p>
    <w:p w:rsidR="00E219D7" w:rsidRPr="00306AD0" w:rsidRDefault="00E219D7">
      <w:pPr>
        <w:spacing w:line="360" w:lineRule="auto"/>
        <w:rPr>
          <w:rFonts w:ascii="Garamond" w:hAnsi="Garamond"/>
          <w:lang w:val="fr-FR"/>
        </w:rPr>
      </w:pPr>
    </w:p>
    <w:p w:rsidR="00E219D7" w:rsidRPr="00306AD0" w:rsidRDefault="00E219D7">
      <w:pPr>
        <w:spacing w:line="360" w:lineRule="auto"/>
        <w:rPr>
          <w:rFonts w:ascii="Garamond" w:hAnsi="Garamond"/>
          <w:lang w:val="fr-FR"/>
        </w:rPr>
      </w:pPr>
    </w:p>
    <w:p w:rsidR="00E219D7" w:rsidRPr="00306AD0" w:rsidRDefault="00E219D7" w:rsidP="00306AD0">
      <w:pPr>
        <w:ind w:left="567"/>
        <w:jc w:val="both"/>
        <w:rPr>
          <w:rFonts w:ascii="Garamond" w:hAnsi="Garamond"/>
          <w:sz w:val="20"/>
          <w:szCs w:val="20"/>
          <w:lang w:val="fr-FR"/>
        </w:rPr>
      </w:pPr>
      <w:r w:rsidRPr="00306AD0">
        <w:rPr>
          <w:rFonts w:ascii="Garamond" w:hAnsi="Garamond"/>
          <w:sz w:val="20"/>
          <w:szCs w:val="20"/>
          <w:lang w:val="fr-FR"/>
        </w:rPr>
        <w:t>tu avances</w:t>
      </w:r>
    </w:p>
    <w:p w:rsidR="00E219D7" w:rsidRPr="00306AD0" w:rsidRDefault="00E219D7" w:rsidP="00306AD0">
      <w:pPr>
        <w:ind w:left="567"/>
        <w:jc w:val="both"/>
        <w:rPr>
          <w:rFonts w:ascii="Garamond" w:hAnsi="Garamond"/>
          <w:sz w:val="20"/>
          <w:szCs w:val="20"/>
          <w:lang w:val="fr-FR"/>
        </w:rPr>
      </w:pPr>
    </w:p>
    <w:p w:rsidR="00E219D7" w:rsidRPr="00306AD0" w:rsidRDefault="00E219D7" w:rsidP="00306AD0">
      <w:pPr>
        <w:ind w:left="567"/>
        <w:jc w:val="both"/>
        <w:rPr>
          <w:rFonts w:ascii="Garamond" w:hAnsi="Garamond"/>
          <w:sz w:val="20"/>
          <w:szCs w:val="20"/>
          <w:lang w:val="fr-FR"/>
        </w:rPr>
      </w:pPr>
      <w:r w:rsidRPr="00306AD0">
        <w:rPr>
          <w:rFonts w:ascii="Garamond" w:hAnsi="Garamond"/>
          <w:sz w:val="20"/>
          <w:szCs w:val="20"/>
          <w:lang w:val="fr-FR"/>
        </w:rPr>
        <w:tab/>
      </w:r>
    </w:p>
    <w:p w:rsidR="00E219D7" w:rsidRPr="00306AD0" w:rsidRDefault="00E219D7" w:rsidP="00306AD0">
      <w:pPr>
        <w:ind w:left="567"/>
        <w:jc w:val="both"/>
        <w:rPr>
          <w:rFonts w:ascii="Garamond" w:hAnsi="Garamond"/>
          <w:sz w:val="20"/>
          <w:szCs w:val="20"/>
          <w:lang w:val="fr-FR"/>
        </w:rPr>
      </w:pPr>
      <w:r w:rsidRPr="00306AD0">
        <w:rPr>
          <w:rFonts w:ascii="Garamond" w:hAnsi="Garamond"/>
          <w:sz w:val="20"/>
          <w:szCs w:val="20"/>
          <w:lang w:val="fr-FR"/>
        </w:rPr>
        <w:t xml:space="preserve">cela </w:t>
      </w:r>
    </w:p>
    <w:p w:rsidR="00E219D7" w:rsidRPr="00306AD0" w:rsidRDefault="00E219D7" w:rsidP="00306AD0">
      <w:pPr>
        <w:ind w:left="567"/>
        <w:jc w:val="both"/>
        <w:rPr>
          <w:rFonts w:ascii="Garamond" w:hAnsi="Garamond"/>
          <w:sz w:val="20"/>
          <w:szCs w:val="20"/>
          <w:lang w:val="fr-FR"/>
        </w:rPr>
      </w:pPr>
      <w:r w:rsidRPr="00306AD0">
        <w:rPr>
          <w:rFonts w:ascii="Garamond" w:hAnsi="Garamond"/>
          <w:sz w:val="20"/>
          <w:szCs w:val="20"/>
          <w:lang w:val="fr-FR"/>
        </w:rPr>
        <w:t>n’a pas bougé</w:t>
      </w:r>
      <w:r w:rsidRPr="00306AD0">
        <w:rPr>
          <w:rStyle w:val="FootnoteReference"/>
          <w:rFonts w:ascii="Garamond" w:hAnsi="Garamond"/>
          <w:sz w:val="20"/>
          <w:szCs w:val="20"/>
          <w:lang w:val="fr-FR"/>
        </w:rPr>
        <w:footnoteReference w:id="1"/>
      </w:r>
    </w:p>
    <w:p w:rsidR="00E219D7" w:rsidRPr="00306AD0" w:rsidRDefault="00E219D7" w:rsidP="00306AD0">
      <w:pPr>
        <w:spacing w:line="360" w:lineRule="auto"/>
        <w:jc w:val="both"/>
        <w:rPr>
          <w:rFonts w:ascii="Garamond" w:hAnsi="Garamond"/>
          <w:lang w:val="fr-FR"/>
        </w:rPr>
      </w:pPr>
    </w:p>
    <w:p w:rsidR="00E219D7" w:rsidRPr="00306AD0" w:rsidRDefault="00E219D7" w:rsidP="00306AD0">
      <w:pPr>
        <w:ind w:firstLine="567"/>
        <w:jc w:val="both"/>
        <w:rPr>
          <w:rFonts w:ascii="Garamond" w:hAnsi="Garamond"/>
          <w:lang w:val="fr-FR"/>
        </w:rPr>
      </w:pPr>
      <w:r w:rsidRPr="00306AD0">
        <w:rPr>
          <w:rFonts w:ascii="Garamond" w:hAnsi="Garamond"/>
          <w:lang w:val="fr-FR"/>
        </w:rPr>
        <w:t xml:space="preserve">Ces lignes qui terminent le dernier recueil d’André du Bouchet, publié après sa mort en 2001, exemplifient sa poésie de manières diverses. Rarement présent, </w:t>
      </w:r>
      <w:r w:rsidR="00FB4CA6" w:rsidRPr="00FB4CA6">
        <w:rPr>
          <w:rFonts w:ascii="Garamond" w:hAnsi="Garamond"/>
          <w:lang w:val="fr-FR"/>
        </w:rPr>
        <w:t>le sujet poétique</w:t>
      </w:r>
      <w:r w:rsidRPr="00FB4CA6">
        <w:rPr>
          <w:rFonts w:ascii="Garamond" w:hAnsi="Garamond"/>
          <w:lang w:val="fr-FR"/>
        </w:rPr>
        <w:t xml:space="preserve"> fait parfois</w:t>
      </w:r>
      <w:r w:rsidR="00FB4CA6" w:rsidRPr="00FB4CA6">
        <w:rPr>
          <w:rFonts w:ascii="Garamond" w:hAnsi="Garamond"/>
          <w:lang w:val="fr-FR"/>
        </w:rPr>
        <w:t xml:space="preserve"> </w:t>
      </w:r>
      <w:r w:rsidR="00AE26A8" w:rsidRPr="00FB4CA6">
        <w:rPr>
          <w:rFonts w:ascii="Garamond" w:hAnsi="Garamond"/>
          <w:lang w:val="fr-FR"/>
        </w:rPr>
        <w:t xml:space="preserve">son apparition sous </w:t>
      </w:r>
      <w:r w:rsidR="001D12DD" w:rsidRPr="00FB4CA6">
        <w:rPr>
          <w:rFonts w:ascii="Garamond" w:hAnsi="Garamond"/>
          <w:lang w:val="fr-FR"/>
        </w:rPr>
        <w:t>forme de</w:t>
      </w:r>
      <w:r w:rsidRPr="00FB4CA6">
        <w:rPr>
          <w:rFonts w:ascii="Garamond" w:hAnsi="Garamond"/>
          <w:lang w:val="fr-FR"/>
        </w:rPr>
        <w:t xml:space="preserve"> « tu »</w:t>
      </w:r>
      <w:r w:rsidR="00FB4CA6" w:rsidRPr="00FB4CA6">
        <w:rPr>
          <w:rFonts w:ascii="Garamond" w:hAnsi="Garamond"/>
          <w:lang w:val="fr-FR"/>
        </w:rPr>
        <w:t>.</w:t>
      </w:r>
      <w:r w:rsidR="00FB4CA6">
        <w:rPr>
          <w:rFonts w:ascii="Garamond" w:hAnsi="Garamond"/>
          <w:lang w:val="fr-FR"/>
        </w:rPr>
        <w:t xml:space="preserve"> </w:t>
      </w:r>
      <w:r w:rsidR="00AE26A8">
        <w:rPr>
          <w:rFonts w:ascii="Garamond" w:hAnsi="Garamond"/>
          <w:lang w:val="fr-FR"/>
        </w:rPr>
        <w:t>Le mouvement, indiqué ici par « avances </w:t>
      </w:r>
      <w:r w:rsidRPr="00306AD0">
        <w:rPr>
          <w:rFonts w:ascii="Garamond" w:hAnsi="Garamond"/>
          <w:lang w:val="fr-FR"/>
        </w:rPr>
        <w:t>», est souvent ce qui motive ses poèmes, tout en constituant leur champ lexical. Nous verrons que l’emploi de « cela » et de « ce » permet au poète de nous assurer de l’existence de quelque chose sans y attacher</w:t>
      </w:r>
      <w:r w:rsidR="00AC15D2">
        <w:rPr>
          <w:rFonts w:ascii="Garamond" w:hAnsi="Garamond"/>
          <w:lang w:val="fr-FR"/>
        </w:rPr>
        <w:t xml:space="preserve"> une désignation particulière. À</w:t>
      </w:r>
      <w:r w:rsidRPr="00306AD0">
        <w:rPr>
          <w:rFonts w:ascii="Garamond" w:hAnsi="Garamond"/>
          <w:lang w:val="fr-FR"/>
        </w:rPr>
        <w:t xml:space="preserve"> cela s’ajoute une combinaison du mouvement et de sa négation dans un verbe au </w:t>
      </w:r>
      <w:r w:rsidR="0038673A" w:rsidRPr="00306AD0">
        <w:rPr>
          <w:rFonts w:ascii="Garamond" w:hAnsi="Garamond"/>
          <w:lang w:val="fr-FR"/>
        </w:rPr>
        <w:t>passé composé</w:t>
      </w:r>
      <w:r w:rsidRPr="00306AD0">
        <w:rPr>
          <w:rFonts w:ascii="Garamond" w:hAnsi="Garamond"/>
          <w:lang w:val="fr-FR"/>
        </w:rPr>
        <w:t>, « n’a pas bougé »,  qui</w:t>
      </w:r>
      <w:r w:rsidR="00FB4CA6">
        <w:rPr>
          <w:rFonts w:ascii="Garamond" w:hAnsi="Garamond"/>
          <w:lang w:val="fr-FR"/>
        </w:rPr>
        <w:t xml:space="preserve"> sert</w:t>
      </w:r>
      <w:r w:rsidR="00AC15D2">
        <w:rPr>
          <w:rFonts w:ascii="Garamond" w:hAnsi="Garamond"/>
          <w:lang w:val="fr-FR"/>
        </w:rPr>
        <w:t xml:space="preserve"> </w:t>
      </w:r>
      <w:r w:rsidRPr="00306AD0">
        <w:rPr>
          <w:rFonts w:ascii="Garamond" w:hAnsi="Garamond"/>
          <w:lang w:val="fr-FR"/>
        </w:rPr>
        <w:t xml:space="preserve">à évoquer une action qui n’a pas eu lieu. Ces mots créent une distance dans l’espace mais aussi dans le temps entre le sujet et le monde, une distance qui pourrait également se concevoir en termes de perception ou de mémoire. </w:t>
      </w:r>
    </w:p>
    <w:p w:rsidR="00E219D7" w:rsidRPr="00306AD0" w:rsidRDefault="00E219D7" w:rsidP="00306AD0">
      <w:pPr>
        <w:ind w:firstLine="567"/>
        <w:jc w:val="both"/>
        <w:rPr>
          <w:rFonts w:ascii="Garamond" w:hAnsi="Garamond"/>
          <w:lang w:val="fr-FR"/>
        </w:rPr>
      </w:pPr>
      <w:r w:rsidRPr="00306AD0">
        <w:rPr>
          <w:rFonts w:ascii="Garamond" w:hAnsi="Garamond"/>
          <w:lang w:val="fr-FR"/>
        </w:rPr>
        <w:t xml:space="preserve">Dans </w:t>
      </w:r>
      <w:r w:rsidR="00AC15D2" w:rsidRPr="00FB4CA6">
        <w:rPr>
          <w:rFonts w:ascii="Garamond" w:hAnsi="Garamond"/>
          <w:lang w:val="fr-FR"/>
        </w:rPr>
        <w:t>cette étude</w:t>
      </w:r>
      <w:r w:rsidR="00FB4CA6">
        <w:rPr>
          <w:rFonts w:ascii="Garamond" w:hAnsi="Garamond"/>
          <w:lang w:val="fr-FR"/>
        </w:rPr>
        <w:t>,</w:t>
      </w:r>
      <w:r w:rsidRPr="00306AD0">
        <w:rPr>
          <w:rFonts w:ascii="Garamond" w:hAnsi="Garamond"/>
          <w:lang w:val="fr-FR"/>
        </w:rPr>
        <w:t xml:space="preserve"> nous rappellerons d’abord l’</w:t>
      </w:r>
      <w:r w:rsidR="0038673A" w:rsidRPr="00306AD0">
        <w:rPr>
          <w:rFonts w:ascii="Garamond" w:hAnsi="Garamond"/>
          <w:lang w:val="fr-FR"/>
        </w:rPr>
        <w:t>importance donnée à</w:t>
      </w:r>
      <w:r w:rsidRPr="00306AD0">
        <w:rPr>
          <w:rFonts w:ascii="Garamond" w:hAnsi="Garamond"/>
          <w:lang w:val="fr-FR"/>
        </w:rPr>
        <w:t xml:space="preserve"> la nominati</w:t>
      </w:r>
      <w:r w:rsidR="00AC15D2">
        <w:rPr>
          <w:rFonts w:ascii="Garamond" w:hAnsi="Garamond"/>
          <w:lang w:val="fr-FR"/>
        </w:rPr>
        <w:t xml:space="preserve">on dans les premiers textes de </w:t>
      </w:r>
      <w:r w:rsidR="00AC15D2" w:rsidRPr="00FB4CA6">
        <w:rPr>
          <w:rFonts w:ascii="Garamond" w:hAnsi="Garamond"/>
          <w:lang w:val="fr-FR"/>
        </w:rPr>
        <w:t>D</w:t>
      </w:r>
      <w:r w:rsidRPr="00306AD0">
        <w:rPr>
          <w:rFonts w:ascii="Garamond" w:hAnsi="Garamond"/>
          <w:lang w:val="fr-FR"/>
        </w:rPr>
        <w:t>u Bouchet, une approche qui met le monde des éléments au premier plan et</w:t>
      </w:r>
      <w:r w:rsidR="00FB4CA6">
        <w:rPr>
          <w:rFonts w:ascii="Garamond" w:hAnsi="Garamond"/>
          <w:lang w:val="fr-FR"/>
        </w:rPr>
        <w:t xml:space="preserve"> </w:t>
      </w:r>
      <w:r w:rsidR="00AC15D2" w:rsidRPr="00FB4CA6">
        <w:rPr>
          <w:rFonts w:ascii="Garamond" w:hAnsi="Garamond"/>
          <w:lang w:val="fr-FR"/>
        </w:rPr>
        <w:t>à</w:t>
      </w:r>
      <w:r w:rsidR="00AC15D2">
        <w:rPr>
          <w:rFonts w:ascii="Garamond" w:hAnsi="Garamond"/>
          <w:lang w:val="fr-FR"/>
        </w:rPr>
        <w:t xml:space="preserve"> </w:t>
      </w:r>
      <w:r w:rsidRPr="00306AD0">
        <w:rPr>
          <w:rFonts w:ascii="Garamond" w:hAnsi="Garamond"/>
          <w:lang w:val="fr-FR"/>
        </w:rPr>
        <w:t>la</w:t>
      </w:r>
      <w:r w:rsidR="00FB4CA6">
        <w:rPr>
          <w:rFonts w:ascii="Garamond" w:hAnsi="Garamond"/>
          <w:lang w:val="fr-FR"/>
        </w:rPr>
        <w:t xml:space="preserve">quelle la réception critique du </w:t>
      </w:r>
      <w:r w:rsidRPr="00306AD0">
        <w:rPr>
          <w:rFonts w:ascii="Garamond" w:hAnsi="Garamond"/>
          <w:lang w:val="fr-FR"/>
        </w:rPr>
        <w:t>poète</w:t>
      </w:r>
      <w:r w:rsidR="00FB4CA6">
        <w:rPr>
          <w:rFonts w:ascii="Garamond" w:hAnsi="Garamond"/>
          <w:lang w:val="fr-FR"/>
        </w:rPr>
        <w:t xml:space="preserve"> </w:t>
      </w:r>
      <w:r w:rsidR="00AC15D2" w:rsidRPr="00FB4CA6">
        <w:rPr>
          <w:rStyle w:val="FootnoteReference"/>
          <w:rFonts w:ascii="Garamond" w:hAnsi="Garamond"/>
          <w:vertAlign w:val="baseline"/>
          <w:lang w:val="fr-FR"/>
        </w:rPr>
        <w:t>a fait une large place</w:t>
      </w:r>
      <w:r w:rsidRPr="00306AD0">
        <w:rPr>
          <w:rStyle w:val="FootnoteReference"/>
          <w:rFonts w:ascii="Garamond" w:hAnsi="Garamond"/>
          <w:lang w:val="fr-FR"/>
        </w:rPr>
        <w:footnoteReference w:id="2"/>
      </w:r>
      <w:r w:rsidRPr="00306AD0">
        <w:rPr>
          <w:rFonts w:ascii="Garamond" w:hAnsi="Garamond"/>
          <w:lang w:val="fr-FR"/>
        </w:rPr>
        <w:t xml:space="preserve">. Ensuite nous </w:t>
      </w:r>
      <w:r w:rsidR="00AC15D2" w:rsidRPr="00FB4CA6">
        <w:rPr>
          <w:rFonts w:ascii="Garamond" w:hAnsi="Garamond"/>
          <w:lang w:val="fr-FR"/>
        </w:rPr>
        <w:t>montrerons</w:t>
      </w:r>
      <w:r w:rsidR="00AC15D2">
        <w:rPr>
          <w:rFonts w:ascii="Garamond" w:hAnsi="Garamond"/>
          <w:lang w:val="fr-FR"/>
        </w:rPr>
        <w:t xml:space="preserve"> </w:t>
      </w:r>
      <w:r w:rsidRPr="00306AD0">
        <w:rPr>
          <w:rFonts w:ascii="Garamond" w:hAnsi="Garamond"/>
          <w:lang w:val="fr-FR"/>
        </w:rPr>
        <w:t>que</w:t>
      </w:r>
      <w:r w:rsidR="00AC15D2">
        <w:rPr>
          <w:rFonts w:ascii="Garamond" w:hAnsi="Garamond"/>
          <w:lang w:val="fr-FR"/>
        </w:rPr>
        <w:t>,</w:t>
      </w:r>
      <w:r w:rsidRPr="00306AD0">
        <w:rPr>
          <w:rFonts w:ascii="Garamond" w:hAnsi="Garamond"/>
          <w:lang w:val="fr-FR"/>
        </w:rPr>
        <w:t xml:space="preserve"> dans son dernier recueil, </w:t>
      </w:r>
      <w:r w:rsidRPr="00306AD0">
        <w:rPr>
          <w:rFonts w:ascii="Garamond" w:hAnsi="Garamond"/>
          <w:i/>
          <w:lang w:val="fr-FR"/>
        </w:rPr>
        <w:t>tumulte</w:t>
      </w:r>
      <w:r w:rsidR="0038673A" w:rsidRPr="00306AD0">
        <w:rPr>
          <w:rFonts w:ascii="Garamond" w:hAnsi="Garamond"/>
          <w:lang w:val="fr-FR"/>
        </w:rPr>
        <w:t xml:space="preserve">, la nomination </w:t>
      </w:r>
      <w:r w:rsidRPr="00306AD0">
        <w:rPr>
          <w:rFonts w:ascii="Garamond" w:hAnsi="Garamond"/>
          <w:lang w:val="fr-FR"/>
        </w:rPr>
        <w:t>c</w:t>
      </w:r>
      <w:r w:rsidR="0038673A" w:rsidRPr="00306AD0">
        <w:rPr>
          <w:rFonts w:ascii="Garamond" w:hAnsi="Garamond"/>
          <w:lang w:val="fr-FR"/>
        </w:rPr>
        <w:t>è</w:t>
      </w:r>
      <w:r w:rsidRPr="00306AD0">
        <w:rPr>
          <w:rFonts w:ascii="Garamond" w:hAnsi="Garamond"/>
          <w:lang w:val="fr-FR"/>
        </w:rPr>
        <w:t>d</w:t>
      </w:r>
      <w:r w:rsidR="0038673A" w:rsidRPr="00306AD0">
        <w:rPr>
          <w:rFonts w:ascii="Garamond" w:hAnsi="Garamond"/>
          <w:lang w:val="fr-FR"/>
        </w:rPr>
        <w:t>e</w:t>
      </w:r>
      <w:r w:rsidRPr="00306AD0">
        <w:rPr>
          <w:rFonts w:ascii="Garamond" w:hAnsi="Garamond"/>
          <w:lang w:val="fr-FR"/>
        </w:rPr>
        <w:t xml:space="preserve"> la place à la création d’un processus, et que cela correspond à une conception phénoménologique de la mémoire telle que le présente Paul Ricœur dans </w:t>
      </w:r>
      <w:r w:rsidRPr="00306AD0">
        <w:rPr>
          <w:rFonts w:ascii="Garamond" w:hAnsi="Garamond"/>
          <w:i/>
          <w:lang w:val="fr-FR"/>
        </w:rPr>
        <w:t>La Mémoire, l’histoire, l’oubli</w:t>
      </w:r>
      <w:r w:rsidRPr="00306AD0">
        <w:rPr>
          <w:rStyle w:val="FootnoteReference"/>
          <w:rFonts w:ascii="Garamond" w:hAnsi="Garamond"/>
          <w:lang w:val="fr-FR"/>
        </w:rPr>
        <w:footnoteReference w:id="3"/>
      </w:r>
      <w:r w:rsidRPr="00306AD0">
        <w:rPr>
          <w:rFonts w:ascii="Garamond" w:hAnsi="Garamond"/>
          <w:lang w:val="fr-FR"/>
        </w:rPr>
        <w:t>. D’un point de vue phénoménologique, l’origine de la mémoire n</w:t>
      </w:r>
      <w:r w:rsidR="001D12DD" w:rsidRPr="00306AD0">
        <w:rPr>
          <w:rFonts w:ascii="Garamond" w:hAnsi="Garamond"/>
          <w:lang w:val="fr-FR"/>
        </w:rPr>
        <w:t>e serait</w:t>
      </w:r>
      <w:r w:rsidRPr="00306AD0">
        <w:rPr>
          <w:rFonts w:ascii="Garamond" w:hAnsi="Garamond"/>
          <w:lang w:val="fr-FR"/>
        </w:rPr>
        <w:t xml:space="preserve"> pas le sujet qui se souvient de quelque chose, mais ce dont on se souvient. Il s’agit d’un p</w:t>
      </w:r>
      <w:r w:rsidR="0038673A" w:rsidRPr="00306AD0">
        <w:rPr>
          <w:rFonts w:ascii="Garamond" w:hAnsi="Garamond"/>
          <w:lang w:val="fr-FR"/>
        </w:rPr>
        <w:t>roce</w:t>
      </w:r>
      <w:r w:rsidRPr="00306AD0">
        <w:rPr>
          <w:rFonts w:ascii="Garamond" w:hAnsi="Garamond"/>
          <w:lang w:val="fr-FR"/>
        </w:rPr>
        <w:t>s</w:t>
      </w:r>
      <w:r w:rsidR="0038673A" w:rsidRPr="00306AD0">
        <w:rPr>
          <w:rFonts w:ascii="Garamond" w:hAnsi="Garamond"/>
          <w:lang w:val="fr-FR"/>
        </w:rPr>
        <w:t>sus</w:t>
      </w:r>
      <w:r w:rsidR="00AC15D2">
        <w:rPr>
          <w:rFonts w:ascii="Garamond" w:hAnsi="Garamond"/>
          <w:lang w:val="fr-FR"/>
        </w:rPr>
        <w:t xml:space="preserve"> </w:t>
      </w:r>
      <w:r w:rsidR="00AC15D2" w:rsidRPr="00FB4CA6">
        <w:rPr>
          <w:rFonts w:ascii="Garamond" w:hAnsi="Garamond"/>
          <w:lang w:val="fr-FR"/>
        </w:rPr>
        <w:t>dont</w:t>
      </w:r>
      <w:r w:rsidRPr="00306AD0">
        <w:rPr>
          <w:rFonts w:ascii="Garamond" w:hAnsi="Garamond"/>
          <w:lang w:val="fr-FR"/>
        </w:rPr>
        <w:t xml:space="preserve"> la deuxième étape est l’acte de la mémoire, et qui conclut avec la constitution du sujet qui se souvient</w:t>
      </w:r>
      <w:r w:rsidRPr="00306AD0">
        <w:rPr>
          <w:rStyle w:val="FootnoteReference"/>
          <w:rFonts w:ascii="Garamond" w:hAnsi="Garamond"/>
          <w:lang w:val="fr-FR"/>
        </w:rPr>
        <w:footnoteReference w:id="4"/>
      </w:r>
      <w:r w:rsidRPr="00306AD0">
        <w:rPr>
          <w:rFonts w:ascii="Garamond" w:hAnsi="Garamond"/>
          <w:lang w:val="fr-FR"/>
        </w:rPr>
        <w:t xml:space="preserve">. </w:t>
      </w:r>
      <w:r w:rsidR="00AC15D2" w:rsidRPr="00FB4CA6">
        <w:rPr>
          <w:rFonts w:ascii="Garamond" w:hAnsi="Garamond"/>
          <w:lang w:val="fr-FR"/>
        </w:rPr>
        <w:t>Enfin</w:t>
      </w:r>
      <w:r w:rsidRPr="00306AD0">
        <w:rPr>
          <w:rFonts w:ascii="Garamond" w:hAnsi="Garamond"/>
          <w:lang w:val="fr-FR"/>
        </w:rPr>
        <w:t xml:space="preserve">, nous soutiendrons que bien que la critique ait tendance à identifier la constitution du sujet poétique dans et par le texte comme ce qui distingue la poésie moderne, l’écriture </w:t>
      </w:r>
      <w:proofErr w:type="spellStart"/>
      <w:r w:rsidRPr="00306AD0">
        <w:rPr>
          <w:rFonts w:ascii="Garamond" w:hAnsi="Garamond"/>
          <w:lang w:val="fr-FR"/>
        </w:rPr>
        <w:t>dubouchettienne</w:t>
      </w:r>
      <w:proofErr w:type="spellEnd"/>
      <w:r w:rsidRPr="00306AD0">
        <w:rPr>
          <w:rFonts w:ascii="Garamond" w:hAnsi="Garamond"/>
          <w:lang w:val="fr-FR"/>
        </w:rPr>
        <w:t xml:space="preserve"> ne démontre aucun terminus </w:t>
      </w:r>
      <w:r w:rsidR="00474494" w:rsidRPr="00FB4CA6">
        <w:rPr>
          <w:rFonts w:ascii="Garamond" w:hAnsi="Garamond"/>
          <w:lang w:val="fr-FR"/>
        </w:rPr>
        <w:t>eschato</w:t>
      </w:r>
      <w:r w:rsidRPr="00306AD0">
        <w:rPr>
          <w:rFonts w:ascii="Garamond" w:hAnsi="Garamond"/>
          <w:lang w:val="fr-FR"/>
        </w:rPr>
        <w:t xml:space="preserve">logique qui la </w:t>
      </w:r>
      <w:r w:rsidRPr="00306AD0">
        <w:rPr>
          <w:rFonts w:ascii="Garamond" w:hAnsi="Garamond"/>
          <w:lang w:val="fr-FR"/>
        </w:rPr>
        <w:lastRenderedPageBreak/>
        <w:t>rapprocherait de la conclusion de Ricœur</w:t>
      </w:r>
      <w:r w:rsidR="001D12DD" w:rsidRPr="00306AD0">
        <w:rPr>
          <w:rFonts w:ascii="Garamond" w:hAnsi="Garamond"/>
          <w:lang w:val="fr-FR"/>
        </w:rPr>
        <w:t>,</w:t>
      </w:r>
      <w:r w:rsidRPr="00306AD0">
        <w:rPr>
          <w:rFonts w:ascii="Garamond" w:hAnsi="Garamond"/>
          <w:lang w:val="fr-FR"/>
        </w:rPr>
        <w:t xml:space="preserve"> parce que la fin du poème </w:t>
      </w:r>
      <w:r w:rsidR="00474494">
        <w:rPr>
          <w:rFonts w:ascii="Garamond" w:hAnsi="Garamond"/>
          <w:lang w:val="fr-FR"/>
        </w:rPr>
        <w:t>– dans les deux sens de « fin </w:t>
      </w:r>
      <w:r w:rsidR="001D12DD" w:rsidRPr="00306AD0">
        <w:rPr>
          <w:rFonts w:ascii="Garamond" w:hAnsi="Garamond"/>
          <w:lang w:val="fr-FR"/>
        </w:rPr>
        <w:t>» –</w:t>
      </w:r>
      <w:r w:rsidRPr="00306AD0">
        <w:rPr>
          <w:rFonts w:ascii="Garamond" w:hAnsi="Garamond"/>
          <w:lang w:val="fr-FR"/>
        </w:rPr>
        <w:t xml:space="preserve"> est le processus au lieu d’être le sujet.</w:t>
      </w:r>
    </w:p>
    <w:p w:rsidR="00E219D7" w:rsidRPr="00306AD0" w:rsidRDefault="00E219D7" w:rsidP="00306AD0">
      <w:pPr>
        <w:ind w:firstLine="567"/>
        <w:jc w:val="both"/>
        <w:rPr>
          <w:rFonts w:ascii="Garamond" w:hAnsi="Garamond"/>
          <w:lang w:val="fr-FR"/>
        </w:rPr>
      </w:pPr>
      <w:r w:rsidRPr="00306AD0">
        <w:rPr>
          <w:rFonts w:ascii="Garamond" w:hAnsi="Garamond"/>
          <w:lang w:val="fr-FR"/>
        </w:rPr>
        <w:t xml:space="preserve">Notre parcours est nécessairement limité : nous ne prétendons pas tracer un développement progressif dans l’écriture poétique de </w:t>
      </w:r>
      <w:r w:rsidR="00AC15D2">
        <w:rPr>
          <w:rFonts w:ascii="Garamond" w:hAnsi="Garamond"/>
          <w:lang w:val="fr-FR"/>
        </w:rPr>
        <w:t>Du Bouchet</w:t>
      </w:r>
      <w:r w:rsidRPr="00306AD0">
        <w:rPr>
          <w:rFonts w:ascii="Garamond" w:hAnsi="Garamond"/>
          <w:lang w:val="fr-FR"/>
        </w:rPr>
        <w:t xml:space="preserve">, une entreprise qui serait en tout cas réductrice. Compte tenu de l’analyse qu’il faut entreprendre, nous ne pouvons examiner que deux courts textes datant des années cinquante, ainsi que quelques extraits de </w:t>
      </w:r>
      <w:r w:rsidRPr="00306AD0">
        <w:rPr>
          <w:rFonts w:ascii="Garamond" w:hAnsi="Garamond"/>
          <w:i/>
          <w:lang w:val="fr-FR"/>
        </w:rPr>
        <w:t>tumulte</w:t>
      </w:r>
      <w:r w:rsidRPr="00306AD0">
        <w:rPr>
          <w:rFonts w:ascii="Garamond" w:hAnsi="Garamond"/>
          <w:lang w:val="fr-FR"/>
        </w:rPr>
        <w:t xml:space="preserve">, pour essayer d’établir une comparaison entre l’usage des noms et des propositions verbales qui s’y trouvent. Il importe également de préciser que nous ne proposons pas de correspondance directe entre le schéma de Ricœur et la poésie de </w:t>
      </w:r>
      <w:r w:rsidR="00AC15D2">
        <w:rPr>
          <w:rFonts w:ascii="Garamond" w:hAnsi="Garamond"/>
          <w:lang w:val="fr-FR"/>
        </w:rPr>
        <w:t>Du Bouchet</w:t>
      </w:r>
      <w:r w:rsidRPr="00306AD0">
        <w:rPr>
          <w:rFonts w:ascii="Garamond" w:hAnsi="Garamond"/>
          <w:lang w:val="fr-FR"/>
        </w:rPr>
        <w:t xml:space="preserve">. En particulier, la mémoire collective fait partie intégrante du travail de Ricœur, qui traite aussi de l’histoire et du pardon : il </w:t>
      </w:r>
      <w:r w:rsidR="00A57869" w:rsidRPr="00FB4CA6">
        <w:rPr>
          <w:rFonts w:ascii="Garamond" w:hAnsi="Garamond"/>
          <w:lang w:val="fr-FR"/>
        </w:rPr>
        <w:t>affirme</w:t>
      </w:r>
      <w:r w:rsidR="00A57869">
        <w:rPr>
          <w:rFonts w:ascii="Garamond" w:hAnsi="Garamond"/>
          <w:lang w:val="fr-FR"/>
        </w:rPr>
        <w:t xml:space="preserve"> </w:t>
      </w:r>
      <w:r w:rsidRPr="00306AD0">
        <w:rPr>
          <w:rFonts w:ascii="Garamond" w:hAnsi="Garamond"/>
          <w:lang w:val="fr-FR"/>
        </w:rPr>
        <w:t xml:space="preserve"> que la question, « qui se souvient ?</w:t>
      </w:r>
      <w:r w:rsidR="00A57869">
        <w:rPr>
          <w:rFonts w:ascii="Garamond" w:hAnsi="Garamond"/>
          <w:lang w:val="fr-FR"/>
        </w:rPr>
        <w:t> </w:t>
      </w:r>
      <w:r w:rsidRPr="00306AD0">
        <w:rPr>
          <w:rFonts w:ascii="Garamond" w:hAnsi="Garamond"/>
          <w:lang w:val="fr-FR"/>
        </w:rPr>
        <w:t xml:space="preserve">», quand elle constitue le début d’une interrogation sur la mémoire, tend à privilégier le sujet individuel et à marginaliser la </w:t>
      </w:r>
      <w:r w:rsidR="00FB4CA6">
        <w:rPr>
          <w:rFonts w:ascii="Garamond" w:hAnsi="Garamond"/>
          <w:lang w:val="fr-FR"/>
        </w:rPr>
        <w:t>mémoire</w:t>
      </w:r>
      <w:r w:rsidR="00A57869">
        <w:rPr>
          <w:rFonts w:ascii="Garamond" w:hAnsi="Garamond"/>
          <w:lang w:val="fr-FR"/>
        </w:rPr>
        <w:t xml:space="preserve"> </w:t>
      </w:r>
      <w:r w:rsidRPr="00306AD0">
        <w:rPr>
          <w:rFonts w:ascii="Garamond" w:hAnsi="Garamond"/>
          <w:lang w:val="fr-FR"/>
        </w:rPr>
        <w:t>collective</w:t>
      </w:r>
      <w:r w:rsidRPr="00306AD0">
        <w:rPr>
          <w:rStyle w:val="FootnoteReference"/>
          <w:rFonts w:ascii="Garamond" w:hAnsi="Garamond"/>
          <w:lang w:val="fr-FR"/>
        </w:rPr>
        <w:footnoteReference w:id="5"/>
      </w:r>
      <w:r w:rsidRPr="00306AD0">
        <w:rPr>
          <w:rFonts w:ascii="Garamond" w:hAnsi="Garamond"/>
          <w:lang w:val="fr-FR"/>
        </w:rPr>
        <w:t xml:space="preserve">. Ce qui nous intéresse ici est la façon dont il rassemble des </w:t>
      </w:r>
      <w:r w:rsidR="00FB4CA6" w:rsidRPr="00FB4CA6">
        <w:rPr>
          <w:rFonts w:ascii="Garamond" w:hAnsi="Garamond"/>
          <w:lang w:val="fr-FR"/>
        </w:rPr>
        <w:t>conceptions</w:t>
      </w:r>
      <w:r w:rsidRPr="00306AD0">
        <w:rPr>
          <w:rFonts w:ascii="Garamond" w:hAnsi="Garamond"/>
          <w:lang w:val="fr-FR"/>
        </w:rPr>
        <w:t xml:space="preserve"> antérieures de la mémoire, pour développer une notion phénoménologique de la mémoire et du passage du temps.  </w:t>
      </w:r>
    </w:p>
    <w:p w:rsidR="00E219D7" w:rsidRPr="00306AD0" w:rsidRDefault="00E219D7" w:rsidP="00306AD0">
      <w:pPr>
        <w:ind w:firstLine="567"/>
        <w:jc w:val="both"/>
        <w:rPr>
          <w:rFonts w:ascii="Garamond" w:hAnsi="Garamond"/>
          <w:lang w:val="fr-FR"/>
        </w:rPr>
      </w:pPr>
      <w:r w:rsidRPr="00306AD0">
        <w:rPr>
          <w:rFonts w:ascii="Garamond" w:hAnsi="Garamond"/>
          <w:lang w:val="fr-FR"/>
        </w:rPr>
        <w:t>Au cours de son introduction, Ricœur met l</w:t>
      </w:r>
      <w:r w:rsidR="0038673A" w:rsidRPr="00306AD0">
        <w:rPr>
          <w:rFonts w:ascii="Garamond" w:hAnsi="Garamond"/>
          <w:lang w:val="fr-FR"/>
        </w:rPr>
        <w:t xml:space="preserve">’accent </w:t>
      </w:r>
      <w:r w:rsidRPr="00306AD0">
        <w:rPr>
          <w:rFonts w:ascii="Garamond" w:hAnsi="Garamond"/>
          <w:lang w:val="fr-FR"/>
        </w:rPr>
        <w:t xml:space="preserve">sur la formule d’Aristote selon laquelle « la mémoire est </w:t>
      </w:r>
      <w:r w:rsidRPr="00306AD0">
        <w:rPr>
          <w:rFonts w:ascii="Garamond" w:hAnsi="Garamond"/>
          <w:i/>
          <w:iCs/>
          <w:lang w:val="fr-FR"/>
        </w:rPr>
        <w:t>du</w:t>
      </w:r>
      <w:r w:rsidRPr="00306AD0">
        <w:rPr>
          <w:rFonts w:ascii="Garamond" w:hAnsi="Garamond"/>
          <w:lang w:val="fr-FR"/>
        </w:rPr>
        <w:t xml:space="preserve"> temps »</w:t>
      </w:r>
      <w:r w:rsidRPr="00306AD0">
        <w:rPr>
          <w:rStyle w:val="FootnoteReference"/>
          <w:rFonts w:ascii="Garamond" w:hAnsi="Garamond"/>
          <w:lang w:val="fr-FR"/>
        </w:rPr>
        <w:footnoteReference w:id="6"/>
      </w:r>
      <w:r w:rsidRPr="00306AD0">
        <w:rPr>
          <w:rFonts w:ascii="Garamond" w:hAnsi="Garamond"/>
          <w:lang w:val="fr-FR"/>
        </w:rPr>
        <w:t>, et il soutient que la mémoire est ce qui nous permet de déclarer qu</w:t>
      </w:r>
      <w:r w:rsidR="00A57869">
        <w:rPr>
          <w:rFonts w:ascii="Garamond" w:hAnsi="Garamond"/>
          <w:lang w:val="fr-FR"/>
        </w:rPr>
        <w:t>e quelque chose s’est passé : « </w:t>
      </w:r>
      <w:r w:rsidRPr="00306AD0">
        <w:rPr>
          <w:rFonts w:ascii="Garamond" w:hAnsi="Garamond"/>
          <w:lang w:val="fr-FR"/>
        </w:rPr>
        <w:t xml:space="preserve">nous n’avons pas mieux que la mémoire pour signifier que quelque chose a eu lieu, est arrivé, s’est passé </w:t>
      </w:r>
      <w:r w:rsidRPr="00306AD0">
        <w:rPr>
          <w:rFonts w:ascii="Garamond" w:hAnsi="Garamond"/>
          <w:i/>
          <w:iCs/>
          <w:lang w:val="fr-FR"/>
        </w:rPr>
        <w:t>avant</w:t>
      </w:r>
      <w:r w:rsidRPr="00306AD0">
        <w:rPr>
          <w:rFonts w:ascii="Garamond" w:hAnsi="Garamond"/>
          <w:lang w:val="fr-FR"/>
        </w:rPr>
        <w:t xml:space="preserve"> que n</w:t>
      </w:r>
      <w:r w:rsidR="00A57869">
        <w:rPr>
          <w:rFonts w:ascii="Garamond" w:hAnsi="Garamond"/>
          <w:lang w:val="fr-FR"/>
        </w:rPr>
        <w:t>ous déclarions nous en souvenir </w:t>
      </w:r>
      <w:r w:rsidRPr="00306AD0">
        <w:rPr>
          <w:rFonts w:ascii="Garamond" w:hAnsi="Garamond"/>
          <w:lang w:val="fr-FR"/>
        </w:rPr>
        <w:t>»</w:t>
      </w:r>
      <w:r w:rsidRPr="00306AD0">
        <w:rPr>
          <w:rStyle w:val="FootnoteReference"/>
          <w:rFonts w:ascii="Garamond" w:hAnsi="Garamond"/>
          <w:lang w:val="fr-FR"/>
        </w:rPr>
        <w:footnoteReference w:id="7"/>
      </w:r>
      <w:r w:rsidRPr="00306AD0">
        <w:rPr>
          <w:rFonts w:ascii="Garamond" w:hAnsi="Garamond"/>
          <w:lang w:val="fr-FR"/>
        </w:rPr>
        <w:t xml:space="preserve">. </w:t>
      </w:r>
    </w:p>
    <w:p w:rsidR="00E219D7" w:rsidRPr="00306AD0" w:rsidRDefault="00E219D7" w:rsidP="00306AD0">
      <w:pPr>
        <w:ind w:firstLine="567"/>
        <w:jc w:val="both"/>
        <w:rPr>
          <w:rFonts w:ascii="Garamond" w:hAnsi="Garamond"/>
          <w:lang w:val="fr-FR"/>
        </w:rPr>
      </w:pPr>
      <w:r w:rsidRPr="00306AD0">
        <w:rPr>
          <w:rFonts w:ascii="Garamond" w:hAnsi="Garamond"/>
          <w:lang w:val="fr-FR"/>
        </w:rPr>
        <w:t xml:space="preserve">La poésie d’André du Bouchet ne traite pas explicitement de la mémoire, si par là nous entendons un acte par lequel un sujet se souvient d’une </w:t>
      </w:r>
      <w:r w:rsidR="00A57869">
        <w:rPr>
          <w:rFonts w:ascii="Garamond" w:hAnsi="Garamond"/>
          <w:lang w:val="fr-FR"/>
        </w:rPr>
        <w:t>personne, d’un lieu, d’un objet</w:t>
      </w:r>
      <w:r w:rsidRPr="00306AD0">
        <w:rPr>
          <w:rFonts w:ascii="Garamond" w:hAnsi="Garamond"/>
          <w:lang w:val="fr-FR"/>
        </w:rPr>
        <w:t xml:space="preserve"> ou d’un événement, et cela même </w:t>
      </w:r>
      <w:r w:rsidR="00A57869" w:rsidRPr="00FB4CA6">
        <w:rPr>
          <w:rFonts w:ascii="Garamond" w:hAnsi="Garamond"/>
          <w:lang w:val="fr-FR"/>
        </w:rPr>
        <w:t>depuis</w:t>
      </w:r>
      <w:r w:rsidR="00A57869">
        <w:rPr>
          <w:rFonts w:ascii="Garamond" w:hAnsi="Garamond"/>
          <w:lang w:val="fr-FR"/>
        </w:rPr>
        <w:t xml:space="preserve"> </w:t>
      </w:r>
      <w:r w:rsidRPr="00306AD0">
        <w:rPr>
          <w:rFonts w:ascii="Garamond" w:hAnsi="Garamond"/>
          <w:lang w:val="fr-FR"/>
        </w:rPr>
        <w:t>les premiers carnets qui ont paru récemment chez Le Bruit du temps</w:t>
      </w:r>
      <w:r w:rsidR="00A57869">
        <w:rPr>
          <w:rStyle w:val="FootnoteReference"/>
          <w:rFonts w:ascii="Garamond" w:hAnsi="Garamond"/>
          <w:lang w:val="fr-FR"/>
        </w:rPr>
        <w:footnoteReference w:id="8"/>
      </w:r>
      <w:r w:rsidRPr="00306AD0">
        <w:rPr>
          <w:rFonts w:ascii="Garamond" w:hAnsi="Garamond"/>
          <w:lang w:val="fr-FR"/>
        </w:rPr>
        <w:t xml:space="preserve">. Le « je » y figure fréquemment, mais on peut y repérer déjà une préférence pour les noms qui va de pair avec un rejet de la narration. Ces carnets, qui correspondent à la période 1949-1955, comportent des fragments qui ressemblent aux poèmes, et ils témoignent de </w:t>
      </w:r>
      <w:r w:rsidR="00A57869" w:rsidRPr="00CD4963">
        <w:rPr>
          <w:rFonts w:ascii="Garamond" w:hAnsi="Garamond"/>
          <w:lang w:val="fr-FR"/>
        </w:rPr>
        <w:t>l’</w:t>
      </w:r>
      <w:r w:rsidRPr="00CD4963">
        <w:rPr>
          <w:rFonts w:ascii="Garamond" w:hAnsi="Garamond"/>
          <w:lang w:val="fr-FR"/>
        </w:rPr>
        <w:t xml:space="preserve">intérêt </w:t>
      </w:r>
      <w:r w:rsidR="00A57869" w:rsidRPr="00CD4963">
        <w:rPr>
          <w:rFonts w:ascii="Garamond" w:hAnsi="Garamond"/>
          <w:lang w:val="fr-FR"/>
        </w:rPr>
        <w:t>de Du Bouchet</w:t>
      </w:r>
      <w:r w:rsidR="00A57869">
        <w:rPr>
          <w:rFonts w:ascii="Garamond" w:hAnsi="Garamond"/>
          <w:lang w:val="fr-FR"/>
        </w:rPr>
        <w:t xml:space="preserve"> </w:t>
      </w:r>
      <w:r w:rsidRPr="00306AD0">
        <w:rPr>
          <w:rFonts w:ascii="Garamond" w:hAnsi="Garamond"/>
          <w:lang w:val="fr-FR"/>
        </w:rPr>
        <w:t>pour la mise en page qui s’affinerait au cours de son écriture poétique. Ces fragments sont entrecoupés de réflexions sur la pratique de l’écriture et de morceaux plus longs qui traitent d’autres écrivains et artistes. Son habitude d’avoir toujours un carnet sur lui a pour conséquence un style d’écriture qui est à la fois flot et fragmentation, et qui laisse entrevoir le développement de</w:t>
      </w:r>
      <w:r w:rsidR="00A57869" w:rsidRPr="00484FF7">
        <w:rPr>
          <w:rFonts w:ascii="Garamond" w:hAnsi="Garamond"/>
          <w:lang w:val="fr-FR"/>
        </w:rPr>
        <w:t xml:space="preserve"> </w:t>
      </w:r>
      <w:r w:rsidRPr="00306AD0">
        <w:rPr>
          <w:rFonts w:ascii="Garamond" w:hAnsi="Garamond"/>
          <w:lang w:val="fr-FR"/>
        </w:rPr>
        <w:t xml:space="preserve">ses idées dans la forme d’un </w:t>
      </w:r>
      <w:proofErr w:type="spellStart"/>
      <w:r w:rsidRPr="00306AD0">
        <w:rPr>
          <w:rFonts w:ascii="Garamond" w:hAnsi="Garamond"/>
          <w:i/>
          <w:lang w:val="fr-FR"/>
        </w:rPr>
        <w:t>wor</w:t>
      </w:r>
      <w:r w:rsidR="00932D6E" w:rsidRPr="00306AD0">
        <w:rPr>
          <w:rFonts w:ascii="Garamond" w:hAnsi="Garamond"/>
          <w:i/>
          <w:lang w:val="fr-FR"/>
        </w:rPr>
        <w:t>k</w:t>
      </w:r>
      <w:proofErr w:type="spellEnd"/>
      <w:r w:rsidR="00932D6E" w:rsidRPr="00306AD0">
        <w:rPr>
          <w:rFonts w:ascii="Garamond" w:hAnsi="Garamond"/>
          <w:i/>
          <w:lang w:val="fr-FR"/>
        </w:rPr>
        <w:t xml:space="preserve"> in </w:t>
      </w:r>
      <w:proofErr w:type="spellStart"/>
      <w:r w:rsidRPr="00306AD0">
        <w:rPr>
          <w:rFonts w:ascii="Garamond" w:hAnsi="Garamond"/>
          <w:i/>
          <w:lang w:val="fr-FR"/>
        </w:rPr>
        <w:t>progress</w:t>
      </w:r>
      <w:proofErr w:type="spellEnd"/>
      <w:r w:rsidRPr="00306AD0">
        <w:rPr>
          <w:rFonts w:ascii="Garamond" w:hAnsi="Garamond"/>
          <w:lang w:val="fr-FR"/>
        </w:rPr>
        <w:t xml:space="preserve">. Clément </w:t>
      </w:r>
      <w:proofErr w:type="spellStart"/>
      <w:r w:rsidRPr="00306AD0">
        <w:rPr>
          <w:rFonts w:ascii="Garamond" w:hAnsi="Garamond"/>
          <w:lang w:val="fr-FR"/>
        </w:rPr>
        <w:t>Layet</w:t>
      </w:r>
      <w:proofErr w:type="spellEnd"/>
      <w:r w:rsidRPr="00306AD0">
        <w:rPr>
          <w:rFonts w:ascii="Garamond" w:hAnsi="Garamond"/>
          <w:lang w:val="fr-FR"/>
        </w:rPr>
        <w:t>, qui a édité les carnets, soutient que sa poétique se développe dans ces pages</w:t>
      </w:r>
      <w:r w:rsidRPr="00306AD0">
        <w:rPr>
          <w:rStyle w:val="FootnoteReference"/>
          <w:rFonts w:ascii="Garamond" w:hAnsi="Garamond"/>
          <w:lang w:val="fr-FR"/>
        </w:rPr>
        <w:footnoteReference w:id="9"/>
      </w:r>
      <w:r w:rsidRPr="00306AD0">
        <w:rPr>
          <w:rFonts w:ascii="Garamond" w:hAnsi="Garamond"/>
          <w:lang w:val="fr-FR"/>
        </w:rPr>
        <w:t>.</w:t>
      </w:r>
    </w:p>
    <w:p w:rsidR="00E219D7" w:rsidRPr="00306AD0" w:rsidRDefault="00E219D7" w:rsidP="00306AD0">
      <w:pPr>
        <w:ind w:firstLine="567"/>
        <w:jc w:val="both"/>
        <w:rPr>
          <w:rFonts w:ascii="Garamond" w:hAnsi="Garamond"/>
          <w:lang w:val="fr-FR"/>
        </w:rPr>
      </w:pPr>
      <w:r w:rsidRPr="00306AD0">
        <w:rPr>
          <w:rFonts w:ascii="Garamond" w:hAnsi="Garamond"/>
          <w:lang w:val="fr-FR"/>
        </w:rPr>
        <w:t>Par exemple, en avril 1951 il écrit :</w:t>
      </w:r>
    </w:p>
    <w:p w:rsidR="00E219D7" w:rsidRPr="00306AD0" w:rsidRDefault="00E219D7">
      <w:pPr>
        <w:spacing w:line="360" w:lineRule="auto"/>
        <w:rPr>
          <w:rFonts w:ascii="Garamond" w:hAnsi="Garamond"/>
          <w:lang w:val="fr-FR"/>
        </w:rPr>
      </w:pPr>
    </w:p>
    <w:p w:rsidR="00E219D7" w:rsidRPr="00F74DE9" w:rsidRDefault="00E219D7" w:rsidP="00F74DE9">
      <w:pPr>
        <w:ind w:firstLine="720"/>
        <w:jc w:val="both"/>
        <w:rPr>
          <w:rFonts w:ascii="Garamond" w:hAnsi="Garamond"/>
          <w:sz w:val="20"/>
          <w:szCs w:val="20"/>
          <w:lang w:val="fr-FR"/>
        </w:rPr>
      </w:pPr>
      <w:r w:rsidRPr="00F74DE9">
        <w:rPr>
          <w:rFonts w:ascii="Garamond" w:hAnsi="Garamond"/>
          <w:sz w:val="20"/>
          <w:szCs w:val="20"/>
          <w:lang w:val="fr-FR"/>
        </w:rPr>
        <w:t>Je retourne au vent</w:t>
      </w:r>
    </w:p>
    <w:p w:rsidR="00E219D7" w:rsidRPr="00F74DE9" w:rsidRDefault="00E219D7" w:rsidP="00F74DE9">
      <w:pPr>
        <w:jc w:val="both"/>
        <w:rPr>
          <w:rFonts w:ascii="Garamond" w:hAnsi="Garamond"/>
          <w:sz w:val="20"/>
          <w:szCs w:val="20"/>
          <w:lang w:val="fr-FR"/>
        </w:rPr>
      </w:pPr>
    </w:p>
    <w:p w:rsidR="00E219D7" w:rsidRPr="00F74DE9" w:rsidRDefault="00E219D7" w:rsidP="00F74DE9">
      <w:pPr>
        <w:ind w:firstLine="720"/>
        <w:jc w:val="both"/>
        <w:rPr>
          <w:rFonts w:ascii="Garamond" w:hAnsi="Garamond"/>
          <w:sz w:val="20"/>
          <w:szCs w:val="20"/>
          <w:lang w:val="fr-FR"/>
        </w:rPr>
      </w:pPr>
      <w:r w:rsidRPr="00F74DE9">
        <w:rPr>
          <w:rFonts w:ascii="Garamond" w:hAnsi="Garamond"/>
          <w:sz w:val="20"/>
          <w:szCs w:val="20"/>
          <w:lang w:val="fr-FR"/>
        </w:rPr>
        <w:t>je fonds dans l’espace</w:t>
      </w:r>
    </w:p>
    <w:p w:rsidR="00E219D7" w:rsidRPr="00F74DE9" w:rsidRDefault="00E219D7" w:rsidP="00F74DE9">
      <w:pPr>
        <w:jc w:val="both"/>
        <w:rPr>
          <w:rFonts w:ascii="Garamond" w:hAnsi="Garamond"/>
          <w:sz w:val="20"/>
          <w:szCs w:val="20"/>
          <w:lang w:val="fr-FR"/>
        </w:rPr>
      </w:pPr>
      <w:r w:rsidRPr="00F74DE9">
        <w:rPr>
          <w:rFonts w:ascii="Garamond" w:hAnsi="Garamond"/>
          <w:sz w:val="20"/>
          <w:szCs w:val="20"/>
          <w:lang w:val="fr-FR"/>
        </w:rPr>
        <w:tab/>
      </w:r>
      <w:r w:rsidRPr="00F74DE9">
        <w:rPr>
          <w:rFonts w:ascii="Garamond" w:hAnsi="Garamond"/>
          <w:sz w:val="20"/>
          <w:szCs w:val="20"/>
          <w:lang w:val="fr-FR"/>
        </w:rPr>
        <w:tab/>
        <w:t>je déborde avec un cri dans le corps démesuré</w:t>
      </w:r>
    </w:p>
    <w:p w:rsidR="00E219D7" w:rsidRPr="00F74DE9" w:rsidRDefault="00E219D7" w:rsidP="00F74DE9">
      <w:pPr>
        <w:jc w:val="both"/>
        <w:rPr>
          <w:rFonts w:ascii="Garamond" w:hAnsi="Garamond"/>
          <w:sz w:val="20"/>
          <w:szCs w:val="20"/>
          <w:lang w:val="fr-FR"/>
        </w:rPr>
      </w:pPr>
      <w:r w:rsidRPr="00F74DE9">
        <w:rPr>
          <w:rFonts w:ascii="Garamond" w:hAnsi="Garamond"/>
          <w:sz w:val="20"/>
          <w:szCs w:val="20"/>
          <w:lang w:val="fr-FR"/>
        </w:rPr>
        <w:tab/>
      </w:r>
      <w:r w:rsidRPr="00F74DE9">
        <w:rPr>
          <w:rFonts w:ascii="Garamond" w:hAnsi="Garamond"/>
          <w:sz w:val="20"/>
          <w:szCs w:val="20"/>
          <w:lang w:val="fr-FR"/>
        </w:rPr>
        <w:tab/>
      </w:r>
      <w:r w:rsidRPr="00F74DE9">
        <w:rPr>
          <w:rFonts w:ascii="Garamond" w:hAnsi="Garamond"/>
          <w:sz w:val="20"/>
          <w:szCs w:val="20"/>
          <w:lang w:val="fr-FR"/>
        </w:rPr>
        <w:tab/>
      </w:r>
      <w:r w:rsidRPr="00F74DE9">
        <w:rPr>
          <w:rFonts w:ascii="Garamond" w:hAnsi="Garamond"/>
          <w:sz w:val="20"/>
          <w:szCs w:val="20"/>
          <w:lang w:val="fr-FR"/>
        </w:rPr>
        <w:tab/>
        <w:t xml:space="preserve">         </w:t>
      </w:r>
      <w:r w:rsidRPr="00F74DE9">
        <w:rPr>
          <w:rFonts w:ascii="Garamond" w:hAnsi="Garamond"/>
          <w:sz w:val="20"/>
          <w:szCs w:val="20"/>
          <w:lang w:val="fr-FR"/>
        </w:rPr>
        <w:tab/>
        <w:t xml:space="preserve">        de l’espace dissous</w:t>
      </w:r>
    </w:p>
    <w:p w:rsidR="00E219D7" w:rsidRPr="00F74DE9" w:rsidRDefault="00E219D7" w:rsidP="00F74DE9">
      <w:pPr>
        <w:jc w:val="both"/>
        <w:rPr>
          <w:rFonts w:ascii="Garamond" w:hAnsi="Garamond"/>
          <w:sz w:val="20"/>
          <w:szCs w:val="20"/>
          <w:lang w:val="fr-FR"/>
        </w:rPr>
      </w:pPr>
      <w:r w:rsidRPr="00F74DE9">
        <w:rPr>
          <w:rFonts w:ascii="Garamond" w:hAnsi="Garamond"/>
          <w:sz w:val="20"/>
          <w:szCs w:val="20"/>
          <w:lang w:val="fr-FR"/>
        </w:rPr>
        <w:tab/>
        <w:t xml:space="preserve"> </w:t>
      </w:r>
      <w:r w:rsidRPr="00F74DE9">
        <w:rPr>
          <w:rFonts w:ascii="Garamond" w:hAnsi="Garamond"/>
          <w:sz w:val="20"/>
          <w:szCs w:val="20"/>
          <w:lang w:val="fr-FR"/>
        </w:rPr>
        <w:tab/>
        <w:t>je fais l’amour avec ce cirque limpide</w:t>
      </w:r>
    </w:p>
    <w:p w:rsidR="00E219D7" w:rsidRPr="00F74DE9" w:rsidRDefault="00E219D7" w:rsidP="00F74DE9">
      <w:pPr>
        <w:jc w:val="both"/>
        <w:rPr>
          <w:rFonts w:ascii="Garamond" w:hAnsi="Garamond"/>
          <w:sz w:val="20"/>
          <w:szCs w:val="20"/>
          <w:lang w:val="fr-FR"/>
        </w:rPr>
      </w:pPr>
    </w:p>
    <w:p w:rsidR="00E219D7" w:rsidRPr="00F74DE9" w:rsidRDefault="00E219D7" w:rsidP="00F74DE9">
      <w:pPr>
        <w:ind w:firstLine="720"/>
        <w:jc w:val="both"/>
        <w:rPr>
          <w:rFonts w:ascii="Garamond" w:hAnsi="Garamond"/>
          <w:sz w:val="20"/>
          <w:szCs w:val="20"/>
          <w:lang w:val="fr-FR"/>
        </w:rPr>
      </w:pPr>
      <w:r w:rsidRPr="00F74DE9">
        <w:rPr>
          <w:rFonts w:ascii="Garamond" w:hAnsi="Garamond"/>
          <w:sz w:val="20"/>
          <w:szCs w:val="20"/>
          <w:lang w:val="fr-FR"/>
        </w:rPr>
        <w:t>je me désagrège</w:t>
      </w:r>
    </w:p>
    <w:p w:rsidR="00E219D7" w:rsidRPr="00F74DE9" w:rsidRDefault="00E219D7" w:rsidP="00F74DE9">
      <w:pPr>
        <w:jc w:val="both"/>
        <w:rPr>
          <w:rFonts w:ascii="Garamond" w:hAnsi="Garamond"/>
          <w:sz w:val="20"/>
          <w:szCs w:val="20"/>
          <w:lang w:val="fr-FR"/>
        </w:rPr>
      </w:pPr>
      <w:r w:rsidRPr="00F74DE9">
        <w:rPr>
          <w:rFonts w:ascii="Garamond" w:hAnsi="Garamond"/>
          <w:sz w:val="20"/>
          <w:szCs w:val="20"/>
          <w:lang w:val="fr-FR"/>
        </w:rPr>
        <w:tab/>
      </w:r>
      <w:r w:rsidRPr="00F74DE9">
        <w:rPr>
          <w:rFonts w:ascii="Garamond" w:hAnsi="Garamond"/>
          <w:sz w:val="20"/>
          <w:szCs w:val="20"/>
          <w:lang w:val="fr-FR"/>
        </w:rPr>
        <w:tab/>
      </w:r>
      <w:r w:rsidRPr="00F74DE9">
        <w:rPr>
          <w:rFonts w:ascii="Garamond" w:hAnsi="Garamond"/>
          <w:sz w:val="20"/>
          <w:szCs w:val="20"/>
          <w:lang w:val="fr-FR"/>
        </w:rPr>
        <w:tab/>
      </w:r>
      <w:r w:rsidRPr="00F74DE9">
        <w:rPr>
          <w:rFonts w:ascii="Garamond" w:hAnsi="Garamond"/>
          <w:sz w:val="20"/>
          <w:szCs w:val="20"/>
          <w:lang w:val="fr-FR"/>
        </w:rPr>
        <w:tab/>
        <w:t>le ventre devient frais</w:t>
      </w:r>
      <w:r w:rsidRPr="00F74DE9">
        <w:rPr>
          <w:rStyle w:val="FootnoteReference"/>
          <w:rFonts w:ascii="Garamond" w:hAnsi="Garamond"/>
          <w:sz w:val="20"/>
          <w:szCs w:val="20"/>
          <w:lang w:val="fr-FR"/>
        </w:rPr>
        <w:footnoteReference w:id="10"/>
      </w:r>
    </w:p>
    <w:p w:rsidR="00E219D7" w:rsidRPr="00306AD0" w:rsidRDefault="00E219D7">
      <w:pPr>
        <w:spacing w:line="360" w:lineRule="auto"/>
        <w:rPr>
          <w:rFonts w:ascii="Garamond" w:hAnsi="Garamond"/>
          <w:lang w:val="fr-FR"/>
        </w:rPr>
      </w:pPr>
    </w:p>
    <w:p w:rsidR="00E219D7" w:rsidRPr="00306AD0" w:rsidRDefault="001D12DD" w:rsidP="00306AD0">
      <w:pPr>
        <w:jc w:val="both"/>
        <w:rPr>
          <w:rFonts w:ascii="Garamond" w:hAnsi="Garamond"/>
          <w:lang w:val="fr-FR"/>
        </w:rPr>
      </w:pPr>
      <w:r w:rsidRPr="00306AD0">
        <w:rPr>
          <w:rFonts w:ascii="Garamond" w:hAnsi="Garamond"/>
          <w:lang w:val="fr-FR"/>
        </w:rPr>
        <w:t>Ces lignes sont extraites d’un</w:t>
      </w:r>
      <w:r w:rsidR="00E219D7" w:rsidRPr="00306AD0">
        <w:rPr>
          <w:rFonts w:ascii="Garamond" w:hAnsi="Garamond"/>
          <w:lang w:val="fr-FR"/>
        </w:rPr>
        <w:t xml:space="preserve"> </w:t>
      </w:r>
      <w:r w:rsidRPr="00306AD0">
        <w:rPr>
          <w:rFonts w:ascii="Garamond" w:hAnsi="Garamond"/>
          <w:lang w:val="fr-FR"/>
        </w:rPr>
        <w:t>morceau</w:t>
      </w:r>
      <w:r w:rsidR="00E219D7" w:rsidRPr="00306AD0">
        <w:rPr>
          <w:rFonts w:ascii="Garamond" w:hAnsi="Garamond"/>
          <w:lang w:val="fr-FR"/>
        </w:rPr>
        <w:t xml:space="preserve"> de deux pages où l’attention accordée à la mise en </w:t>
      </w:r>
      <w:r w:rsidRPr="00306AD0">
        <w:rPr>
          <w:rFonts w:ascii="Garamond" w:hAnsi="Garamond"/>
          <w:lang w:val="fr-FR"/>
        </w:rPr>
        <w:t>page est déjà évidente, et ce morceau</w:t>
      </w:r>
      <w:r w:rsidR="00E219D7" w:rsidRPr="00306AD0">
        <w:rPr>
          <w:rFonts w:ascii="Garamond" w:hAnsi="Garamond"/>
          <w:lang w:val="fr-FR"/>
        </w:rPr>
        <w:t xml:space="preserve">, à son tour, fait partie d’une série de notes attribuée à une seule </w:t>
      </w:r>
      <w:r w:rsidR="00E219D7" w:rsidRPr="00306AD0">
        <w:rPr>
          <w:rFonts w:ascii="Garamond" w:hAnsi="Garamond"/>
          <w:lang w:val="fr-FR"/>
        </w:rPr>
        <w:lastRenderedPageBreak/>
        <w:t>date, séparées l’une de l’autre par des points de suspension. La po</w:t>
      </w:r>
      <w:r w:rsidR="007F0C38">
        <w:rPr>
          <w:rFonts w:ascii="Garamond" w:hAnsi="Garamond"/>
          <w:lang w:val="fr-FR"/>
        </w:rPr>
        <w:t>nctuation est rarement présente</w:t>
      </w:r>
      <w:r w:rsidR="00E219D7" w:rsidRPr="00306AD0">
        <w:rPr>
          <w:rFonts w:ascii="Garamond" w:hAnsi="Garamond"/>
          <w:lang w:val="fr-FR"/>
        </w:rPr>
        <w:t xml:space="preserve"> et le texte dispose d’une marge à gauche mobile. Il en résulte des pauses de longueur variable et des exemples d’enjambement qui f</w:t>
      </w:r>
      <w:r w:rsidR="0038673A" w:rsidRPr="00306AD0">
        <w:rPr>
          <w:rFonts w:ascii="Garamond" w:hAnsi="Garamond"/>
          <w:lang w:val="fr-FR"/>
        </w:rPr>
        <w:t xml:space="preserve">ont </w:t>
      </w:r>
      <w:r w:rsidR="00E219D7" w:rsidRPr="00306AD0">
        <w:rPr>
          <w:rFonts w:ascii="Garamond" w:hAnsi="Garamond"/>
          <w:lang w:val="fr-FR"/>
        </w:rPr>
        <w:t xml:space="preserve">penser à l’écriture </w:t>
      </w:r>
      <w:proofErr w:type="spellStart"/>
      <w:r w:rsidR="00E219D7" w:rsidRPr="00306AD0">
        <w:rPr>
          <w:rFonts w:ascii="Garamond" w:hAnsi="Garamond"/>
          <w:lang w:val="fr-FR"/>
        </w:rPr>
        <w:t>dubouchettienne</w:t>
      </w:r>
      <w:proofErr w:type="spellEnd"/>
      <w:r w:rsidR="00E219D7" w:rsidRPr="00306AD0">
        <w:rPr>
          <w:rFonts w:ascii="Garamond" w:hAnsi="Garamond"/>
          <w:lang w:val="fr-FR"/>
        </w:rPr>
        <w:t xml:space="preserve"> mûre, qu’il s’agisse de la poésie caractérisée par des vers courts et de grands blancs ou de la prose qui se distingue par une écriture plus dense et la prolifération de points de suspension et de tirets</w:t>
      </w:r>
      <w:r w:rsidR="00E219D7" w:rsidRPr="00306AD0">
        <w:rPr>
          <w:rStyle w:val="FootnoteReference"/>
          <w:rFonts w:ascii="Garamond" w:hAnsi="Garamond"/>
          <w:lang w:val="fr-FR"/>
        </w:rPr>
        <w:footnoteReference w:id="11"/>
      </w:r>
      <w:r w:rsidR="00E219D7" w:rsidRPr="00306AD0">
        <w:rPr>
          <w:rFonts w:ascii="Garamond" w:hAnsi="Garamond"/>
          <w:lang w:val="fr-FR"/>
        </w:rPr>
        <w:t xml:space="preserve">. </w:t>
      </w:r>
    </w:p>
    <w:p w:rsidR="00E219D7" w:rsidRPr="00306AD0" w:rsidRDefault="00E219D7" w:rsidP="00306AD0">
      <w:pPr>
        <w:ind w:firstLine="567"/>
        <w:jc w:val="both"/>
        <w:rPr>
          <w:rFonts w:ascii="Garamond" w:hAnsi="Garamond"/>
          <w:lang w:val="fr-FR"/>
        </w:rPr>
      </w:pPr>
      <w:r w:rsidRPr="00306AD0">
        <w:rPr>
          <w:rFonts w:ascii="Garamond" w:hAnsi="Garamond"/>
          <w:lang w:val="fr-FR"/>
        </w:rPr>
        <w:t xml:space="preserve">L’extrait cité </w:t>
      </w:r>
      <w:r w:rsidR="0038673A" w:rsidRPr="00306AD0">
        <w:rPr>
          <w:rFonts w:ascii="Garamond" w:hAnsi="Garamond"/>
          <w:lang w:val="fr-FR"/>
        </w:rPr>
        <w:t xml:space="preserve">ci-dessus </w:t>
      </w:r>
      <w:r w:rsidRPr="00306AD0">
        <w:rPr>
          <w:rFonts w:ascii="Garamond" w:hAnsi="Garamond"/>
          <w:lang w:val="fr-FR"/>
        </w:rPr>
        <w:t xml:space="preserve">comprend des noms non modifiés par des adjectifs ; ces noms nous surprennent donc par leur nature à la fois abstraite et concrète (« vent », « espace »). Avec les autres noms dans le texte, ils </w:t>
      </w:r>
      <w:r w:rsidR="00C14F64" w:rsidRPr="00ED5102">
        <w:rPr>
          <w:rFonts w:ascii="Garamond" w:hAnsi="Garamond"/>
          <w:lang w:val="fr-FR"/>
        </w:rPr>
        <w:t>désignent</w:t>
      </w:r>
      <w:r w:rsidR="00C14F64">
        <w:rPr>
          <w:rFonts w:ascii="Garamond" w:hAnsi="Garamond"/>
          <w:lang w:val="fr-FR"/>
        </w:rPr>
        <w:t xml:space="preserve"> </w:t>
      </w:r>
      <w:r w:rsidRPr="00306AD0">
        <w:rPr>
          <w:rFonts w:ascii="Garamond" w:hAnsi="Garamond"/>
          <w:lang w:val="fr-FR"/>
        </w:rPr>
        <w:t>la dissolution et</w:t>
      </w:r>
      <w:r w:rsidR="00ED5102">
        <w:rPr>
          <w:rFonts w:ascii="Garamond" w:hAnsi="Garamond"/>
          <w:lang w:val="fr-FR"/>
        </w:rPr>
        <w:t xml:space="preserve"> </w:t>
      </w:r>
      <w:r w:rsidRPr="00306AD0">
        <w:rPr>
          <w:rFonts w:ascii="Garamond" w:hAnsi="Garamond"/>
          <w:lang w:val="fr-FR"/>
        </w:rPr>
        <w:t xml:space="preserve">l’absence de frontières, et servent à résister </w:t>
      </w:r>
      <w:r w:rsidR="00C14F64" w:rsidRPr="00ED5102">
        <w:rPr>
          <w:rFonts w:ascii="Garamond" w:hAnsi="Garamond"/>
          <w:lang w:val="fr-FR"/>
        </w:rPr>
        <w:t>à</w:t>
      </w:r>
      <w:r w:rsidR="00C14F64">
        <w:rPr>
          <w:rFonts w:ascii="Garamond" w:hAnsi="Garamond"/>
          <w:lang w:val="fr-FR"/>
        </w:rPr>
        <w:t xml:space="preserve"> </w:t>
      </w:r>
      <w:r w:rsidRPr="00306AD0">
        <w:rPr>
          <w:rFonts w:ascii="Garamond" w:hAnsi="Garamond"/>
          <w:lang w:val="fr-FR"/>
        </w:rPr>
        <w:t>la solidification dans et par l’écriture. Un retour au vent ; une fonte dans l’espace ; un débordement ; un corps dont les limites</w:t>
      </w:r>
      <w:r w:rsidR="00C14F64">
        <w:rPr>
          <w:rFonts w:ascii="Garamond" w:hAnsi="Garamond"/>
          <w:lang w:val="fr-FR"/>
        </w:rPr>
        <w:t xml:space="preserve"> échappent à la circonscription ;</w:t>
      </w:r>
      <w:r w:rsidRPr="00306AD0">
        <w:rPr>
          <w:rFonts w:ascii="Garamond" w:hAnsi="Garamond"/>
          <w:lang w:val="fr-FR"/>
        </w:rPr>
        <w:t xml:space="preserve"> l’espace dissous ; un  « je » en voie de déconstruction : tous ces phénomènes </w:t>
      </w:r>
      <w:r w:rsidR="00C14F64" w:rsidRPr="00ED5102">
        <w:rPr>
          <w:rFonts w:ascii="Garamond" w:hAnsi="Garamond"/>
          <w:lang w:val="fr-FR"/>
        </w:rPr>
        <w:t>empêchent le</w:t>
      </w:r>
      <w:r w:rsidR="00C14F64">
        <w:rPr>
          <w:rFonts w:ascii="Garamond" w:hAnsi="Garamond"/>
          <w:lang w:val="fr-FR"/>
        </w:rPr>
        <w:t xml:space="preserve"> </w:t>
      </w:r>
      <w:r w:rsidRPr="00306AD0">
        <w:rPr>
          <w:rFonts w:ascii="Garamond" w:hAnsi="Garamond"/>
          <w:lang w:val="fr-FR"/>
        </w:rPr>
        <w:t xml:space="preserve">lecteur de construire une image mentale de ce qu’évoque le poème. Le corps est nommé en tant que tel et par métonymie (« le ventre »), mais l’article défini renforce l’impression créée par le travail de dissolution que ce corps n’est pas individualisé et </w:t>
      </w:r>
      <w:r w:rsidR="00C14F64" w:rsidRPr="00ED5102">
        <w:rPr>
          <w:rFonts w:ascii="Garamond" w:hAnsi="Garamond"/>
          <w:lang w:val="fr-FR"/>
        </w:rPr>
        <w:t>n’</w:t>
      </w:r>
      <w:r w:rsidR="00ED5102">
        <w:rPr>
          <w:rFonts w:ascii="Garamond" w:hAnsi="Garamond"/>
          <w:lang w:val="fr-FR"/>
        </w:rPr>
        <w:t>appartient pas en propre au</w:t>
      </w:r>
      <w:r w:rsidR="00C14F64">
        <w:rPr>
          <w:rFonts w:ascii="Garamond" w:hAnsi="Garamond"/>
          <w:lang w:val="fr-FR"/>
        </w:rPr>
        <w:t xml:space="preserve"> </w:t>
      </w:r>
      <w:r w:rsidRPr="00306AD0">
        <w:rPr>
          <w:rFonts w:ascii="Garamond" w:hAnsi="Garamond"/>
          <w:lang w:val="fr-FR"/>
        </w:rPr>
        <w:t xml:space="preserve">sujet poétique. </w:t>
      </w:r>
      <w:r w:rsidR="00ED5102" w:rsidRPr="00ED5102">
        <w:rPr>
          <w:rFonts w:ascii="Garamond" w:hAnsi="Garamond"/>
          <w:lang w:val="fr-FR"/>
        </w:rPr>
        <w:t>En somme</w:t>
      </w:r>
      <w:r w:rsidRPr="00306AD0">
        <w:rPr>
          <w:rFonts w:ascii="Garamond" w:hAnsi="Garamond"/>
          <w:lang w:val="fr-FR"/>
        </w:rPr>
        <w:t>, il y existe un mo</w:t>
      </w:r>
      <w:r w:rsidR="00ED5102">
        <w:rPr>
          <w:rFonts w:ascii="Garamond" w:hAnsi="Garamond"/>
          <w:lang w:val="fr-FR"/>
        </w:rPr>
        <w:t>nde et le « je »</w:t>
      </w:r>
      <w:r w:rsidRPr="00306AD0">
        <w:rPr>
          <w:rFonts w:ascii="Garamond" w:hAnsi="Garamond"/>
          <w:lang w:val="fr-FR"/>
        </w:rPr>
        <w:t xml:space="preserve"> en fait partie, mais ni le sujet ni le monde ne sont clairement définis ; au contraire, il s’agit d’un corps et d’un monde en mouvement perpétuel.</w:t>
      </w:r>
    </w:p>
    <w:p w:rsidR="00E219D7" w:rsidRPr="00306AD0" w:rsidRDefault="00E219D7" w:rsidP="00306AD0">
      <w:pPr>
        <w:ind w:firstLine="567"/>
        <w:jc w:val="both"/>
        <w:rPr>
          <w:rFonts w:ascii="Garamond" w:hAnsi="Garamond"/>
          <w:lang w:val="fr-FR"/>
        </w:rPr>
      </w:pPr>
      <w:r w:rsidRPr="00306AD0">
        <w:rPr>
          <w:rFonts w:ascii="Garamond" w:hAnsi="Garamond"/>
          <w:lang w:val="fr-FR"/>
        </w:rPr>
        <w:t xml:space="preserve">Dans </w:t>
      </w:r>
      <w:r w:rsidR="0038673A" w:rsidRPr="00306AD0">
        <w:rPr>
          <w:rFonts w:ascii="Garamond" w:hAnsi="Garamond"/>
          <w:lang w:val="fr-FR"/>
        </w:rPr>
        <w:t xml:space="preserve">la note </w:t>
      </w:r>
      <w:r w:rsidRPr="00306AD0">
        <w:rPr>
          <w:rFonts w:ascii="Garamond" w:hAnsi="Garamond"/>
          <w:lang w:val="fr-FR"/>
        </w:rPr>
        <w:t xml:space="preserve">suivante du cahier, </w:t>
      </w:r>
      <w:r w:rsidR="00AC15D2">
        <w:rPr>
          <w:rFonts w:ascii="Garamond" w:hAnsi="Garamond"/>
          <w:lang w:val="fr-FR"/>
        </w:rPr>
        <w:t>Du Bouchet</w:t>
      </w:r>
      <w:r w:rsidRPr="00306AD0">
        <w:rPr>
          <w:rFonts w:ascii="Garamond" w:hAnsi="Garamond"/>
          <w:lang w:val="fr-FR"/>
        </w:rPr>
        <w:t xml:space="preserve"> écrit : « Horreur de voir ces choses </w:t>
      </w:r>
      <w:r w:rsidRPr="00306AD0">
        <w:rPr>
          <w:rFonts w:ascii="Garamond" w:hAnsi="Garamond"/>
          <w:i/>
          <w:iCs/>
          <w:lang w:val="fr-FR"/>
        </w:rPr>
        <w:t>se composer</w:t>
      </w:r>
      <w:r w:rsidRPr="00306AD0">
        <w:rPr>
          <w:rFonts w:ascii="Garamond" w:hAnsi="Garamond"/>
          <w:lang w:val="fr-FR"/>
        </w:rPr>
        <w:t xml:space="preserve"> en mots »</w:t>
      </w:r>
      <w:r w:rsidRPr="00306AD0">
        <w:rPr>
          <w:rStyle w:val="FootnoteReference"/>
          <w:rFonts w:ascii="Garamond" w:hAnsi="Garamond"/>
          <w:lang w:val="fr-FR"/>
        </w:rPr>
        <w:footnoteReference w:id="12"/>
      </w:r>
      <w:r w:rsidRPr="00306AD0">
        <w:rPr>
          <w:rFonts w:ascii="Garamond" w:hAnsi="Garamond"/>
          <w:lang w:val="fr-FR"/>
        </w:rPr>
        <w:t>. Il refuse toute transformation du non-verbal en écriture. En outre, par son emploi d’un verbe pronominal</w:t>
      </w:r>
      <w:r w:rsidR="00C14F64">
        <w:rPr>
          <w:rFonts w:ascii="Garamond" w:hAnsi="Garamond"/>
          <w:lang w:val="fr-FR"/>
        </w:rPr>
        <w:t>,</w:t>
      </w:r>
      <w:r w:rsidRPr="00306AD0">
        <w:rPr>
          <w:rFonts w:ascii="Garamond" w:hAnsi="Garamond"/>
          <w:lang w:val="fr-FR"/>
        </w:rPr>
        <w:t xml:space="preserve"> il attribue l’acte de composition aux choses elles-mêmes, plutôt qu’à son activité d’écrivain. L’express</w:t>
      </w:r>
      <w:r w:rsidR="0038673A" w:rsidRPr="00306AD0">
        <w:rPr>
          <w:rFonts w:ascii="Garamond" w:hAnsi="Garamond"/>
          <w:lang w:val="fr-FR"/>
        </w:rPr>
        <w:t xml:space="preserve">ion de sa réaction révèle quand </w:t>
      </w:r>
      <w:r w:rsidRPr="00306AD0">
        <w:rPr>
          <w:rFonts w:ascii="Garamond" w:hAnsi="Garamond"/>
          <w:lang w:val="fr-FR"/>
        </w:rPr>
        <w:t xml:space="preserve">même qu’un changement s’opère entre un état dans le passé et </w:t>
      </w:r>
      <w:r w:rsidR="001D12DD" w:rsidRPr="00306AD0">
        <w:rPr>
          <w:rFonts w:ascii="Garamond" w:hAnsi="Garamond"/>
          <w:lang w:val="fr-FR"/>
        </w:rPr>
        <w:t>le</w:t>
      </w:r>
      <w:r w:rsidRPr="00306AD0">
        <w:rPr>
          <w:rFonts w:ascii="Garamond" w:hAnsi="Garamond"/>
          <w:lang w:val="fr-FR"/>
        </w:rPr>
        <w:t xml:space="preserve"> présent qui </w:t>
      </w:r>
      <w:r w:rsidR="00C14F64" w:rsidRPr="00ED5102">
        <w:rPr>
          <w:rFonts w:ascii="Garamond" w:hAnsi="Garamond"/>
          <w:lang w:val="fr-FR"/>
        </w:rPr>
        <w:t>lui</w:t>
      </w:r>
      <w:r w:rsidR="00C14F64">
        <w:rPr>
          <w:rFonts w:ascii="Garamond" w:hAnsi="Garamond"/>
          <w:lang w:val="fr-FR"/>
        </w:rPr>
        <w:t xml:space="preserve"> </w:t>
      </w:r>
      <w:r w:rsidR="001D12DD" w:rsidRPr="00306AD0">
        <w:rPr>
          <w:rFonts w:ascii="Garamond" w:hAnsi="Garamond"/>
          <w:lang w:val="fr-FR"/>
        </w:rPr>
        <w:t>succède</w:t>
      </w:r>
      <w:r w:rsidRPr="00306AD0">
        <w:rPr>
          <w:rFonts w:ascii="Garamond" w:hAnsi="Garamond"/>
          <w:lang w:val="fr-FR"/>
        </w:rPr>
        <w:t xml:space="preserve">. Quand il refuse l’image comme métaphore ou concept, il semble qu’il s’approche de la distinction proposée par Ricœur entre </w:t>
      </w:r>
      <w:r w:rsidR="001D12DD" w:rsidRPr="00306AD0">
        <w:rPr>
          <w:rFonts w:ascii="Garamond" w:hAnsi="Garamond"/>
          <w:lang w:val="fr-FR"/>
        </w:rPr>
        <w:t xml:space="preserve">mémoire et </w:t>
      </w:r>
      <w:r w:rsidRPr="00306AD0">
        <w:rPr>
          <w:rFonts w:ascii="Garamond" w:hAnsi="Garamond"/>
          <w:lang w:val="fr-FR"/>
        </w:rPr>
        <w:t>imagination. La mémoire, au lieu d’être l’acte de se souvenir de q</w:t>
      </w:r>
      <w:r w:rsidR="00C14F64">
        <w:rPr>
          <w:rFonts w:ascii="Garamond" w:hAnsi="Garamond"/>
          <w:lang w:val="fr-FR"/>
        </w:rPr>
        <w:t>uelque chose, existerait précis</w:t>
      </w:r>
      <w:r w:rsidR="00C14F64" w:rsidRPr="00ED5102">
        <w:rPr>
          <w:rFonts w:ascii="Garamond" w:hAnsi="Garamond"/>
          <w:lang w:val="fr-FR"/>
        </w:rPr>
        <w:t>é</w:t>
      </w:r>
      <w:r w:rsidRPr="00306AD0">
        <w:rPr>
          <w:rFonts w:ascii="Garamond" w:hAnsi="Garamond"/>
          <w:lang w:val="fr-FR"/>
        </w:rPr>
        <w:t>ment dans le temps qui</w:t>
      </w:r>
      <w:r w:rsidR="00ED5102">
        <w:rPr>
          <w:rFonts w:ascii="Garamond" w:hAnsi="Garamond"/>
          <w:lang w:val="fr-FR"/>
        </w:rPr>
        <w:t xml:space="preserve"> </w:t>
      </w:r>
      <w:r w:rsidRPr="00306AD0">
        <w:rPr>
          <w:rFonts w:ascii="Garamond" w:hAnsi="Garamond"/>
          <w:lang w:val="fr-FR"/>
        </w:rPr>
        <w:t>est passé depuis la constatation d’une perception</w:t>
      </w:r>
      <w:r w:rsidRPr="00306AD0">
        <w:rPr>
          <w:rStyle w:val="FootnoteReference"/>
          <w:rFonts w:ascii="Garamond" w:hAnsi="Garamond"/>
          <w:lang w:val="fr-FR"/>
        </w:rPr>
        <w:footnoteReference w:id="13"/>
      </w:r>
      <w:r w:rsidRPr="00306AD0">
        <w:rPr>
          <w:rFonts w:ascii="Garamond" w:hAnsi="Garamond"/>
          <w:lang w:val="fr-FR"/>
        </w:rPr>
        <w:t xml:space="preserve">. Nous ne soutenons pas que </w:t>
      </w:r>
      <w:r w:rsidR="00AC15D2">
        <w:rPr>
          <w:rFonts w:ascii="Garamond" w:hAnsi="Garamond"/>
          <w:lang w:val="fr-FR"/>
        </w:rPr>
        <w:t>Du Bouchet</w:t>
      </w:r>
      <w:r w:rsidRPr="00306AD0">
        <w:rPr>
          <w:rFonts w:ascii="Garamond" w:hAnsi="Garamond"/>
          <w:lang w:val="fr-FR"/>
        </w:rPr>
        <w:t xml:space="preserve"> propose des perceptions au lieu des images, ni qu’en refusant les images, il atteste de la vérité de ce qu’il évoque. Mais les noms qu’il emploie ne sont pas non plus des signifiants détachés de leur signifié : ils témoignent plutôt de l’existence, dont la reconnaissance ultérieure </w:t>
      </w:r>
      <w:r w:rsidR="00ED5102">
        <w:rPr>
          <w:rFonts w:ascii="Garamond" w:hAnsi="Garamond"/>
          <w:lang w:val="fr-FR"/>
        </w:rPr>
        <w:t xml:space="preserve">laisse constater </w:t>
      </w:r>
      <w:r w:rsidR="002D72BF" w:rsidRPr="00ED5102">
        <w:rPr>
          <w:rFonts w:ascii="Garamond" w:hAnsi="Garamond"/>
          <w:lang w:val="fr-FR"/>
        </w:rPr>
        <w:t>l’écoulement du temps</w:t>
      </w:r>
      <w:r w:rsidR="00ED5102">
        <w:rPr>
          <w:rFonts w:ascii="Garamond" w:hAnsi="Garamond"/>
          <w:lang w:val="fr-FR"/>
        </w:rPr>
        <w:t>.</w:t>
      </w:r>
    </w:p>
    <w:p w:rsidR="00E219D7" w:rsidRPr="00306AD0" w:rsidRDefault="00E219D7" w:rsidP="00306AD0">
      <w:pPr>
        <w:ind w:firstLine="567"/>
        <w:jc w:val="both"/>
        <w:rPr>
          <w:rFonts w:ascii="Garamond" w:hAnsi="Garamond"/>
          <w:lang w:val="fr-FR"/>
        </w:rPr>
      </w:pPr>
      <w:r w:rsidRPr="00306AD0">
        <w:rPr>
          <w:rFonts w:ascii="Garamond" w:hAnsi="Garamond"/>
          <w:lang w:val="fr-FR"/>
        </w:rPr>
        <w:t>Dans les fragments poétiques d’</w:t>
      </w:r>
      <w:r w:rsidRPr="00306AD0">
        <w:rPr>
          <w:rFonts w:ascii="Garamond" w:hAnsi="Garamond"/>
          <w:i/>
          <w:lang w:val="fr-FR"/>
        </w:rPr>
        <w:t>Une lampe dans la lumière aride</w:t>
      </w:r>
      <w:r w:rsidRPr="00306AD0">
        <w:rPr>
          <w:rFonts w:ascii="Garamond" w:hAnsi="Garamond"/>
          <w:lang w:val="fr-FR"/>
        </w:rPr>
        <w:t xml:space="preserve">, les noms prédominent, et déjà la description est réduite à un minimum : là où l’anecdote semble intervenir, </w:t>
      </w:r>
      <w:r w:rsidR="00ED5102" w:rsidRPr="00ED5102">
        <w:rPr>
          <w:rFonts w:ascii="Garamond" w:hAnsi="Garamond"/>
          <w:lang w:val="fr-FR"/>
        </w:rPr>
        <w:t>elle</w:t>
      </w:r>
      <w:r w:rsidR="002D72BF">
        <w:rPr>
          <w:rFonts w:ascii="Garamond" w:hAnsi="Garamond"/>
          <w:lang w:val="fr-FR"/>
        </w:rPr>
        <w:t xml:space="preserve"> </w:t>
      </w:r>
      <w:r w:rsidRPr="00306AD0">
        <w:rPr>
          <w:rFonts w:ascii="Garamond" w:hAnsi="Garamond"/>
          <w:lang w:val="fr-FR"/>
        </w:rPr>
        <w:t>s’arrête avant de se transformer en narration. Le</w:t>
      </w:r>
      <w:r w:rsidRPr="00306AD0">
        <w:rPr>
          <w:rFonts w:ascii="Garamond" w:hAnsi="Garamond"/>
          <w:iCs/>
          <w:lang w:val="fr-FR"/>
        </w:rPr>
        <w:t xml:space="preserve"> « je » occupe une position centra</w:t>
      </w:r>
      <w:r w:rsidR="002D72BF">
        <w:rPr>
          <w:rFonts w:ascii="Garamond" w:hAnsi="Garamond"/>
          <w:iCs/>
          <w:lang w:val="fr-FR"/>
        </w:rPr>
        <w:t>le, mais il est impossible de le r</w:t>
      </w:r>
      <w:r w:rsidRPr="00306AD0">
        <w:rPr>
          <w:rFonts w:ascii="Garamond" w:hAnsi="Garamond"/>
          <w:iCs/>
          <w:lang w:val="fr-FR"/>
        </w:rPr>
        <w:t>attacher à un sujet biographique en dépit de la forme apparemment personnelle du cahier.</w:t>
      </w:r>
      <w:r w:rsidRPr="00306AD0">
        <w:rPr>
          <w:rFonts w:ascii="Garamond" w:hAnsi="Garamond"/>
          <w:lang w:val="fr-FR"/>
        </w:rPr>
        <w:t xml:space="preserve"> </w:t>
      </w:r>
      <w:r w:rsidRPr="00306AD0">
        <w:rPr>
          <w:rFonts w:ascii="Garamond" w:hAnsi="Garamond"/>
          <w:iCs/>
          <w:lang w:val="fr-FR"/>
        </w:rPr>
        <w:t xml:space="preserve">Bien que </w:t>
      </w:r>
      <w:r w:rsidR="00ED5102" w:rsidRPr="00ED5102">
        <w:rPr>
          <w:rFonts w:ascii="Garamond" w:hAnsi="Garamond"/>
          <w:iCs/>
          <w:lang w:val="fr-FR"/>
        </w:rPr>
        <w:t>ce style</w:t>
      </w:r>
      <w:r w:rsidRPr="00306AD0">
        <w:rPr>
          <w:rFonts w:ascii="Garamond" w:hAnsi="Garamond"/>
          <w:iCs/>
          <w:lang w:val="fr-FR"/>
        </w:rPr>
        <w:t xml:space="preserve"> s’applique également aux poèmes de </w:t>
      </w:r>
      <w:r w:rsidRPr="00306AD0">
        <w:rPr>
          <w:rFonts w:ascii="Garamond" w:hAnsi="Garamond"/>
          <w:i/>
          <w:iCs/>
          <w:lang w:val="fr-FR"/>
        </w:rPr>
        <w:t xml:space="preserve">Dans la chaleur vacante </w:t>
      </w:r>
      <w:r w:rsidRPr="00306AD0">
        <w:rPr>
          <w:rFonts w:ascii="Garamond" w:hAnsi="Garamond"/>
          <w:iCs/>
          <w:lang w:val="fr-FR"/>
        </w:rPr>
        <w:t>(1959)</w:t>
      </w:r>
      <w:r w:rsidRPr="00306AD0">
        <w:rPr>
          <w:rFonts w:ascii="Garamond" w:hAnsi="Garamond"/>
          <w:lang w:val="fr-FR"/>
        </w:rPr>
        <w:t xml:space="preserve">, on y trouve aussi deux changements importants : l’évocation du </w:t>
      </w:r>
      <w:r w:rsidRPr="00306AD0">
        <w:rPr>
          <w:rFonts w:ascii="Garamond" w:hAnsi="Garamond"/>
          <w:iCs/>
          <w:lang w:val="fr-FR"/>
        </w:rPr>
        <w:t xml:space="preserve">« je » </w:t>
      </w:r>
      <w:r w:rsidR="002D72BF">
        <w:rPr>
          <w:rFonts w:ascii="Garamond" w:hAnsi="Garamond"/>
          <w:iCs/>
          <w:lang w:val="fr-FR"/>
        </w:rPr>
        <w:t>devient moins fréquente</w:t>
      </w:r>
      <w:r w:rsidRPr="00306AD0">
        <w:rPr>
          <w:rFonts w:ascii="Garamond" w:hAnsi="Garamond"/>
          <w:iCs/>
          <w:lang w:val="fr-FR"/>
        </w:rPr>
        <w:t xml:space="preserve"> et la présence des noms est encore plus marquée</w:t>
      </w:r>
      <w:r w:rsidRPr="00306AD0">
        <w:rPr>
          <w:rStyle w:val="FootnoteReference"/>
          <w:rFonts w:ascii="Garamond" w:hAnsi="Garamond"/>
          <w:iCs/>
          <w:lang w:val="fr-FR"/>
        </w:rPr>
        <w:footnoteReference w:id="14"/>
      </w:r>
      <w:r w:rsidRPr="00306AD0">
        <w:rPr>
          <w:rFonts w:ascii="Garamond" w:hAnsi="Garamond"/>
          <w:iCs/>
          <w:lang w:val="fr-FR"/>
        </w:rPr>
        <w:t xml:space="preserve">. Dans le poème </w:t>
      </w:r>
      <w:r w:rsidRPr="00306AD0">
        <w:rPr>
          <w:rFonts w:ascii="Garamond" w:hAnsi="Garamond"/>
          <w:lang w:val="fr-FR"/>
        </w:rPr>
        <w:t>«</w:t>
      </w:r>
      <w:r w:rsidR="0038673A" w:rsidRPr="00306AD0">
        <w:rPr>
          <w:rFonts w:ascii="Garamond" w:hAnsi="Garamond"/>
          <w:lang w:val="fr-FR"/>
        </w:rPr>
        <w:t xml:space="preserve"> </w:t>
      </w:r>
      <w:r w:rsidR="00081BDD">
        <w:rPr>
          <w:rFonts w:ascii="Garamond" w:hAnsi="Garamond"/>
          <w:lang w:val="fr-FR"/>
        </w:rPr>
        <w:t>Le f</w:t>
      </w:r>
      <w:r w:rsidRPr="00306AD0">
        <w:rPr>
          <w:rFonts w:ascii="Garamond" w:hAnsi="Garamond"/>
          <w:lang w:val="fr-FR"/>
        </w:rPr>
        <w:t xml:space="preserve">eu et la lueur », par exemple, se trouvent quatorze noms et une seule action effectuée par un </w:t>
      </w:r>
      <w:r w:rsidR="00081BDD">
        <w:rPr>
          <w:rFonts w:ascii="Garamond" w:hAnsi="Garamond"/>
          <w:iCs/>
          <w:lang w:val="fr-FR"/>
        </w:rPr>
        <w:t>« je </w:t>
      </w:r>
      <w:r w:rsidRPr="00306AD0">
        <w:rPr>
          <w:rFonts w:ascii="Garamond" w:hAnsi="Garamond"/>
          <w:iCs/>
          <w:lang w:val="fr-FR"/>
        </w:rPr>
        <w:t>» </w:t>
      </w:r>
      <w:r w:rsidRPr="00306AD0">
        <w:rPr>
          <w:rFonts w:ascii="Garamond" w:hAnsi="Garamond"/>
          <w:lang w:val="fr-FR"/>
        </w:rPr>
        <w:t xml:space="preserve">; celle-ci contraste avec les noms, et la longue </w:t>
      </w:r>
      <w:r w:rsidR="0038673A" w:rsidRPr="00306AD0">
        <w:rPr>
          <w:rFonts w:ascii="Garamond" w:hAnsi="Garamond"/>
          <w:lang w:val="fr-FR"/>
        </w:rPr>
        <w:t xml:space="preserve">phrase </w:t>
      </w:r>
      <w:r w:rsidRPr="00306AD0">
        <w:rPr>
          <w:rFonts w:ascii="Garamond" w:hAnsi="Garamond"/>
          <w:lang w:val="fr-FR"/>
        </w:rPr>
        <w:t>d</w:t>
      </w:r>
      <w:r w:rsidR="0038673A" w:rsidRPr="00306AD0">
        <w:rPr>
          <w:rFonts w:ascii="Garamond" w:hAnsi="Garamond"/>
          <w:lang w:val="fr-FR"/>
        </w:rPr>
        <w:t>ont</w:t>
      </w:r>
      <w:r w:rsidRPr="00306AD0">
        <w:rPr>
          <w:rFonts w:ascii="Garamond" w:hAnsi="Garamond"/>
          <w:lang w:val="fr-FR"/>
        </w:rPr>
        <w:t xml:space="preserve"> elle fait partie est d’autant plus remarquable </w:t>
      </w:r>
      <w:r w:rsidR="00081BDD" w:rsidRPr="00ED5102">
        <w:rPr>
          <w:rFonts w:ascii="Garamond" w:hAnsi="Garamond"/>
          <w:lang w:val="fr-FR"/>
        </w:rPr>
        <w:t xml:space="preserve">que </w:t>
      </w:r>
      <w:r w:rsidRPr="00ED5102">
        <w:rPr>
          <w:rFonts w:ascii="Garamond" w:hAnsi="Garamond"/>
          <w:lang w:val="fr-FR"/>
        </w:rPr>
        <w:t>le reste du poème</w:t>
      </w:r>
      <w:r w:rsidR="00081BDD" w:rsidRPr="00ED5102">
        <w:rPr>
          <w:rFonts w:ascii="Garamond" w:hAnsi="Garamond"/>
          <w:lang w:val="fr-FR"/>
        </w:rPr>
        <w:t xml:space="preserve"> ne contient que de courts énoncés </w:t>
      </w:r>
      <w:r w:rsidR="00081BDD">
        <w:rPr>
          <w:rFonts w:ascii="Garamond" w:hAnsi="Garamond"/>
          <w:lang w:val="fr-FR"/>
        </w:rPr>
        <w:t>:</w:t>
      </w:r>
    </w:p>
    <w:p w:rsidR="00E219D7" w:rsidRPr="00306AD0" w:rsidRDefault="00E219D7">
      <w:pPr>
        <w:spacing w:line="360" w:lineRule="auto"/>
        <w:rPr>
          <w:rFonts w:ascii="Garamond" w:hAnsi="Garamond"/>
          <w:lang w:val="fr-FR"/>
        </w:rPr>
      </w:pPr>
      <w:r w:rsidRPr="00306AD0">
        <w:rPr>
          <w:rFonts w:ascii="Garamond" w:hAnsi="Garamond"/>
          <w:iCs/>
          <w:lang w:val="fr-FR"/>
        </w:rPr>
        <w:lastRenderedPageBreak/>
        <w:t xml:space="preserve"> </w:t>
      </w:r>
    </w:p>
    <w:p w:rsidR="00E219D7" w:rsidRPr="00081BDD" w:rsidRDefault="00E219D7" w:rsidP="00081BDD">
      <w:pPr>
        <w:ind w:firstLine="720"/>
        <w:jc w:val="both"/>
        <w:rPr>
          <w:rFonts w:ascii="Garamond" w:hAnsi="Garamond"/>
          <w:sz w:val="20"/>
          <w:szCs w:val="20"/>
          <w:lang w:val="fr-FR"/>
        </w:rPr>
      </w:pPr>
      <w:r w:rsidRPr="00081BDD">
        <w:rPr>
          <w:rFonts w:ascii="Garamond" w:hAnsi="Garamond"/>
          <w:sz w:val="20"/>
          <w:szCs w:val="20"/>
          <w:lang w:val="fr-FR"/>
        </w:rPr>
        <w:t>Cette profondeur,</w:t>
      </w:r>
    </w:p>
    <w:p w:rsidR="00E219D7" w:rsidRPr="00081BDD" w:rsidRDefault="00F86467" w:rsidP="00081BDD">
      <w:pPr>
        <w:ind w:firstLine="720"/>
        <w:jc w:val="both"/>
        <w:rPr>
          <w:rFonts w:ascii="Garamond" w:hAnsi="Garamond"/>
          <w:sz w:val="20"/>
          <w:szCs w:val="20"/>
          <w:lang w:val="fr-FR"/>
        </w:rPr>
      </w:pPr>
      <w:r>
        <w:rPr>
          <w:rFonts w:ascii="Garamond" w:hAnsi="Garamond"/>
          <w:sz w:val="20"/>
          <w:szCs w:val="20"/>
          <w:lang w:val="fr-FR"/>
        </w:rPr>
        <w:tab/>
        <w:t xml:space="preserve">                           </w:t>
      </w:r>
      <w:r w:rsidR="00E219D7" w:rsidRPr="00081BDD">
        <w:rPr>
          <w:rFonts w:ascii="Garamond" w:hAnsi="Garamond"/>
          <w:sz w:val="20"/>
          <w:szCs w:val="20"/>
          <w:lang w:val="fr-FR"/>
        </w:rPr>
        <w:t>cette surface dont un champ</w:t>
      </w:r>
    </w:p>
    <w:p w:rsidR="00E219D7" w:rsidRPr="00081BDD" w:rsidRDefault="00F86467" w:rsidP="00081BDD">
      <w:pPr>
        <w:ind w:firstLine="720"/>
        <w:jc w:val="both"/>
        <w:rPr>
          <w:rFonts w:ascii="Garamond" w:hAnsi="Garamond"/>
          <w:sz w:val="20"/>
          <w:szCs w:val="20"/>
          <w:lang w:val="fr-FR"/>
        </w:rPr>
      </w:pPr>
      <w:r>
        <w:rPr>
          <w:rFonts w:ascii="Garamond" w:hAnsi="Garamond"/>
          <w:sz w:val="20"/>
          <w:szCs w:val="20"/>
          <w:lang w:val="fr-FR"/>
        </w:rPr>
        <w:tab/>
        <w:t xml:space="preserve">          </w:t>
      </w:r>
      <w:r w:rsidR="00E219D7" w:rsidRPr="00081BDD">
        <w:rPr>
          <w:rFonts w:ascii="Garamond" w:hAnsi="Garamond"/>
          <w:sz w:val="20"/>
          <w:szCs w:val="20"/>
          <w:lang w:val="fr-FR"/>
        </w:rPr>
        <w:t>compose l’aile.</w:t>
      </w:r>
    </w:p>
    <w:p w:rsidR="00E219D7" w:rsidRPr="00081BDD" w:rsidRDefault="00E219D7" w:rsidP="00081BDD">
      <w:pPr>
        <w:ind w:firstLine="720"/>
        <w:jc w:val="both"/>
        <w:rPr>
          <w:rFonts w:ascii="Garamond" w:hAnsi="Garamond"/>
          <w:sz w:val="20"/>
          <w:szCs w:val="20"/>
          <w:lang w:val="fr-FR"/>
        </w:rPr>
      </w:pPr>
    </w:p>
    <w:p w:rsidR="00E219D7" w:rsidRPr="00081BDD" w:rsidRDefault="00081BDD" w:rsidP="00081BDD">
      <w:pPr>
        <w:ind w:firstLine="720"/>
        <w:jc w:val="both"/>
        <w:rPr>
          <w:rFonts w:ascii="Garamond" w:hAnsi="Garamond"/>
          <w:sz w:val="20"/>
          <w:szCs w:val="20"/>
          <w:lang w:val="fr-FR"/>
        </w:rPr>
      </w:pPr>
      <w:r>
        <w:rPr>
          <w:rFonts w:ascii="Garamond" w:hAnsi="Garamond"/>
          <w:sz w:val="20"/>
          <w:szCs w:val="20"/>
          <w:lang w:val="fr-FR"/>
        </w:rPr>
        <w:t xml:space="preserve">    </w:t>
      </w:r>
      <w:r>
        <w:rPr>
          <w:rFonts w:ascii="Garamond" w:hAnsi="Garamond"/>
          <w:sz w:val="20"/>
          <w:szCs w:val="20"/>
          <w:lang w:val="fr-FR"/>
        </w:rPr>
        <w:tab/>
      </w:r>
      <w:r>
        <w:rPr>
          <w:rFonts w:ascii="Garamond" w:hAnsi="Garamond"/>
          <w:sz w:val="20"/>
          <w:szCs w:val="20"/>
          <w:lang w:val="fr-FR"/>
        </w:rPr>
        <w:tab/>
      </w:r>
      <w:r>
        <w:rPr>
          <w:rFonts w:ascii="Garamond" w:hAnsi="Garamond"/>
          <w:sz w:val="20"/>
          <w:szCs w:val="20"/>
          <w:lang w:val="fr-FR"/>
        </w:rPr>
        <w:tab/>
        <w:t xml:space="preserve">       </w:t>
      </w:r>
      <w:r w:rsidR="00E219D7" w:rsidRPr="00081BDD">
        <w:rPr>
          <w:rFonts w:ascii="Garamond" w:hAnsi="Garamond"/>
          <w:sz w:val="20"/>
          <w:szCs w:val="20"/>
          <w:lang w:val="fr-FR"/>
        </w:rPr>
        <w:t>Le jour, papillon glacé.</w:t>
      </w:r>
    </w:p>
    <w:p w:rsidR="00E219D7" w:rsidRPr="00081BDD" w:rsidRDefault="00E219D7" w:rsidP="00081BDD">
      <w:pPr>
        <w:ind w:firstLine="720"/>
        <w:jc w:val="both"/>
        <w:rPr>
          <w:rFonts w:ascii="Garamond" w:hAnsi="Garamond"/>
          <w:sz w:val="20"/>
          <w:szCs w:val="20"/>
          <w:lang w:val="fr-FR"/>
        </w:rPr>
      </w:pPr>
    </w:p>
    <w:p w:rsidR="00E219D7" w:rsidRPr="00081BDD" w:rsidRDefault="00E219D7" w:rsidP="00081BDD">
      <w:pPr>
        <w:ind w:firstLine="720"/>
        <w:jc w:val="both"/>
        <w:rPr>
          <w:rFonts w:ascii="Garamond" w:hAnsi="Garamond"/>
          <w:sz w:val="20"/>
          <w:szCs w:val="20"/>
          <w:lang w:val="fr-FR"/>
        </w:rPr>
      </w:pPr>
      <w:r w:rsidRPr="00081BDD">
        <w:rPr>
          <w:rFonts w:ascii="Garamond" w:hAnsi="Garamond"/>
          <w:sz w:val="20"/>
          <w:szCs w:val="20"/>
          <w:lang w:val="fr-FR"/>
        </w:rPr>
        <w:t xml:space="preserve">J’ai suivi le jour, je l’ai traversé, comme on traverse les </w:t>
      </w:r>
    </w:p>
    <w:p w:rsidR="00E219D7" w:rsidRPr="00081BDD" w:rsidRDefault="00E219D7" w:rsidP="00081BDD">
      <w:pPr>
        <w:ind w:firstLine="720"/>
        <w:jc w:val="both"/>
        <w:rPr>
          <w:rFonts w:ascii="Garamond" w:hAnsi="Garamond"/>
          <w:sz w:val="20"/>
          <w:szCs w:val="20"/>
          <w:lang w:val="fr-FR"/>
        </w:rPr>
      </w:pPr>
      <w:r w:rsidRPr="00081BDD">
        <w:rPr>
          <w:rFonts w:ascii="Garamond" w:hAnsi="Garamond"/>
          <w:sz w:val="20"/>
          <w:szCs w:val="20"/>
          <w:lang w:val="fr-FR"/>
        </w:rPr>
        <w:t>terres.</w:t>
      </w:r>
    </w:p>
    <w:p w:rsidR="00E219D7" w:rsidRPr="00081BDD" w:rsidRDefault="00E219D7" w:rsidP="00081BDD">
      <w:pPr>
        <w:ind w:firstLine="720"/>
        <w:jc w:val="both"/>
        <w:rPr>
          <w:rFonts w:ascii="Garamond" w:hAnsi="Garamond"/>
          <w:sz w:val="20"/>
          <w:szCs w:val="20"/>
          <w:lang w:val="fr-FR"/>
        </w:rPr>
      </w:pPr>
    </w:p>
    <w:p w:rsidR="00E219D7" w:rsidRPr="00081BDD" w:rsidRDefault="00E219D7" w:rsidP="00081BDD">
      <w:pPr>
        <w:ind w:firstLine="720"/>
        <w:jc w:val="both"/>
        <w:rPr>
          <w:rFonts w:ascii="Garamond" w:hAnsi="Garamond"/>
          <w:sz w:val="20"/>
          <w:szCs w:val="20"/>
          <w:lang w:val="fr-FR"/>
        </w:rPr>
      </w:pPr>
      <w:r w:rsidRPr="00081BDD">
        <w:rPr>
          <w:rFonts w:ascii="Garamond" w:hAnsi="Garamond"/>
          <w:sz w:val="20"/>
          <w:szCs w:val="20"/>
          <w:lang w:val="fr-FR"/>
        </w:rPr>
        <w:t>//</w:t>
      </w:r>
    </w:p>
    <w:p w:rsidR="00E219D7" w:rsidRPr="00081BDD" w:rsidRDefault="00E219D7" w:rsidP="00081BDD">
      <w:pPr>
        <w:jc w:val="both"/>
        <w:rPr>
          <w:rFonts w:ascii="Garamond" w:hAnsi="Garamond"/>
          <w:sz w:val="20"/>
          <w:szCs w:val="20"/>
          <w:lang w:val="fr-FR"/>
        </w:rPr>
      </w:pPr>
    </w:p>
    <w:p w:rsidR="00E219D7" w:rsidRPr="00081BDD" w:rsidRDefault="00E219D7" w:rsidP="00081BDD">
      <w:pPr>
        <w:ind w:firstLine="720"/>
        <w:jc w:val="both"/>
        <w:rPr>
          <w:rFonts w:ascii="Garamond" w:hAnsi="Garamond"/>
          <w:sz w:val="20"/>
          <w:szCs w:val="20"/>
          <w:lang w:val="fr-FR"/>
        </w:rPr>
      </w:pPr>
      <w:r w:rsidRPr="00081BDD">
        <w:rPr>
          <w:rFonts w:ascii="Garamond" w:hAnsi="Garamond"/>
          <w:sz w:val="20"/>
          <w:szCs w:val="20"/>
          <w:lang w:val="fr-FR"/>
        </w:rPr>
        <w:tab/>
        <w:t>Matière froide</w:t>
      </w:r>
    </w:p>
    <w:p w:rsidR="00E219D7" w:rsidRPr="00081BDD" w:rsidRDefault="00E219D7" w:rsidP="00081BDD">
      <w:pPr>
        <w:ind w:firstLine="720"/>
        <w:jc w:val="both"/>
        <w:rPr>
          <w:rFonts w:ascii="Garamond" w:hAnsi="Garamond"/>
          <w:sz w:val="20"/>
          <w:szCs w:val="20"/>
          <w:lang w:val="fr-FR"/>
        </w:rPr>
      </w:pPr>
      <w:r w:rsidRPr="00081BDD">
        <w:rPr>
          <w:rFonts w:ascii="Garamond" w:hAnsi="Garamond"/>
          <w:sz w:val="20"/>
          <w:szCs w:val="20"/>
          <w:lang w:val="fr-FR"/>
        </w:rPr>
        <w:tab/>
      </w:r>
    </w:p>
    <w:p w:rsidR="00E219D7" w:rsidRPr="00081BDD" w:rsidRDefault="00E219D7" w:rsidP="00081BDD">
      <w:pPr>
        <w:ind w:firstLine="720"/>
        <w:jc w:val="both"/>
        <w:rPr>
          <w:rFonts w:ascii="Garamond" w:hAnsi="Garamond"/>
          <w:sz w:val="20"/>
          <w:szCs w:val="20"/>
          <w:lang w:val="fr-FR"/>
        </w:rPr>
      </w:pPr>
      <w:r w:rsidRPr="00081BDD">
        <w:rPr>
          <w:rFonts w:ascii="Garamond" w:hAnsi="Garamond"/>
          <w:sz w:val="20"/>
          <w:szCs w:val="20"/>
          <w:lang w:val="fr-FR"/>
        </w:rPr>
        <w:tab/>
        <w:t>éparse</w:t>
      </w:r>
    </w:p>
    <w:p w:rsidR="00E219D7" w:rsidRPr="00081BDD" w:rsidRDefault="00E219D7" w:rsidP="00081BDD">
      <w:pPr>
        <w:ind w:firstLine="720"/>
        <w:jc w:val="both"/>
        <w:rPr>
          <w:rFonts w:ascii="Garamond" w:hAnsi="Garamond"/>
          <w:sz w:val="20"/>
          <w:szCs w:val="20"/>
          <w:lang w:val="fr-FR"/>
        </w:rPr>
      </w:pPr>
    </w:p>
    <w:p w:rsidR="00E219D7" w:rsidRPr="00081BDD" w:rsidRDefault="00E219D7" w:rsidP="00081BDD">
      <w:pPr>
        <w:ind w:firstLine="720"/>
        <w:jc w:val="both"/>
        <w:rPr>
          <w:rFonts w:ascii="Garamond" w:hAnsi="Garamond"/>
          <w:sz w:val="20"/>
          <w:szCs w:val="20"/>
          <w:lang w:val="fr-FR"/>
        </w:rPr>
      </w:pPr>
      <w:r w:rsidRPr="00081BDD">
        <w:rPr>
          <w:rFonts w:ascii="Garamond" w:hAnsi="Garamond"/>
          <w:sz w:val="20"/>
          <w:szCs w:val="20"/>
          <w:lang w:val="fr-FR"/>
        </w:rPr>
        <w:tab/>
        <w:t>Matinée froide</w:t>
      </w:r>
    </w:p>
    <w:p w:rsidR="00E219D7" w:rsidRPr="00081BDD" w:rsidRDefault="00E219D7" w:rsidP="00081BDD">
      <w:pPr>
        <w:jc w:val="both"/>
        <w:rPr>
          <w:rFonts w:ascii="Garamond" w:hAnsi="Garamond"/>
          <w:iCs/>
          <w:sz w:val="20"/>
          <w:szCs w:val="20"/>
          <w:lang w:val="fr-FR"/>
        </w:rPr>
      </w:pPr>
      <w:r w:rsidRPr="00081BDD">
        <w:rPr>
          <w:rFonts w:ascii="Garamond" w:hAnsi="Garamond"/>
          <w:sz w:val="20"/>
          <w:szCs w:val="20"/>
          <w:lang w:val="fr-FR"/>
        </w:rPr>
        <w:t xml:space="preserve"> </w:t>
      </w:r>
      <w:r w:rsidRPr="00081BDD">
        <w:rPr>
          <w:rFonts w:ascii="Garamond" w:hAnsi="Garamond"/>
          <w:iCs/>
          <w:sz w:val="20"/>
          <w:szCs w:val="20"/>
          <w:lang w:val="fr-FR"/>
        </w:rPr>
        <w:t xml:space="preserve"> </w:t>
      </w:r>
    </w:p>
    <w:p w:rsidR="00E219D7" w:rsidRPr="00081BDD" w:rsidRDefault="00E219D7" w:rsidP="00081BDD">
      <w:pPr>
        <w:jc w:val="both"/>
        <w:rPr>
          <w:rFonts w:ascii="Garamond" w:hAnsi="Garamond"/>
          <w:sz w:val="20"/>
          <w:szCs w:val="20"/>
          <w:lang w:val="fr-FR"/>
        </w:rPr>
      </w:pPr>
      <w:r w:rsidRPr="00081BDD">
        <w:rPr>
          <w:rFonts w:ascii="Garamond" w:hAnsi="Garamond"/>
          <w:sz w:val="20"/>
          <w:szCs w:val="20"/>
          <w:lang w:val="fr-FR"/>
        </w:rPr>
        <w:tab/>
      </w:r>
      <w:r w:rsidRPr="00081BDD">
        <w:rPr>
          <w:rFonts w:ascii="Garamond" w:hAnsi="Garamond"/>
          <w:sz w:val="20"/>
          <w:szCs w:val="20"/>
          <w:lang w:val="fr-FR"/>
        </w:rPr>
        <w:tab/>
        <w:t>éparse</w:t>
      </w:r>
    </w:p>
    <w:p w:rsidR="00E219D7" w:rsidRPr="00081BDD" w:rsidRDefault="00E219D7" w:rsidP="00081BDD">
      <w:pPr>
        <w:jc w:val="both"/>
        <w:rPr>
          <w:rFonts w:ascii="Garamond" w:hAnsi="Garamond"/>
          <w:sz w:val="20"/>
          <w:szCs w:val="20"/>
          <w:lang w:val="fr-FR"/>
        </w:rPr>
      </w:pPr>
    </w:p>
    <w:p w:rsidR="00E219D7" w:rsidRPr="00081BDD" w:rsidRDefault="00E219D7" w:rsidP="00081BDD">
      <w:pPr>
        <w:jc w:val="both"/>
        <w:rPr>
          <w:rFonts w:ascii="Garamond" w:hAnsi="Garamond"/>
          <w:sz w:val="20"/>
          <w:szCs w:val="20"/>
          <w:lang w:val="fr-FR"/>
        </w:rPr>
      </w:pPr>
      <w:r w:rsidRPr="00081BDD">
        <w:rPr>
          <w:rFonts w:ascii="Garamond" w:hAnsi="Garamond"/>
          <w:sz w:val="20"/>
          <w:szCs w:val="20"/>
          <w:lang w:val="fr-FR"/>
        </w:rPr>
        <w:tab/>
      </w:r>
      <w:r w:rsidRPr="00081BDD">
        <w:rPr>
          <w:rFonts w:ascii="Garamond" w:hAnsi="Garamond"/>
          <w:sz w:val="20"/>
          <w:szCs w:val="20"/>
          <w:lang w:val="fr-FR"/>
        </w:rPr>
        <w:tab/>
        <w:t>tout s’est refait</w:t>
      </w:r>
    </w:p>
    <w:p w:rsidR="00E219D7" w:rsidRPr="00081BDD" w:rsidRDefault="00E219D7" w:rsidP="00081BDD">
      <w:pPr>
        <w:jc w:val="both"/>
        <w:rPr>
          <w:rFonts w:ascii="Garamond" w:hAnsi="Garamond"/>
          <w:sz w:val="20"/>
          <w:szCs w:val="20"/>
          <w:lang w:val="fr-FR"/>
        </w:rPr>
      </w:pPr>
      <w:r w:rsidRPr="00081BDD">
        <w:rPr>
          <w:rFonts w:ascii="Garamond" w:hAnsi="Garamond"/>
          <w:sz w:val="20"/>
          <w:szCs w:val="20"/>
          <w:lang w:val="fr-FR"/>
        </w:rPr>
        <w:tab/>
      </w:r>
      <w:r w:rsidRPr="00081BDD">
        <w:rPr>
          <w:rFonts w:ascii="Garamond" w:hAnsi="Garamond"/>
          <w:sz w:val="20"/>
          <w:szCs w:val="20"/>
          <w:lang w:val="fr-FR"/>
        </w:rPr>
        <w:tab/>
        <w:t>déchiré</w:t>
      </w:r>
    </w:p>
    <w:p w:rsidR="00E219D7" w:rsidRPr="00081BDD" w:rsidRDefault="00E219D7" w:rsidP="00081BDD">
      <w:pPr>
        <w:jc w:val="both"/>
        <w:rPr>
          <w:rFonts w:ascii="Garamond" w:hAnsi="Garamond"/>
          <w:sz w:val="20"/>
          <w:szCs w:val="20"/>
          <w:lang w:val="fr-FR"/>
        </w:rPr>
      </w:pPr>
      <w:r w:rsidRPr="00081BDD">
        <w:rPr>
          <w:rFonts w:ascii="Garamond" w:hAnsi="Garamond"/>
          <w:sz w:val="20"/>
          <w:szCs w:val="20"/>
          <w:lang w:val="fr-FR"/>
        </w:rPr>
        <w:tab/>
      </w:r>
      <w:r w:rsidRPr="00081BDD">
        <w:rPr>
          <w:rFonts w:ascii="Garamond" w:hAnsi="Garamond"/>
          <w:sz w:val="20"/>
          <w:szCs w:val="20"/>
          <w:lang w:val="fr-FR"/>
        </w:rPr>
        <w:tab/>
        <w:t>ce qui est aujourd’hui</w:t>
      </w:r>
    </w:p>
    <w:p w:rsidR="00E219D7" w:rsidRPr="00081BDD" w:rsidRDefault="00E219D7" w:rsidP="00081BDD">
      <w:pPr>
        <w:jc w:val="both"/>
        <w:rPr>
          <w:rFonts w:ascii="Garamond" w:hAnsi="Garamond"/>
          <w:sz w:val="20"/>
          <w:szCs w:val="20"/>
          <w:lang w:val="fr-FR"/>
        </w:rPr>
      </w:pPr>
    </w:p>
    <w:p w:rsidR="00E219D7" w:rsidRPr="00081BDD" w:rsidRDefault="00E219D7" w:rsidP="00081BDD">
      <w:pPr>
        <w:jc w:val="both"/>
        <w:rPr>
          <w:rFonts w:ascii="Garamond" w:hAnsi="Garamond"/>
          <w:sz w:val="20"/>
          <w:szCs w:val="20"/>
          <w:lang w:val="fr-FR"/>
        </w:rPr>
      </w:pPr>
      <w:r w:rsidRPr="00081BDD">
        <w:rPr>
          <w:rFonts w:ascii="Garamond" w:hAnsi="Garamond"/>
          <w:sz w:val="20"/>
          <w:szCs w:val="20"/>
          <w:lang w:val="fr-FR"/>
        </w:rPr>
        <w:tab/>
      </w:r>
      <w:r w:rsidRPr="00081BDD">
        <w:rPr>
          <w:rFonts w:ascii="Garamond" w:hAnsi="Garamond"/>
          <w:sz w:val="20"/>
          <w:szCs w:val="20"/>
          <w:lang w:val="fr-FR"/>
        </w:rPr>
        <w:tab/>
        <w:t>d’un autre registre</w:t>
      </w:r>
    </w:p>
    <w:p w:rsidR="00E219D7" w:rsidRPr="00081BDD" w:rsidRDefault="00E219D7" w:rsidP="00081BDD">
      <w:pPr>
        <w:jc w:val="both"/>
        <w:rPr>
          <w:rFonts w:ascii="Garamond" w:hAnsi="Garamond"/>
          <w:sz w:val="20"/>
          <w:szCs w:val="20"/>
          <w:lang w:val="fr-FR"/>
        </w:rPr>
      </w:pPr>
    </w:p>
    <w:p w:rsidR="00E219D7" w:rsidRPr="00081BDD" w:rsidRDefault="00E219D7" w:rsidP="00081BDD">
      <w:pPr>
        <w:jc w:val="both"/>
        <w:rPr>
          <w:rFonts w:ascii="Garamond" w:hAnsi="Garamond"/>
          <w:sz w:val="20"/>
          <w:szCs w:val="20"/>
          <w:lang w:val="fr-FR"/>
        </w:rPr>
      </w:pPr>
      <w:r w:rsidRPr="00081BDD">
        <w:rPr>
          <w:rFonts w:ascii="Garamond" w:hAnsi="Garamond"/>
          <w:sz w:val="20"/>
          <w:szCs w:val="20"/>
          <w:lang w:val="fr-FR"/>
        </w:rPr>
        <w:tab/>
      </w:r>
      <w:r w:rsidRPr="00081BDD">
        <w:rPr>
          <w:rFonts w:ascii="Garamond" w:hAnsi="Garamond"/>
          <w:sz w:val="20"/>
          <w:szCs w:val="20"/>
          <w:lang w:val="fr-FR"/>
        </w:rPr>
        <w:tab/>
        <w:t>sous ces froides tentures</w:t>
      </w:r>
    </w:p>
    <w:p w:rsidR="00E219D7" w:rsidRPr="00081BDD" w:rsidRDefault="00E219D7" w:rsidP="00081BDD">
      <w:pPr>
        <w:jc w:val="both"/>
        <w:rPr>
          <w:rFonts w:ascii="Garamond" w:hAnsi="Garamond"/>
          <w:sz w:val="20"/>
          <w:szCs w:val="20"/>
          <w:lang w:val="fr-FR"/>
        </w:rPr>
      </w:pPr>
    </w:p>
    <w:p w:rsidR="00E219D7" w:rsidRPr="00081BDD" w:rsidRDefault="00E219D7" w:rsidP="00081BDD">
      <w:pPr>
        <w:jc w:val="both"/>
        <w:rPr>
          <w:rFonts w:ascii="Garamond" w:hAnsi="Garamond"/>
          <w:sz w:val="20"/>
          <w:szCs w:val="20"/>
          <w:lang w:val="fr-FR"/>
        </w:rPr>
      </w:pPr>
      <w:r w:rsidRPr="00081BDD">
        <w:rPr>
          <w:rFonts w:ascii="Garamond" w:hAnsi="Garamond"/>
          <w:sz w:val="20"/>
          <w:szCs w:val="20"/>
          <w:lang w:val="fr-FR"/>
        </w:rPr>
        <w:tab/>
      </w:r>
      <w:r w:rsidRPr="00081BDD">
        <w:rPr>
          <w:rFonts w:ascii="Garamond" w:hAnsi="Garamond"/>
          <w:sz w:val="20"/>
          <w:szCs w:val="20"/>
          <w:lang w:val="fr-FR"/>
        </w:rPr>
        <w:tab/>
        <w:t>sur le plateau des terres</w:t>
      </w:r>
      <w:r w:rsidRPr="00081BDD">
        <w:rPr>
          <w:rStyle w:val="FootnoteReference"/>
          <w:rFonts w:ascii="Garamond" w:hAnsi="Garamond"/>
          <w:sz w:val="20"/>
          <w:szCs w:val="20"/>
          <w:lang w:val="fr-FR"/>
        </w:rPr>
        <w:footnoteReference w:id="15"/>
      </w:r>
      <w:r w:rsidRPr="00081BDD">
        <w:rPr>
          <w:rFonts w:ascii="Garamond" w:hAnsi="Garamond"/>
          <w:sz w:val="20"/>
          <w:szCs w:val="20"/>
          <w:lang w:val="fr-FR"/>
        </w:rPr>
        <w:t>.</w:t>
      </w:r>
    </w:p>
    <w:p w:rsidR="00E219D7" w:rsidRPr="00306AD0" w:rsidRDefault="00E219D7">
      <w:pPr>
        <w:spacing w:line="360" w:lineRule="auto"/>
        <w:rPr>
          <w:rFonts w:ascii="Garamond" w:hAnsi="Garamond"/>
          <w:lang w:val="fr-FR"/>
        </w:rPr>
      </w:pPr>
    </w:p>
    <w:p w:rsidR="00E219D7" w:rsidRPr="00306AD0" w:rsidRDefault="00E219D7" w:rsidP="00306AD0">
      <w:pPr>
        <w:jc w:val="both"/>
        <w:rPr>
          <w:rFonts w:ascii="Garamond" w:hAnsi="Garamond"/>
          <w:lang w:val="fr-FR"/>
        </w:rPr>
      </w:pPr>
      <w:r w:rsidRPr="00306AD0">
        <w:rPr>
          <w:rFonts w:ascii="Garamond" w:hAnsi="Garamond"/>
          <w:lang w:val="fr-FR"/>
        </w:rPr>
        <w:t>Par sa combinaison d</w:t>
      </w:r>
      <w:r w:rsidR="0083384F">
        <w:rPr>
          <w:rFonts w:ascii="Garamond" w:hAnsi="Garamond"/>
          <w:lang w:val="fr-FR"/>
        </w:rPr>
        <w:t xml:space="preserve">e </w:t>
      </w:r>
      <w:r w:rsidR="0083384F" w:rsidRPr="0083384F">
        <w:rPr>
          <w:rFonts w:ascii="Garamond" w:hAnsi="Garamond"/>
          <w:lang w:val="fr-FR"/>
        </w:rPr>
        <w:t>déictiques</w:t>
      </w:r>
      <w:r w:rsidR="00F86467">
        <w:rPr>
          <w:rFonts w:ascii="Garamond" w:hAnsi="Garamond"/>
          <w:lang w:val="fr-FR"/>
        </w:rPr>
        <w:t xml:space="preserve"> </w:t>
      </w:r>
      <w:r w:rsidRPr="00306AD0">
        <w:rPr>
          <w:rFonts w:ascii="Garamond" w:hAnsi="Garamond"/>
          <w:lang w:val="fr-FR"/>
        </w:rPr>
        <w:t xml:space="preserve">(« cette surface », qui est aussi le titre d’un livre d’artiste produit par </w:t>
      </w:r>
      <w:r w:rsidR="00AC15D2">
        <w:rPr>
          <w:rFonts w:ascii="Garamond" w:hAnsi="Garamond"/>
          <w:lang w:val="fr-FR"/>
        </w:rPr>
        <w:t>Du Bouchet</w:t>
      </w:r>
      <w:r w:rsidRPr="00306AD0">
        <w:rPr>
          <w:rFonts w:ascii="Garamond" w:hAnsi="Garamond"/>
          <w:lang w:val="fr-FR"/>
        </w:rPr>
        <w:t xml:space="preserve"> et Pierre Tal </w:t>
      </w:r>
      <w:proofErr w:type="spellStart"/>
      <w:r w:rsidRPr="00306AD0">
        <w:rPr>
          <w:rFonts w:ascii="Garamond" w:hAnsi="Garamond"/>
          <w:lang w:val="fr-FR"/>
        </w:rPr>
        <w:t>Coat</w:t>
      </w:r>
      <w:proofErr w:type="spellEnd"/>
      <w:r w:rsidRPr="00306AD0">
        <w:rPr>
          <w:rStyle w:val="FootnoteReference"/>
          <w:rFonts w:ascii="Garamond" w:hAnsi="Garamond"/>
          <w:lang w:val="fr-FR"/>
        </w:rPr>
        <w:footnoteReference w:id="16"/>
      </w:r>
      <w:r w:rsidRPr="00306AD0">
        <w:rPr>
          <w:rFonts w:ascii="Garamond" w:hAnsi="Garamond"/>
          <w:lang w:val="fr-FR"/>
        </w:rPr>
        <w:t xml:space="preserve">, ainsi que « ce qui est ») et de </w:t>
      </w:r>
      <w:r w:rsidR="0083384F">
        <w:rPr>
          <w:rFonts w:ascii="Garamond" w:hAnsi="Garamond"/>
          <w:lang w:val="fr-FR"/>
        </w:rPr>
        <w:t>participes passés (« glacé », « </w:t>
      </w:r>
      <w:r w:rsidRPr="00306AD0">
        <w:rPr>
          <w:rFonts w:ascii="Garamond" w:hAnsi="Garamond"/>
          <w:lang w:val="fr-FR"/>
        </w:rPr>
        <w:t xml:space="preserve">suivi », « traversé », « refait », « déchiré »), </w:t>
      </w:r>
      <w:r w:rsidR="00AC15D2">
        <w:rPr>
          <w:rFonts w:ascii="Garamond" w:hAnsi="Garamond"/>
          <w:lang w:val="fr-FR"/>
        </w:rPr>
        <w:t>Du Bouchet</w:t>
      </w:r>
      <w:r w:rsidRPr="00306AD0">
        <w:rPr>
          <w:rFonts w:ascii="Garamond" w:hAnsi="Garamond"/>
          <w:lang w:val="fr-FR"/>
        </w:rPr>
        <w:t xml:space="preserve"> nous fait remarquer que les actions ont lieu au présent ou qu’elles ont eu lieu dans un passé récent. Aucun cadre n’est dessiné pour situer ces actions. Les noms sont à la fois concrets et dissociés de toute particularité : « le</w:t>
      </w:r>
      <w:r w:rsidR="00F86467">
        <w:rPr>
          <w:rFonts w:ascii="Garamond" w:hAnsi="Garamond"/>
          <w:lang w:val="fr-FR"/>
        </w:rPr>
        <w:t xml:space="preserve">s terres » (repris </w:t>
      </w:r>
      <w:r w:rsidRPr="00306AD0">
        <w:rPr>
          <w:rFonts w:ascii="Garamond" w:hAnsi="Garamond"/>
          <w:lang w:val="fr-FR"/>
        </w:rPr>
        <w:t>deux fois</w:t>
      </w:r>
      <w:r w:rsidR="00F86467">
        <w:rPr>
          <w:rFonts w:ascii="Garamond" w:hAnsi="Garamond"/>
          <w:lang w:val="fr-FR"/>
        </w:rPr>
        <w:t>)</w:t>
      </w:r>
      <w:r w:rsidRPr="00306AD0">
        <w:rPr>
          <w:rFonts w:ascii="Garamond" w:hAnsi="Garamond"/>
          <w:lang w:val="fr-FR"/>
        </w:rPr>
        <w:t>, « matière », « matinée », « tentures », « le plateau ». Là où les adjectifs sont introduits, eux aussi restent peu descriptifs, sauf pou</w:t>
      </w:r>
      <w:r w:rsidR="00F86467">
        <w:rPr>
          <w:rFonts w:ascii="Garamond" w:hAnsi="Garamond"/>
          <w:lang w:val="fr-FR"/>
        </w:rPr>
        <w:t>r évoquer une ambiance austère (« froides », « éparses »)</w:t>
      </w:r>
      <w:r w:rsidRPr="00306AD0">
        <w:rPr>
          <w:rFonts w:ascii="Garamond" w:hAnsi="Garamond"/>
          <w:lang w:val="fr-FR"/>
        </w:rPr>
        <w:t xml:space="preserve"> o</w:t>
      </w:r>
      <w:r w:rsidR="00F86467">
        <w:rPr>
          <w:rFonts w:ascii="Garamond" w:hAnsi="Garamond"/>
          <w:lang w:val="fr-FR"/>
        </w:rPr>
        <w:t>ù tout mouvement s’est arrêté (« </w:t>
      </w:r>
      <w:r w:rsidRPr="00306AD0">
        <w:rPr>
          <w:rFonts w:ascii="Garamond" w:hAnsi="Garamond"/>
          <w:lang w:val="fr-FR"/>
        </w:rPr>
        <w:t>papi</w:t>
      </w:r>
      <w:r w:rsidR="00F86467">
        <w:rPr>
          <w:rFonts w:ascii="Garamond" w:hAnsi="Garamond"/>
          <w:lang w:val="fr-FR"/>
        </w:rPr>
        <w:t>llon glacé </w:t>
      </w:r>
      <w:r w:rsidRPr="00306AD0">
        <w:rPr>
          <w:rFonts w:ascii="Garamond" w:hAnsi="Garamond"/>
          <w:lang w:val="fr-FR"/>
        </w:rPr>
        <w:t>»</w:t>
      </w:r>
      <w:r w:rsidR="00F86467">
        <w:rPr>
          <w:rFonts w:ascii="Garamond" w:hAnsi="Garamond"/>
          <w:lang w:val="fr-FR"/>
        </w:rPr>
        <w:t>)</w:t>
      </w:r>
      <w:r w:rsidRPr="00306AD0">
        <w:rPr>
          <w:rFonts w:ascii="Garamond" w:hAnsi="Garamond"/>
          <w:lang w:val="fr-FR"/>
        </w:rPr>
        <w:t>. Bien que des vers de six syllabes suggèrent un rythme régulier par intervalles, et que les deux premiers vers puissent former un alexandrin disloqué, il n’y a mouvement que dans la longue phrase énoncé</w:t>
      </w:r>
      <w:r w:rsidR="0038673A" w:rsidRPr="00306AD0">
        <w:rPr>
          <w:rFonts w:ascii="Garamond" w:hAnsi="Garamond"/>
          <w:lang w:val="fr-FR"/>
        </w:rPr>
        <w:t>e</w:t>
      </w:r>
      <w:r w:rsidRPr="00306AD0">
        <w:rPr>
          <w:rFonts w:ascii="Garamond" w:hAnsi="Garamond"/>
          <w:lang w:val="fr-FR"/>
        </w:rPr>
        <w:t xml:space="preserve"> par le </w:t>
      </w:r>
      <w:r w:rsidR="00F86467">
        <w:rPr>
          <w:rFonts w:ascii="Garamond" w:hAnsi="Garamond"/>
          <w:lang w:val="fr-FR"/>
        </w:rPr>
        <w:t>« </w:t>
      </w:r>
      <w:r w:rsidRPr="00306AD0">
        <w:rPr>
          <w:rFonts w:ascii="Garamond" w:hAnsi="Garamond"/>
          <w:lang w:val="fr-FR"/>
        </w:rPr>
        <w:t>je</w:t>
      </w:r>
      <w:r w:rsidR="00F86467">
        <w:rPr>
          <w:rFonts w:ascii="Garamond" w:hAnsi="Garamond"/>
          <w:lang w:val="fr-FR"/>
        </w:rPr>
        <w:t> »</w:t>
      </w:r>
      <w:r w:rsidRPr="00306AD0">
        <w:rPr>
          <w:rFonts w:ascii="Garamond" w:hAnsi="Garamond"/>
          <w:lang w:val="fr-FR"/>
        </w:rPr>
        <w:t xml:space="preserve"> : le sujet poétique a suivi le jour et l’a traversé. Le verbe </w:t>
      </w:r>
      <w:bookmarkStart w:id="1" w:name="OLE_LINK1"/>
      <w:bookmarkStart w:id="2" w:name="OLE_LINK2"/>
      <w:r w:rsidRPr="00306AD0">
        <w:rPr>
          <w:rFonts w:ascii="Garamond" w:hAnsi="Garamond"/>
          <w:lang w:val="fr-FR"/>
        </w:rPr>
        <w:t xml:space="preserve">« traverser » </w:t>
      </w:r>
      <w:bookmarkEnd w:id="1"/>
      <w:bookmarkEnd w:id="2"/>
      <w:r w:rsidRPr="00306AD0">
        <w:rPr>
          <w:rFonts w:ascii="Garamond" w:hAnsi="Garamond"/>
          <w:lang w:val="fr-FR"/>
        </w:rPr>
        <w:t xml:space="preserve">réapparaît sous diverses formes dans l’écriture </w:t>
      </w:r>
      <w:proofErr w:type="spellStart"/>
      <w:r w:rsidRPr="00306AD0">
        <w:rPr>
          <w:rFonts w:ascii="Garamond" w:hAnsi="Garamond"/>
          <w:lang w:val="fr-FR"/>
        </w:rPr>
        <w:t>dubouchettienne</w:t>
      </w:r>
      <w:proofErr w:type="spellEnd"/>
      <w:r w:rsidRPr="00306AD0">
        <w:rPr>
          <w:rFonts w:ascii="Garamond" w:hAnsi="Garamond"/>
          <w:lang w:val="fr-FR"/>
        </w:rPr>
        <w:t xml:space="preserve">, surtout en participe passé ou en </w:t>
      </w:r>
      <w:r w:rsidR="00F86467" w:rsidRPr="0083384F">
        <w:rPr>
          <w:rStyle w:val="FootnoteReference"/>
          <w:rFonts w:ascii="Garamond" w:hAnsi="Garamond"/>
          <w:vertAlign w:val="baseline"/>
          <w:lang w:val="fr-FR"/>
        </w:rPr>
        <w:t>locution prépositive</w:t>
      </w:r>
      <w:r w:rsidRPr="00306AD0">
        <w:rPr>
          <w:rStyle w:val="FootnoteReference"/>
          <w:rFonts w:ascii="Garamond" w:hAnsi="Garamond"/>
          <w:lang w:val="fr-FR"/>
        </w:rPr>
        <w:footnoteReference w:id="17"/>
      </w:r>
      <w:r w:rsidRPr="00306AD0">
        <w:rPr>
          <w:rFonts w:ascii="Garamond" w:hAnsi="Garamond"/>
          <w:lang w:val="fr-FR"/>
        </w:rPr>
        <w:t>. Il implique le mouvement à trav</w:t>
      </w:r>
      <w:r w:rsidR="00F86467">
        <w:rPr>
          <w:rFonts w:ascii="Garamond" w:hAnsi="Garamond"/>
          <w:lang w:val="fr-FR"/>
        </w:rPr>
        <w:t>ers et l’espace et le temps, et</w:t>
      </w:r>
      <w:r w:rsidRPr="00306AD0">
        <w:rPr>
          <w:rFonts w:ascii="Garamond" w:hAnsi="Garamond"/>
          <w:lang w:val="fr-FR"/>
        </w:rPr>
        <w:t xml:space="preserve"> en particulier, l’action d’ouvrir une brèche dans une surface</w:t>
      </w:r>
      <w:r w:rsidR="0083384F">
        <w:rPr>
          <w:rFonts w:ascii="Garamond" w:hAnsi="Garamond"/>
          <w:lang w:val="fr-FR"/>
        </w:rPr>
        <w:t>,</w:t>
      </w:r>
      <w:r w:rsidRPr="00306AD0">
        <w:rPr>
          <w:rFonts w:ascii="Garamond" w:hAnsi="Garamond"/>
          <w:lang w:val="fr-FR"/>
        </w:rPr>
        <w:t xml:space="preserve"> </w:t>
      </w:r>
      <w:r w:rsidR="00F86467">
        <w:rPr>
          <w:rFonts w:ascii="Garamond" w:hAnsi="Garamond"/>
          <w:lang w:val="fr-FR"/>
        </w:rPr>
        <w:t xml:space="preserve">ce qui </w:t>
      </w:r>
      <w:r w:rsidRPr="00306AD0">
        <w:rPr>
          <w:rFonts w:ascii="Garamond" w:hAnsi="Garamond"/>
          <w:lang w:val="fr-FR"/>
        </w:rPr>
        <w:t xml:space="preserve">est renforcé plus </w:t>
      </w:r>
      <w:r w:rsidR="00F86467" w:rsidRPr="0083384F">
        <w:rPr>
          <w:rFonts w:ascii="Garamond" w:hAnsi="Garamond"/>
          <w:lang w:val="fr-FR"/>
        </w:rPr>
        <w:t>loin</w:t>
      </w:r>
      <w:r w:rsidR="00F86467">
        <w:rPr>
          <w:rFonts w:ascii="Garamond" w:hAnsi="Garamond"/>
          <w:lang w:val="fr-FR"/>
        </w:rPr>
        <w:t xml:space="preserve"> </w:t>
      </w:r>
      <w:r w:rsidRPr="00306AD0">
        <w:rPr>
          <w:rFonts w:ascii="Garamond" w:hAnsi="Garamond"/>
          <w:lang w:val="fr-FR"/>
        </w:rPr>
        <w:t>dans les vers : « tout s’est refait / déchiré ».</w:t>
      </w:r>
    </w:p>
    <w:p w:rsidR="00E219D7" w:rsidRPr="00306AD0" w:rsidRDefault="00E219D7" w:rsidP="00306AD0">
      <w:pPr>
        <w:ind w:firstLine="567"/>
        <w:jc w:val="both"/>
        <w:rPr>
          <w:rFonts w:ascii="Garamond" w:hAnsi="Garamond"/>
          <w:lang w:val="fr-FR"/>
        </w:rPr>
      </w:pPr>
      <w:r w:rsidRPr="00306AD0">
        <w:rPr>
          <w:rFonts w:ascii="Garamond" w:hAnsi="Garamond"/>
          <w:lang w:val="fr-FR"/>
        </w:rPr>
        <w:t>Le poème ne serait donc pas l’expression des sentiments d’un sujet poétique, ni celle de ses pensées ou perceptions. Il indiquerait au contraire la façon dont le sujet a bougé et il mettrait l</w:t>
      </w:r>
      <w:r w:rsidR="0038673A" w:rsidRPr="00306AD0">
        <w:rPr>
          <w:rFonts w:ascii="Garamond" w:hAnsi="Garamond"/>
          <w:lang w:val="fr-FR"/>
        </w:rPr>
        <w:t>’accent</w:t>
      </w:r>
      <w:r w:rsidRPr="00306AD0">
        <w:rPr>
          <w:rFonts w:ascii="Garamond" w:hAnsi="Garamond"/>
          <w:lang w:val="fr-FR"/>
        </w:rPr>
        <w:t xml:space="preserve"> sur la matière et sur le fait que quelque chose </w:t>
      </w:r>
      <w:r w:rsidR="0038673A" w:rsidRPr="00306AD0">
        <w:rPr>
          <w:rFonts w:ascii="Garamond" w:hAnsi="Garamond"/>
          <w:lang w:val="fr-FR"/>
        </w:rPr>
        <w:t>s’est</w:t>
      </w:r>
      <w:r w:rsidRPr="00306AD0">
        <w:rPr>
          <w:rFonts w:ascii="Garamond" w:hAnsi="Garamond"/>
          <w:lang w:val="fr-FR"/>
        </w:rPr>
        <w:t xml:space="preserve"> passé. La mise en page du texte</w:t>
      </w:r>
      <w:r w:rsidR="0083384F" w:rsidRPr="0083384F">
        <w:rPr>
          <w:rFonts w:ascii="Garamond" w:hAnsi="Garamond"/>
          <w:lang w:val="fr-FR"/>
        </w:rPr>
        <w:t xml:space="preserve">, </w:t>
      </w:r>
      <w:r w:rsidR="00155BF3" w:rsidRPr="0083384F">
        <w:rPr>
          <w:rFonts w:ascii="Garamond" w:hAnsi="Garamond"/>
          <w:lang w:val="fr-FR"/>
        </w:rPr>
        <w:t xml:space="preserve">où dominent </w:t>
      </w:r>
      <w:r w:rsidRPr="0083384F">
        <w:rPr>
          <w:rFonts w:ascii="Garamond" w:hAnsi="Garamond"/>
          <w:lang w:val="fr-FR"/>
        </w:rPr>
        <w:t>les blancs</w:t>
      </w:r>
      <w:r w:rsidRPr="00306AD0">
        <w:rPr>
          <w:rFonts w:ascii="Garamond" w:hAnsi="Garamond"/>
          <w:lang w:val="fr-FR"/>
        </w:rPr>
        <w:t>, attire l’attention sur son existence matérielle, tandis que le contraste entre les vers longs de la première partie et les vers courts de la deuxième partie du poème se combin</w:t>
      </w:r>
      <w:r w:rsidR="0083384F">
        <w:rPr>
          <w:rFonts w:ascii="Garamond" w:hAnsi="Garamond"/>
          <w:lang w:val="fr-FR"/>
        </w:rPr>
        <w:t>e</w:t>
      </w:r>
      <w:r w:rsidRPr="00306AD0">
        <w:rPr>
          <w:rFonts w:ascii="Garamond" w:hAnsi="Garamond"/>
          <w:lang w:val="fr-FR"/>
        </w:rPr>
        <w:t xml:space="preserve"> </w:t>
      </w:r>
      <w:r w:rsidRPr="00306AD0">
        <w:rPr>
          <w:rFonts w:ascii="Garamond" w:hAnsi="Garamond"/>
          <w:lang w:val="fr-FR"/>
        </w:rPr>
        <w:lastRenderedPageBreak/>
        <w:t xml:space="preserve">avec l’absence de ponctuation pour obliger le lecteur à traverser le texte </w:t>
      </w:r>
      <w:r w:rsidR="0083384F">
        <w:rPr>
          <w:rFonts w:ascii="Garamond" w:hAnsi="Garamond"/>
          <w:lang w:val="fr-FR"/>
        </w:rPr>
        <w:t>en avançant et en reculant</w:t>
      </w:r>
      <w:r w:rsidR="00155BF3" w:rsidRPr="00155BF3">
        <w:rPr>
          <w:rFonts w:ascii="Garamond" w:hAnsi="Garamond"/>
          <w:lang w:val="fr-FR"/>
        </w:rPr>
        <w:t xml:space="preserve"> </w:t>
      </w:r>
      <w:r w:rsidRPr="00306AD0">
        <w:rPr>
          <w:rFonts w:ascii="Garamond" w:hAnsi="Garamond"/>
          <w:lang w:val="fr-FR"/>
        </w:rPr>
        <w:t xml:space="preserve">pour chercher des liens entre ses éléments divers : autrement dit, l’ambiguïté suscite une lecture qui souligne sa propre existence temporelle bien que les éléments qui commencent à distinguer </w:t>
      </w:r>
      <w:r w:rsidR="00155BF3" w:rsidRPr="0083384F">
        <w:rPr>
          <w:rFonts w:ascii="Garamond" w:hAnsi="Garamond"/>
          <w:lang w:val="fr-FR"/>
        </w:rPr>
        <w:t>l</w:t>
      </w:r>
      <w:r w:rsidRPr="0083384F">
        <w:rPr>
          <w:rFonts w:ascii="Garamond" w:hAnsi="Garamond"/>
          <w:lang w:val="fr-FR"/>
        </w:rPr>
        <w:t>es</w:t>
      </w:r>
      <w:r w:rsidRPr="00306AD0">
        <w:rPr>
          <w:rFonts w:ascii="Garamond" w:hAnsi="Garamond"/>
          <w:lang w:val="fr-FR"/>
        </w:rPr>
        <w:t xml:space="preserve"> textes dès les années cinquante – la nomination, les blancs, la mise en page –</w:t>
      </w:r>
      <w:r w:rsidR="0083384F">
        <w:rPr>
          <w:rFonts w:ascii="Garamond" w:hAnsi="Garamond"/>
          <w:lang w:val="fr-FR"/>
        </w:rPr>
        <w:t>rentrent dans</w:t>
      </w:r>
      <w:r w:rsidR="00155BF3">
        <w:rPr>
          <w:rFonts w:ascii="Garamond" w:hAnsi="Garamond"/>
          <w:lang w:val="fr-FR"/>
        </w:rPr>
        <w:t xml:space="preserve"> </w:t>
      </w:r>
      <w:r w:rsidRPr="00306AD0">
        <w:rPr>
          <w:rFonts w:ascii="Garamond" w:hAnsi="Garamond"/>
          <w:lang w:val="fr-FR"/>
        </w:rPr>
        <w:t>un champ lexical de l’espace.</w:t>
      </w:r>
    </w:p>
    <w:p w:rsidR="00E219D7" w:rsidRPr="00306AD0" w:rsidRDefault="00E219D7" w:rsidP="00306AD0">
      <w:pPr>
        <w:ind w:firstLine="567"/>
        <w:jc w:val="both"/>
        <w:rPr>
          <w:rFonts w:ascii="Garamond" w:hAnsi="Garamond"/>
          <w:lang w:val="fr-FR"/>
        </w:rPr>
      </w:pPr>
      <w:r w:rsidRPr="00306AD0">
        <w:rPr>
          <w:rFonts w:ascii="Garamond" w:hAnsi="Garamond"/>
          <w:lang w:val="fr-FR"/>
        </w:rPr>
        <w:t xml:space="preserve"> « Ce qui est aujourd’hui » est le troisième vers d’un bloc de trois, et cette mise en page devrait l’obliger à co</w:t>
      </w:r>
      <w:r w:rsidR="00F978D8">
        <w:rPr>
          <w:rFonts w:ascii="Garamond" w:hAnsi="Garamond"/>
          <w:lang w:val="fr-FR"/>
        </w:rPr>
        <w:t>nclure une idée ou une phrase. É</w:t>
      </w:r>
      <w:r w:rsidRPr="00306AD0">
        <w:rPr>
          <w:rFonts w:ascii="Garamond" w:hAnsi="Garamond"/>
          <w:lang w:val="fr-FR"/>
        </w:rPr>
        <w:t>tant donné que la conclusion attendue ne se manifeste pas, il</w:t>
      </w:r>
      <w:r w:rsidR="0038673A" w:rsidRPr="00306AD0">
        <w:rPr>
          <w:rFonts w:ascii="Garamond" w:hAnsi="Garamond"/>
          <w:lang w:val="fr-FR"/>
        </w:rPr>
        <w:t xml:space="preserve"> semble que sa présence soit un</w:t>
      </w:r>
      <w:r w:rsidRPr="00306AD0">
        <w:rPr>
          <w:rFonts w:ascii="Garamond" w:hAnsi="Garamond"/>
          <w:lang w:val="fr-FR"/>
        </w:rPr>
        <w:t xml:space="preserve"> </w:t>
      </w:r>
      <w:r w:rsidR="0038673A" w:rsidRPr="00306AD0">
        <w:rPr>
          <w:rFonts w:ascii="Garamond" w:hAnsi="Garamond"/>
          <w:lang w:val="fr-FR"/>
        </w:rPr>
        <w:t>exemple</w:t>
      </w:r>
      <w:r w:rsidRPr="00306AD0">
        <w:rPr>
          <w:rFonts w:ascii="Garamond" w:hAnsi="Garamond"/>
          <w:lang w:val="fr-FR"/>
        </w:rPr>
        <w:t xml:space="preserve"> de</w:t>
      </w:r>
      <w:r w:rsidR="00F978D8">
        <w:rPr>
          <w:rFonts w:ascii="Garamond" w:hAnsi="Garamond"/>
          <w:lang w:val="fr-FR"/>
        </w:rPr>
        <w:t xml:space="preserve"> </w:t>
      </w:r>
      <w:r w:rsidR="00F978D8" w:rsidRPr="0083384F">
        <w:rPr>
          <w:rFonts w:ascii="Garamond" w:hAnsi="Garamond"/>
          <w:lang w:val="fr-FR"/>
        </w:rPr>
        <w:t>la</w:t>
      </w:r>
      <w:r w:rsidRPr="00306AD0">
        <w:rPr>
          <w:rFonts w:ascii="Garamond" w:hAnsi="Garamond"/>
          <w:lang w:val="fr-FR"/>
        </w:rPr>
        <w:t xml:space="preserve"> </w:t>
      </w:r>
      <w:r w:rsidRPr="00306AD0">
        <w:rPr>
          <w:rFonts w:ascii="Garamond" w:hAnsi="Garamond"/>
          <w:i/>
          <w:iCs/>
          <w:lang w:val="fr-FR"/>
        </w:rPr>
        <w:t>deixis</w:t>
      </w:r>
      <w:r w:rsidRPr="00306AD0">
        <w:rPr>
          <w:rFonts w:ascii="Garamond" w:hAnsi="Garamond"/>
          <w:lang w:val="fr-FR"/>
        </w:rPr>
        <w:t xml:space="preserve"> sans référent précis. Il se peut, en plus, que l’énoncé se poursuive après un blanc, « d’un autre registre », mais ces deux ailes de l’énoncé ne constituent pas la proposition subordonnée à laquelle on s’attendrait. Au lieu de précéder une proposition principale et ainsi de mener à </w:t>
      </w:r>
      <w:r w:rsidR="0038673A" w:rsidRPr="00306AD0">
        <w:rPr>
          <w:rFonts w:ascii="Garamond" w:hAnsi="Garamond"/>
          <w:lang w:val="fr-FR"/>
        </w:rPr>
        <w:t xml:space="preserve">la </w:t>
      </w:r>
      <w:r w:rsidRPr="00306AD0">
        <w:rPr>
          <w:rFonts w:ascii="Garamond" w:hAnsi="Garamond"/>
          <w:lang w:val="fr-FR"/>
        </w:rPr>
        <w:t xml:space="preserve">conclusion d’une idée, « ce qui est aujourd’hui // d’un autre registre  » est suivi </w:t>
      </w:r>
      <w:r w:rsidR="00F978D8" w:rsidRPr="0083384F">
        <w:rPr>
          <w:rFonts w:ascii="Garamond" w:hAnsi="Garamond"/>
          <w:lang w:val="fr-FR"/>
        </w:rPr>
        <w:t>de</w:t>
      </w:r>
      <w:r w:rsidR="00F978D8">
        <w:rPr>
          <w:rFonts w:ascii="Garamond" w:hAnsi="Garamond"/>
          <w:lang w:val="fr-FR"/>
        </w:rPr>
        <w:t xml:space="preserve"> </w:t>
      </w:r>
      <w:r w:rsidRPr="00306AD0">
        <w:rPr>
          <w:rFonts w:ascii="Garamond" w:hAnsi="Garamond"/>
          <w:lang w:val="fr-FR"/>
        </w:rPr>
        <w:t xml:space="preserve">deux autres qualifications qui </w:t>
      </w:r>
      <w:r w:rsidRPr="00D82B94">
        <w:rPr>
          <w:rFonts w:ascii="Garamond" w:hAnsi="Garamond"/>
          <w:strike/>
          <w:highlight w:val="yellow"/>
          <w:lang w:val="fr-FR"/>
        </w:rPr>
        <w:t>servent à conclure le poème sur un ton</w:t>
      </w:r>
      <w:r w:rsidR="00D82B94" w:rsidRPr="00D82B94">
        <w:rPr>
          <w:rFonts w:ascii="Garamond" w:hAnsi="Garamond"/>
          <w:strike/>
          <w:highlight w:val="yellow"/>
          <w:lang w:val="fr-FR"/>
        </w:rPr>
        <w:t xml:space="preserve"> </w:t>
      </w:r>
      <w:r w:rsidRPr="00D82B94">
        <w:rPr>
          <w:rFonts w:ascii="Garamond" w:hAnsi="Garamond"/>
          <w:strike/>
          <w:highlight w:val="yellow"/>
          <w:lang w:val="fr-FR"/>
        </w:rPr>
        <w:t xml:space="preserve"> incomplet</w:t>
      </w:r>
      <w:r w:rsidR="00D82B94" w:rsidRPr="00D82B94">
        <w:rPr>
          <w:rFonts w:ascii="Garamond" w:hAnsi="Garamond"/>
          <w:highlight w:val="yellow"/>
          <w:lang w:val="fr-FR"/>
        </w:rPr>
        <w:t xml:space="preserve"> laissent la fin du poème en suspens</w:t>
      </w:r>
      <w:r w:rsidRPr="00D82B94">
        <w:rPr>
          <w:rFonts w:ascii="Garamond" w:hAnsi="Garamond"/>
          <w:highlight w:val="yellow"/>
          <w:lang w:val="fr-FR"/>
        </w:rPr>
        <w:t>.</w:t>
      </w:r>
      <w:r w:rsidRPr="00306AD0">
        <w:rPr>
          <w:rFonts w:ascii="Garamond" w:hAnsi="Garamond"/>
          <w:lang w:val="fr-FR"/>
        </w:rPr>
        <w:t xml:space="preserve"> Ce qui persiste, néanmoins, en plus de la preuve de l’existe</w:t>
      </w:r>
      <w:r w:rsidR="00F978D8">
        <w:rPr>
          <w:rFonts w:ascii="Garamond" w:hAnsi="Garamond"/>
          <w:lang w:val="fr-FR"/>
        </w:rPr>
        <w:t>nce d’un phénomène quelconque (« ce qui est aujourd’hui »)</w:t>
      </w:r>
      <w:r w:rsidRPr="00306AD0">
        <w:rPr>
          <w:rFonts w:ascii="Garamond" w:hAnsi="Garamond"/>
          <w:lang w:val="fr-FR"/>
        </w:rPr>
        <w:t xml:space="preserve"> est l’impression qu’une t</w:t>
      </w:r>
      <w:r w:rsidR="00F978D8">
        <w:rPr>
          <w:rFonts w:ascii="Garamond" w:hAnsi="Garamond"/>
          <w:lang w:val="fr-FR"/>
        </w:rPr>
        <w:t>ransformation s’est effectuée (</w:t>
      </w:r>
      <w:r w:rsidRPr="00306AD0">
        <w:rPr>
          <w:rFonts w:ascii="Garamond" w:hAnsi="Garamond"/>
          <w:lang w:val="fr-FR"/>
        </w:rPr>
        <w:t>« d’un autre registre »</w:t>
      </w:r>
      <w:r w:rsidR="00F978D8">
        <w:rPr>
          <w:rFonts w:ascii="Garamond" w:hAnsi="Garamond"/>
          <w:lang w:val="fr-FR"/>
        </w:rPr>
        <w:t>)</w:t>
      </w:r>
      <w:r w:rsidRPr="00306AD0">
        <w:rPr>
          <w:rFonts w:ascii="Garamond" w:hAnsi="Garamond"/>
          <w:lang w:val="fr-FR"/>
        </w:rPr>
        <w:t xml:space="preserve">, et cela implique le passage du temps.  </w:t>
      </w:r>
    </w:p>
    <w:p w:rsidR="00E219D7" w:rsidRPr="00306AD0" w:rsidRDefault="00E219D7" w:rsidP="00306AD0">
      <w:pPr>
        <w:ind w:firstLine="567"/>
        <w:jc w:val="both"/>
        <w:rPr>
          <w:rFonts w:ascii="Garamond" w:hAnsi="Garamond"/>
          <w:lang w:val="fr-FR"/>
        </w:rPr>
      </w:pPr>
      <w:r w:rsidRPr="00306AD0">
        <w:rPr>
          <w:rFonts w:ascii="Garamond" w:hAnsi="Garamond"/>
          <w:lang w:val="fr-FR"/>
        </w:rPr>
        <w:t xml:space="preserve">S’agit-il de la mémoire dans de tels extraits ? Certes, on n’est pas dans la présence d’un </w:t>
      </w:r>
      <w:r w:rsidR="00F978D8">
        <w:rPr>
          <w:rFonts w:ascii="Garamond" w:hAnsi="Garamond"/>
          <w:lang w:val="fr-FR"/>
        </w:rPr>
        <w:t>« </w:t>
      </w:r>
      <w:r w:rsidRPr="00306AD0">
        <w:rPr>
          <w:rFonts w:ascii="Garamond" w:hAnsi="Garamond"/>
          <w:lang w:val="fr-FR"/>
        </w:rPr>
        <w:t>je</w:t>
      </w:r>
      <w:r w:rsidR="00F978D8">
        <w:rPr>
          <w:rFonts w:ascii="Garamond" w:hAnsi="Garamond"/>
          <w:lang w:val="fr-FR"/>
        </w:rPr>
        <w:t> »</w:t>
      </w:r>
      <w:r w:rsidRPr="00306AD0">
        <w:rPr>
          <w:rFonts w:ascii="Garamond" w:hAnsi="Garamond"/>
          <w:lang w:val="fr-FR"/>
        </w:rPr>
        <w:t xml:space="preserve"> qui entreprend de se souvenir de quoi que ce soit, et cela parce que </w:t>
      </w:r>
      <w:r w:rsidR="00AC15D2">
        <w:rPr>
          <w:rFonts w:ascii="Garamond" w:hAnsi="Garamond"/>
          <w:lang w:val="fr-FR"/>
        </w:rPr>
        <w:t>Du Bouchet</w:t>
      </w:r>
      <w:r w:rsidRPr="00306AD0">
        <w:rPr>
          <w:rFonts w:ascii="Garamond" w:hAnsi="Garamond"/>
          <w:lang w:val="fr-FR"/>
        </w:rPr>
        <w:t xml:space="preserve"> ne permet pas aux images de se former. Cependant, cette écriture témoigne de la place centrale accordée aux noms, et elle </w:t>
      </w:r>
      <w:r w:rsidR="00F978D8" w:rsidRPr="00D82B94">
        <w:rPr>
          <w:rFonts w:ascii="Garamond" w:hAnsi="Garamond"/>
          <w:lang w:val="fr-FR"/>
        </w:rPr>
        <w:t>fait é</w:t>
      </w:r>
      <w:r w:rsidR="00D82B94" w:rsidRPr="00D82B94">
        <w:rPr>
          <w:rFonts w:ascii="Garamond" w:hAnsi="Garamond"/>
          <w:lang w:val="fr-FR"/>
        </w:rPr>
        <w:t>prouver le passage du temps</w:t>
      </w:r>
      <w:r w:rsidR="00F978D8">
        <w:rPr>
          <w:rFonts w:ascii="Garamond" w:hAnsi="Garamond"/>
          <w:lang w:val="fr-FR"/>
        </w:rPr>
        <w:t>.</w:t>
      </w:r>
      <w:r w:rsidRPr="00306AD0">
        <w:rPr>
          <w:rFonts w:ascii="Garamond" w:hAnsi="Garamond"/>
          <w:lang w:val="fr-FR"/>
        </w:rPr>
        <w:t xml:space="preserve"> Deux moments y sont distingués</w:t>
      </w:r>
      <w:r w:rsidR="00B53A72" w:rsidRPr="00306AD0">
        <w:rPr>
          <w:rStyle w:val="FootnoteReference"/>
          <w:rFonts w:ascii="Garamond" w:hAnsi="Garamond"/>
          <w:lang w:val="fr-FR"/>
        </w:rPr>
        <w:footnoteReference w:id="18"/>
      </w:r>
      <w:r w:rsidRPr="00306AD0">
        <w:rPr>
          <w:rFonts w:ascii="Garamond" w:hAnsi="Garamond"/>
          <w:lang w:val="fr-FR"/>
        </w:rPr>
        <w:t>. Ricœur adopte la formul</w:t>
      </w:r>
      <w:r w:rsidR="00F978D8">
        <w:rPr>
          <w:rFonts w:ascii="Garamond" w:hAnsi="Garamond"/>
          <w:lang w:val="fr-FR"/>
        </w:rPr>
        <w:t>e anglaise d’Edward S. Casey, « </w:t>
      </w:r>
      <w:proofErr w:type="spellStart"/>
      <w:r w:rsidR="00F978D8">
        <w:rPr>
          <w:rFonts w:ascii="Garamond" w:hAnsi="Garamond"/>
          <w:lang w:val="fr-FR"/>
        </w:rPr>
        <w:t>recognizing</w:t>
      </w:r>
      <w:proofErr w:type="spellEnd"/>
      <w:r w:rsidR="00F978D8">
        <w:rPr>
          <w:rFonts w:ascii="Garamond" w:hAnsi="Garamond"/>
          <w:lang w:val="fr-FR"/>
        </w:rPr>
        <w:t xml:space="preserve"> »</w:t>
      </w:r>
      <w:r w:rsidRPr="00306AD0">
        <w:rPr>
          <w:rFonts w:ascii="Garamond" w:hAnsi="Garamond"/>
          <w:lang w:val="fr-FR"/>
        </w:rPr>
        <w:t xml:space="preserve"> ou « reconnaissance</w:t>
      </w:r>
      <w:r w:rsidR="00F978D8">
        <w:rPr>
          <w:rFonts w:ascii="Garamond" w:hAnsi="Garamond"/>
          <w:lang w:val="fr-FR"/>
        </w:rPr>
        <w:t xml:space="preserve"> </w:t>
      </w:r>
      <w:r w:rsidR="00F978D8" w:rsidRPr="00D82B94">
        <w:rPr>
          <w:rFonts w:ascii="Garamond" w:hAnsi="Garamond"/>
          <w:lang w:val="fr-FR"/>
        </w:rPr>
        <w:t>»</w:t>
      </w:r>
      <w:r w:rsidR="00D82B94">
        <w:rPr>
          <w:rFonts w:ascii="Garamond" w:hAnsi="Garamond"/>
          <w:lang w:val="fr-FR"/>
        </w:rPr>
        <w:t>,</w:t>
      </w:r>
      <w:r w:rsidR="00D82B94" w:rsidRPr="00D82B94">
        <w:rPr>
          <w:rFonts w:ascii="Garamond" w:hAnsi="Garamond"/>
          <w:lang w:val="fr-FR"/>
        </w:rPr>
        <w:t xml:space="preserve"> </w:t>
      </w:r>
      <w:r w:rsidR="00F978D8" w:rsidRPr="00D82B94">
        <w:rPr>
          <w:rFonts w:ascii="Garamond" w:hAnsi="Garamond"/>
          <w:lang w:val="fr-FR"/>
        </w:rPr>
        <w:t>en soulignant</w:t>
      </w:r>
      <w:r w:rsidR="00F978D8">
        <w:rPr>
          <w:rFonts w:ascii="Garamond" w:hAnsi="Garamond"/>
          <w:lang w:val="fr-FR"/>
        </w:rPr>
        <w:t xml:space="preserve"> que « la “chose”</w:t>
      </w:r>
      <w:r w:rsidRPr="00306AD0">
        <w:rPr>
          <w:rFonts w:ascii="Garamond" w:hAnsi="Garamond"/>
          <w:lang w:val="fr-FR"/>
        </w:rPr>
        <w:t xml:space="preserve"> reconnue est deux fois autre : comme absente (autre que la présence) et comme antérieure (autre que le présent). Et c’est en tant qu’autre, émanant d’un passé autre, qu’elle est reconnue comme étant la même »</w:t>
      </w:r>
      <w:r w:rsidR="001D12DD" w:rsidRPr="00306AD0">
        <w:rPr>
          <w:rStyle w:val="FootnoteReference"/>
          <w:rFonts w:ascii="Garamond" w:hAnsi="Garamond"/>
          <w:lang w:val="fr-FR"/>
        </w:rPr>
        <w:footnoteReference w:id="19"/>
      </w:r>
      <w:r w:rsidRPr="00306AD0">
        <w:rPr>
          <w:rFonts w:ascii="Garamond" w:hAnsi="Garamond"/>
          <w:lang w:val="fr-FR"/>
        </w:rPr>
        <w:t xml:space="preserve">. L’altérité est impliquée quand </w:t>
      </w:r>
      <w:r w:rsidR="00AC15D2">
        <w:rPr>
          <w:rFonts w:ascii="Garamond" w:hAnsi="Garamond"/>
          <w:lang w:val="fr-FR"/>
        </w:rPr>
        <w:t>Du Bouchet</w:t>
      </w:r>
      <w:r w:rsidRPr="00306AD0">
        <w:rPr>
          <w:rFonts w:ascii="Garamond" w:hAnsi="Garamond"/>
          <w:lang w:val="fr-FR"/>
        </w:rPr>
        <w:t xml:space="preserve"> écrit « ce qui est aujourd’hui // d’un autre registre », et il est possible de soutenir que son œuvre est motivée </w:t>
      </w:r>
      <w:r w:rsidR="00D82B94" w:rsidRPr="00D82B94">
        <w:rPr>
          <w:rFonts w:ascii="Garamond" w:hAnsi="Garamond"/>
          <w:lang w:val="fr-FR"/>
        </w:rPr>
        <w:t>de plusieurs façons</w:t>
      </w:r>
      <w:r w:rsidR="00F978D8">
        <w:rPr>
          <w:rFonts w:ascii="Garamond" w:hAnsi="Garamond"/>
          <w:lang w:val="fr-FR"/>
        </w:rPr>
        <w:t xml:space="preserve"> </w:t>
      </w:r>
      <w:r w:rsidRPr="00306AD0">
        <w:rPr>
          <w:rFonts w:ascii="Garamond" w:hAnsi="Garamond"/>
          <w:lang w:val="fr-FR"/>
        </w:rPr>
        <w:t>par son engagement avec ce qui est « autre »</w:t>
      </w:r>
      <w:r w:rsidRPr="00306AD0">
        <w:rPr>
          <w:rStyle w:val="FootnoteReference"/>
          <w:rFonts w:ascii="Garamond" w:hAnsi="Garamond"/>
        </w:rPr>
        <w:footnoteReference w:id="20"/>
      </w:r>
      <w:r w:rsidRPr="00306AD0">
        <w:rPr>
          <w:rFonts w:ascii="Garamond" w:hAnsi="Garamond"/>
          <w:lang w:val="fr-FR"/>
        </w:rPr>
        <w:t xml:space="preserve">. Franck </w:t>
      </w:r>
      <w:proofErr w:type="spellStart"/>
      <w:r w:rsidRPr="00306AD0">
        <w:rPr>
          <w:rFonts w:ascii="Garamond" w:hAnsi="Garamond"/>
          <w:lang w:val="fr-FR"/>
        </w:rPr>
        <w:t>Villain</w:t>
      </w:r>
      <w:proofErr w:type="spellEnd"/>
      <w:r w:rsidRPr="00306AD0">
        <w:rPr>
          <w:rFonts w:ascii="Garamond" w:hAnsi="Garamond"/>
          <w:lang w:val="fr-FR"/>
        </w:rPr>
        <w:t xml:space="preserve"> avance que « pour André du Bouchet, l’Autre renvoie d’abord à une présence insituable s’imposant dans l’évidence de sa force »</w:t>
      </w:r>
      <w:r w:rsidRPr="00306AD0">
        <w:rPr>
          <w:rStyle w:val="FootnoteReference"/>
          <w:rFonts w:ascii="Garamond" w:hAnsi="Garamond"/>
        </w:rPr>
        <w:footnoteReference w:id="21"/>
      </w:r>
      <w:r w:rsidR="0038673A" w:rsidRPr="00306AD0">
        <w:rPr>
          <w:rFonts w:ascii="Garamond" w:hAnsi="Garamond"/>
          <w:lang w:val="fr-FR"/>
        </w:rPr>
        <w:t>.</w:t>
      </w:r>
    </w:p>
    <w:p w:rsidR="00E219D7" w:rsidRPr="00306AD0" w:rsidRDefault="00D82B94" w:rsidP="00306AD0">
      <w:pPr>
        <w:ind w:firstLine="567"/>
        <w:jc w:val="both"/>
        <w:rPr>
          <w:rFonts w:ascii="Garamond" w:hAnsi="Garamond"/>
          <w:lang w:val="fr-FR"/>
        </w:rPr>
      </w:pPr>
      <w:r w:rsidRPr="00D82B94">
        <w:rPr>
          <w:rFonts w:ascii="Garamond" w:hAnsi="Garamond"/>
          <w:lang w:val="fr-FR"/>
        </w:rPr>
        <w:t>L’expérience</w:t>
      </w:r>
      <w:r w:rsidR="00BD43DA">
        <w:rPr>
          <w:rFonts w:ascii="Garamond" w:hAnsi="Garamond"/>
          <w:lang w:val="fr-FR"/>
        </w:rPr>
        <w:t xml:space="preserve"> </w:t>
      </w:r>
      <w:r w:rsidR="00E219D7" w:rsidRPr="00306AD0">
        <w:rPr>
          <w:rFonts w:ascii="Garamond" w:hAnsi="Garamond"/>
          <w:lang w:val="fr-FR"/>
        </w:rPr>
        <w:t xml:space="preserve">du temps émerge dans l’écriture de </w:t>
      </w:r>
      <w:r w:rsidR="00AC15D2">
        <w:rPr>
          <w:rFonts w:ascii="Garamond" w:hAnsi="Garamond"/>
          <w:lang w:val="fr-FR"/>
        </w:rPr>
        <w:t>Du Bouchet</w:t>
      </w:r>
      <w:r w:rsidR="00E219D7" w:rsidRPr="00306AD0">
        <w:rPr>
          <w:rFonts w:ascii="Garamond" w:hAnsi="Garamond"/>
          <w:lang w:val="fr-FR"/>
        </w:rPr>
        <w:t xml:space="preserve"> à travers le jumelage </w:t>
      </w:r>
      <w:r w:rsidR="00BD43DA">
        <w:rPr>
          <w:rFonts w:ascii="Garamond" w:hAnsi="Garamond"/>
          <w:lang w:val="fr-FR"/>
        </w:rPr>
        <w:t>de</w:t>
      </w:r>
      <w:r w:rsidR="00E219D7" w:rsidRPr="00306AD0">
        <w:rPr>
          <w:rFonts w:ascii="Garamond" w:hAnsi="Garamond"/>
          <w:lang w:val="fr-FR"/>
        </w:rPr>
        <w:t xml:space="preserve"> l’imposante évidence de l’existence et </w:t>
      </w:r>
      <w:r w:rsidR="00BD43DA">
        <w:rPr>
          <w:rFonts w:ascii="Garamond" w:hAnsi="Garamond"/>
          <w:lang w:val="fr-FR"/>
        </w:rPr>
        <w:t xml:space="preserve">de </w:t>
      </w:r>
      <w:r w:rsidR="00E219D7" w:rsidRPr="00306AD0">
        <w:rPr>
          <w:rFonts w:ascii="Garamond" w:hAnsi="Garamond"/>
          <w:lang w:val="fr-FR"/>
        </w:rPr>
        <w:t xml:space="preserve">l’emploi du </w:t>
      </w:r>
      <w:r w:rsidR="0038673A" w:rsidRPr="00306AD0">
        <w:rPr>
          <w:rFonts w:ascii="Garamond" w:hAnsi="Garamond"/>
          <w:lang w:val="fr-FR"/>
        </w:rPr>
        <w:t>passé composé</w:t>
      </w:r>
      <w:r w:rsidR="00E219D7" w:rsidRPr="00306AD0">
        <w:rPr>
          <w:rFonts w:ascii="Garamond" w:hAnsi="Garamond"/>
          <w:lang w:val="fr-FR"/>
        </w:rPr>
        <w:t>, le p</w:t>
      </w:r>
      <w:r w:rsidR="0038673A" w:rsidRPr="00306AD0">
        <w:rPr>
          <w:rFonts w:ascii="Garamond" w:hAnsi="Garamond"/>
          <w:lang w:val="fr-FR"/>
        </w:rPr>
        <w:t>assé composé</w:t>
      </w:r>
      <w:r w:rsidR="00E219D7" w:rsidRPr="00306AD0">
        <w:rPr>
          <w:rFonts w:ascii="Garamond" w:hAnsi="Garamond"/>
          <w:lang w:val="fr-FR"/>
        </w:rPr>
        <w:t xml:space="preserve"> </w:t>
      </w:r>
      <w:r w:rsidRPr="00D82B94">
        <w:rPr>
          <w:rFonts w:ascii="Garamond" w:hAnsi="Garamond"/>
          <w:lang w:val="fr-FR"/>
        </w:rPr>
        <w:t>établissant</w:t>
      </w:r>
      <w:r w:rsidR="00BD43DA">
        <w:rPr>
          <w:rFonts w:ascii="Garamond" w:hAnsi="Garamond"/>
          <w:lang w:val="fr-FR"/>
        </w:rPr>
        <w:t xml:space="preserve"> </w:t>
      </w:r>
      <w:r w:rsidR="00E219D7" w:rsidRPr="00306AD0">
        <w:rPr>
          <w:rFonts w:ascii="Garamond" w:hAnsi="Garamond"/>
          <w:lang w:val="fr-FR"/>
        </w:rPr>
        <w:t xml:space="preserve">un lien entre </w:t>
      </w:r>
      <w:r w:rsidR="0038673A" w:rsidRPr="00306AD0">
        <w:rPr>
          <w:rFonts w:ascii="Garamond" w:hAnsi="Garamond"/>
          <w:lang w:val="fr-FR"/>
        </w:rPr>
        <w:t>u</w:t>
      </w:r>
      <w:r w:rsidR="00E219D7" w:rsidRPr="00306AD0">
        <w:rPr>
          <w:rFonts w:ascii="Garamond" w:hAnsi="Garamond"/>
          <w:lang w:val="fr-FR"/>
        </w:rPr>
        <w:t xml:space="preserve">n moment dans le passé et le présent. La présence de la temporalité est d’autant plus frappante dans </w:t>
      </w:r>
      <w:r w:rsidR="00E219D7" w:rsidRPr="00306AD0">
        <w:rPr>
          <w:rFonts w:ascii="Garamond" w:hAnsi="Garamond"/>
          <w:i/>
          <w:iCs/>
          <w:lang w:val="fr-FR"/>
        </w:rPr>
        <w:t>tumulte</w:t>
      </w:r>
      <w:r w:rsidR="00E219D7" w:rsidRPr="00306AD0">
        <w:rPr>
          <w:rFonts w:ascii="Garamond" w:hAnsi="Garamond"/>
          <w:lang w:val="fr-FR"/>
        </w:rPr>
        <w:t xml:space="preserve">, suite à la réduction supplémentaire subie par le texte </w:t>
      </w:r>
      <w:r w:rsidR="00BD43DA" w:rsidRPr="00D82B94">
        <w:rPr>
          <w:rFonts w:ascii="Garamond" w:hAnsi="Garamond"/>
          <w:lang w:val="fr-FR"/>
        </w:rPr>
        <w:t>par</w:t>
      </w:r>
      <w:r w:rsidR="00BD43DA">
        <w:rPr>
          <w:rFonts w:ascii="Garamond" w:hAnsi="Garamond"/>
          <w:lang w:val="fr-FR"/>
        </w:rPr>
        <w:t xml:space="preserve"> </w:t>
      </w:r>
      <w:r w:rsidR="00E219D7" w:rsidRPr="00306AD0">
        <w:rPr>
          <w:rFonts w:ascii="Garamond" w:hAnsi="Garamond"/>
          <w:lang w:val="fr-FR"/>
        </w:rPr>
        <w:t xml:space="preserve">comparaison avec </w:t>
      </w:r>
      <w:r w:rsidR="00E219D7" w:rsidRPr="00306AD0">
        <w:rPr>
          <w:rFonts w:ascii="Garamond" w:hAnsi="Garamond"/>
          <w:i/>
          <w:iCs/>
          <w:lang w:val="fr-FR"/>
        </w:rPr>
        <w:t>Dans la chaleur vacante</w:t>
      </w:r>
      <w:r w:rsidR="00E219D7" w:rsidRPr="00306AD0">
        <w:rPr>
          <w:rFonts w:ascii="Garamond" w:hAnsi="Garamond"/>
          <w:lang w:val="fr-FR"/>
        </w:rPr>
        <w:t xml:space="preserve">. Là où le recueil de 1959 tend à limiter le nombre </w:t>
      </w:r>
      <w:r w:rsidR="00BD43DA" w:rsidRPr="00D82B94">
        <w:rPr>
          <w:rFonts w:ascii="Garamond" w:hAnsi="Garamond"/>
          <w:lang w:val="fr-FR"/>
        </w:rPr>
        <w:t>d’occurrences du « je »</w:t>
      </w:r>
      <w:r w:rsidR="00BD43DA">
        <w:rPr>
          <w:rFonts w:ascii="Garamond" w:hAnsi="Garamond"/>
          <w:lang w:val="fr-FR"/>
        </w:rPr>
        <w:t xml:space="preserve"> </w:t>
      </w:r>
      <w:r w:rsidR="00E219D7" w:rsidRPr="00306AD0">
        <w:rPr>
          <w:rFonts w:ascii="Garamond" w:hAnsi="Garamond"/>
          <w:lang w:val="fr-FR"/>
        </w:rPr>
        <w:t xml:space="preserve">afin de mettre </w:t>
      </w:r>
      <w:r w:rsidR="0038673A" w:rsidRPr="00306AD0">
        <w:rPr>
          <w:rFonts w:ascii="Garamond" w:hAnsi="Garamond"/>
          <w:lang w:val="fr-FR"/>
        </w:rPr>
        <w:t>l’accent</w:t>
      </w:r>
      <w:r w:rsidR="00E219D7" w:rsidRPr="00306AD0">
        <w:rPr>
          <w:rFonts w:ascii="Garamond" w:hAnsi="Garamond"/>
          <w:lang w:val="fr-FR"/>
        </w:rPr>
        <w:t xml:space="preserve"> sur le monde de la nature et des éléments, </w:t>
      </w:r>
      <w:r w:rsidR="00E219D7" w:rsidRPr="00306AD0">
        <w:rPr>
          <w:rFonts w:ascii="Garamond" w:hAnsi="Garamond"/>
          <w:i/>
          <w:iCs/>
          <w:lang w:val="fr-FR"/>
        </w:rPr>
        <w:t>tumulte</w:t>
      </w:r>
      <w:r w:rsidR="00E219D7" w:rsidRPr="00306AD0">
        <w:rPr>
          <w:rFonts w:ascii="Garamond" w:hAnsi="Garamond"/>
          <w:lang w:val="fr-FR"/>
        </w:rPr>
        <w:t xml:space="preserve"> réduit également l’évocation de ce monde matériel. Les noms y figurent toujours, mais ils comprennent encore plus souvent le concret et l’abstrait et toute qualification qui les placerait dans un contexte particulier est éliminée. D’ailleurs, leur emploi est susceptible d’être remplacé par la produc</w:t>
      </w:r>
      <w:r w:rsidR="00BD43DA">
        <w:rPr>
          <w:rFonts w:ascii="Garamond" w:hAnsi="Garamond"/>
          <w:lang w:val="fr-FR"/>
        </w:rPr>
        <w:t>tion du simple processus. C’est-à-</w:t>
      </w:r>
      <w:r w:rsidR="00E219D7" w:rsidRPr="00306AD0">
        <w:rPr>
          <w:rFonts w:ascii="Garamond" w:hAnsi="Garamond"/>
          <w:lang w:val="fr-FR"/>
        </w:rPr>
        <w:t>dire qu’à travers des techniques développées depuis ses premiers re</w:t>
      </w:r>
      <w:r w:rsidR="0038673A" w:rsidRPr="00306AD0">
        <w:rPr>
          <w:rFonts w:ascii="Garamond" w:hAnsi="Garamond"/>
          <w:lang w:val="fr-FR"/>
        </w:rPr>
        <w:t>c</w:t>
      </w:r>
      <w:r w:rsidR="00E219D7" w:rsidRPr="00306AD0">
        <w:rPr>
          <w:rFonts w:ascii="Garamond" w:hAnsi="Garamond"/>
          <w:lang w:val="fr-FR"/>
        </w:rPr>
        <w:t>u</w:t>
      </w:r>
      <w:r w:rsidR="0038673A" w:rsidRPr="00306AD0">
        <w:rPr>
          <w:rFonts w:ascii="Garamond" w:hAnsi="Garamond"/>
          <w:lang w:val="fr-FR"/>
        </w:rPr>
        <w:t>e</w:t>
      </w:r>
      <w:r w:rsidR="00E219D7" w:rsidRPr="00306AD0">
        <w:rPr>
          <w:rFonts w:ascii="Garamond" w:hAnsi="Garamond"/>
          <w:lang w:val="fr-FR"/>
        </w:rPr>
        <w:t>ils et ses carnets de jeune homme</w:t>
      </w:r>
      <w:r w:rsidR="00BD43DA">
        <w:rPr>
          <w:rFonts w:ascii="Garamond" w:hAnsi="Garamond"/>
          <w:lang w:val="fr-FR"/>
        </w:rPr>
        <w:t>,</w:t>
      </w:r>
      <w:r w:rsidR="001D12DD" w:rsidRPr="00306AD0">
        <w:rPr>
          <w:rFonts w:ascii="Garamond" w:hAnsi="Garamond"/>
          <w:lang w:val="fr-FR"/>
        </w:rPr>
        <w:t xml:space="preserve"> </w:t>
      </w:r>
      <w:r w:rsidR="001D12DD" w:rsidRPr="00D82B94">
        <w:rPr>
          <w:rFonts w:ascii="Garamond" w:hAnsi="Garamond"/>
          <w:lang w:val="fr-FR"/>
        </w:rPr>
        <w:t xml:space="preserve">et </w:t>
      </w:r>
      <w:r w:rsidRPr="00D82B94">
        <w:rPr>
          <w:rFonts w:ascii="Garamond" w:hAnsi="Garamond"/>
          <w:lang w:val="fr-FR"/>
        </w:rPr>
        <w:t>perfectionnées</w:t>
      </w:r>
      <w:r w:rsidR="00BD43DA">
        <w:rPr>
          <w:rFonts w:ascii="Garamond" w:hAnsi="Garamond"/>
          <w:lang w:val="fr-FR"/>
        </w:rPr>
        <w:t xml:space="preserve"> </w:t>
      </w:r>
      <w:r w:rsidR="001D12DD" w:rsidRPr="00306AD0">
        <w:rPr>
          <w:rFonts w:ascii="Garamond" w:hAnsi="Garamond"/>
          <w:lang w:val="fr-FR"/>
        </w:rPr>
        <w:t xml:space="preserve">dans </w:t>
      </w:r>
      <w:r w:rsidR="001D12DD" w:rsidRPr="00306AD0">
        <w:rPr>
          <w:rFonts w:ascii="Garamond" w:hAnsi="Garamond"/>
          <w:i/>
          <w:lang w:val="fr-FR"/>
        </w:rPr>
        <w:t>tumulte</w:t>
      </w:r>
      <w:r w:rsidR="00E219D7" w:rsidRPr="00306AD0">
        <w:rPr>
          <w:rFonts w:ascii="Garamond" w:hAnsi="Garamond"/>
          <w:lang w:val="fr-FR"/>
        </w:rPr>
        <w:t xml:space="preserve">, </w:t>
      </w:r>
      <w:r w:rsidR="00AC15D2">
        <w:rPr>
          <w:rFonts w:ascii="Garamond" w:hAnsi="Garamond"/>
          <w:lang w:val="fr-FR"/>
        </w:rPr>
        <w:t>Du Bouchet</w:t>
      </w:r>
      <w:r w:rsidR="00E219D7" w:rsidRPr="00306AD0">
        <w:rPr>
          <w:rFonts w:ascii="Garamond" w:hAnsi="Garamond"/>
          <w:lang w:val="fr-FR"/>
        </w:rPr>
        <w:t xml:space="preserve"> montre comment changent les choses sans s’attarder sur ces choses elles-mêmes. Dans les </w:t>
      </w:r>
      <w:r w:rsidR="001D12DD" w:rsidRPr="00306AD0">
        <w:rPr>
          <w:rFonts w:ascii="Garamond" w:hAnsi="Garamond"/>
          <w:lang w:val="fr-FR"/>
        </w:rPr>
        <w:t>mots</w:t>
      </w:r>
      <w:r w:rsidR="00E219D7" w:rsidRPr="00306AD0">
        <w:rPr>
          <w:rFonts w:ascii="Garamond" w:hAnsi="Garamond"/>
          <w:lang w:val="fr-FR"/>
        </w:rPr>
        <w:t xml:space="preserve"> proposés par Ricœur, nous pouvons soutenir que bien que son écriture ait toujours fait </w:t>
      </w:r>
      <w:r w:rsidR="00E219D7" w:rsidRPr="00306AD0">
        <w:rPr>
          <w:rFonts w:ascii="Garamond" w:hAnsi="Garamond"/>
          <w:lang w:val="fr-FR"/>
        </w:rPr>
        <w:lastRenderedPageBreak/>
        <w:t xml:space="preserve">preuve d’une volonté de montrer ce dont on </w:t>
      </w:r>
      <w:r w:rsidR="0038673A" w:rsidRPr="00306AD0">
        <w:rPr>
          <w:rFonts w:ascii="Garamond" w:hAnsi="Garamond"/>
          <w:lang w:val="fr-FR"/>
        </w:rPr>
        <w:t xml:space="preserve">se </w:t>
      </w:r>
      <w:r w:rsidR="00E219D7" w:rsidRPr="00306AD0">
        <w:rPr>
          <w:rFonts w:ascii="Garamond" w:hAnsi="Garamond"/>
          <w:lang w:val="fr-FR"/>
        </w:rPr>
        <w:t xml:space="preserve">souvient plutôt que de privilégier le sujet qui perçoit ou se souvient, </w:t>
      </w:r>
      <w:r w:rsidR="00E219D7" w:rsidRPr="00306AD0">
        <w:rPr>
          <w:rFonts w:ascii="Garamond" w:hAnsi="Garamond"/>
          <w:i/>
          <w:iCs/>
          <w:lang w:val="fr-FR"/>
        </w:rPr>
        <w:t>tumulte</w:t>
      </w:r>
      <w:r w:rsidR="00E219D7" w:rsidRPr="00306AD0">
        <w:rPr>
          <w:rFonts w:ascii="Garamond" w:hAnsi="Garamond"/>
          <w:lang w:val="fr-FR"/>
        </w:rPr>
        <w:t xml:space="preserve"> exemplifie le prochain stade de la mémoire : le processus qui la consti</w:t>
      </w:r>
      <w:r w:rsidR="00890A46">
        <w:rPr>
          <w:rFonts w:ascii="Garamond" w:hAnsi="Garamond"/>
          <w:lang w:val="fr-FR"/>
        </w:rPr>
        <w:t xml:space="preserve">tue. Son écriture est </w:t>
      </w:r>
      <w:r w:rsidRPr="00D82B94">
        <w:rPr>
          <w:rFonts w:ascii="Garamond" w:hAnsi="Garamond"/>
          <w:lang w:val="fr-FR"/>
        </w:rPr>
        <w:t>le</w:t>
      </w:r>
      <w:r w:rsidR="00890A46">
        <w:rPr>
          <w:rFonts w:ascii="Garamond" w:hAnsi="Garamond"/>
          <w:lang w:val="fr-FR"/>
        </w:rPr>
        <w:t xml:space="preserve"> compte-</w:t>
      </w:r>
      <w:r w:rsidR="00E219D7" w:rsidRPr="00306AD0">
        <w:rPr>
          <w:rFonts w:ascii="Garamond" w:hAnsi="Garamond"/>
          <w:lang w:val="fr-FR"/>
        </w:rPr>
        <w:t>rendu d’une rencontre avec le monde, et le contenu et la forme de son texte sont l’événement de cette re</w:t>
      </w:r>
      <w:r w:rsidR="0038673A" w:rsidRPr="00306AD0">
        <w:rPr>
          <w:rFonts w:ascii="Garamond" w:hAnsi="Garamond"/>
          <w:lang w:val="fr-FR"/>
        </w:rPr>
        <w:t>n</w:t>
      </w:r>
      <w:r w:rsidR="00E219D7" w:rsidRPr="00306AD0">
        <w:rPr>
          <w:rFonts w:ascii="Garamond" w:hAnsi="Garamond"/>
          <w:lang w:val="fr-FR"/>
        </w:rPr>
        <w:t xml:space="preserve">contre.     </w:t>
      </w:r>
    </w:p>
    <w:p w:rsidR="00E219D7" w:rsidRPr="00306AD0" w:rsidRDefault="00890A46" w:rsidP="00306AD0">
      <w:pPr>
        <w:ind w:firstLine="567"/>
        <w:jc w:val="both"/>
        <w:rPr>
          <w:rFonts w:ascii="Garamond" w:hAnsi="Garamond"/>
          <w:lang w:val="fr-FR"/>
        </w:rPr>
      </w:pPr>
      <w:r w:rsidRPr="00D82B94">
        <w:rPr>
          <w:rFonts w:ascii="Garamond" w:hAnsi="Garamond"/>
          <w:lang w:val="fr-FR"/>
        </w:rPr>
        <w:t>À</w:t>
      </w:r>
      <w:r>
        <w:rPr>
          <w:rFonts w:ascii="Garamond" w:hAnsi="Garamond"/>
          <w:lang w:val="fr-FR"/>
        </w:rPr>
        <w:t xml:space="preserve"> </w:t>
      </w:r>
      <w:r w:rsidR="00E219D7" w:rsidRPr="00306AD0">
        <w:rPr>
          <w:rFonts w:ascii="Garamond" w:hAnsi="Garamond"/>
          <w:lang w:val="fr-FR"/>
        </w:rPr>
        <w:t xml:space="preserve">certaines pages de </w:t>
      </w:r>
      <w:r w:rsidR="00E219D7" w:rsidRPr="00306AD0">
        <w:rPr>
          <w:rFonts w:ascii="Garamond" w:hAnsi="Garamond"/>
          <w:i/>
          <w:lang w:val="fr-FR"/>
        </w:rPr>
        <w:t>tumulte</w:t>
      </w:r>
      <w:r w:rsidR="00E219D7" w:rsidRPr="00306AD0">
        <w:rPr>
          <w:rFonts w:ascii="Garamond" w:hAnsi="Garamond"/>
          <w:lang w:val="fr-FR"/>
        </w:rPr>
        <w:t>, nous trouvons des noms au</w:t>
      </w:r>
      <w:r w:rsidR="0038673A" w:rsidRPr="00306AD0">
        <w:rPr>
          <w:rFonts w:ascii="Garamond" w:hAnsi="Garamond"/>
          <w:lang w:val="fr-FR"/>
        </w:rPr>
        <w:t>x</w:t>
      </w:r>
      <w:r w:rsidR="00E219D7" w:rsidRPr="00306AD0">
        <w:rPr>
          <w:rFonts w:ascii="Garamond" w:hAnsi="Garamond"/>
          <w:lang w:val="fr-FR"/>
        </w:rPr>
        <w:t>quels il n’est possible d’attribuer aucun</w:t>
      </w:r>
      <w:r w:rsidR="001D12DD" w:rsidRPr="00306AD0">
        <w:rPr>
          <w:rFonts w:ascii="Garamond" w:hAnsi="Garamond"/>
          <w:lang w:val="fr-FR"/>
        </w:rPr>
        <w:t>e</w:t>
      </w:r>
      <w:r w:rsidR="00E219D7" w:rsidRPr="00306AD0">
        <w:rPr>
          <w:rFonts w:ascii="Garamond" w:hAnsi="Garamond"/>
          <w:lang w:val="fr-FR"/>
        </w:rPr>
        <w:t xml:space="preserve"> caractéristique :</w:t>
      </w:r>
    </w:p>
    <w:p w:rsidR="00E219D7" w:rsidRPr="00306AD0" w:rsidRDefault="00E219D7">
      <w:pPr>
        <w:spacing w:line="360" w:lineRule="auto"/>
        <w:ind w:firstLine="720"/>
        <w:rPr>
          <w:rFonts w:ascii="Garamond" w:hAnsi="Garamond"/>
          <w:lang w:val="fr-FR"/>
        </w:rPr>
      </w:pPr>
    </w:p>
    <w:p w:rsidR="00E219D7" w:rsidRPr="00890A46" w:rsidRDefault="00E219D7" w:rsidP="00890A46">
      <w:pPr>
        <w:ind w:firstLine="720"/>
        <w:jc w:val="both"/>
        <w:rPr>
          <w:rFonts w:ascii="Garamond" w:hAnsi="Garamond"/>
          <w:sz w:val="20"/>
          <w:szCs w:val="20"/>
          <w:lang w:val="fr-FR"/>
        </w:rPr>
      </w:pPr>
      <w:r w:rsidRPr="00890A46">
        <w:rPr>
          <w:rFonts w:ascii="Garamond" w:hAnsi="Garamond"/>
          <w:sz w:val="20"/>
          <w:szCs w:val="20"/>
          <w:lang w:val="fr-FR"/>
        </w:rPr>
        <w:t>ou</w:t>
      </w:r>
    </w:p>
    <w:p w:rsidR="00E219D7" w:rsidRPr="00890A46" w:rsidRDefault="00E219D7" w:rsidP="00890A46">
      <w:pPr>
        <w:ind w:firstLine="720"/>
        <w:jc w:val="both"/>
        <w:rPr>
          <w:rFonts w:ascii="Garamond" w:hAnsi="Garamond"/>
          <w:sz w:val="20"/>
          <w:szCs w:val="20"/>
          <w:lang w:val="fr-FR"/>
        </w:rPr>
      </w:pPr>
      <w:r w:rsidRPr="00890A46">
        <w:rPr>
          <w:rFonts w:ascii="Garamond" w:hAnsi="Garamond"/>
          <w:sz w:val="20"/>
          <w:szCs w:val="20"/>
          <w:lang w:val="fr-FR"/>
        </w:rPr>
        <w:t xml:space="preserve">qui transhume </w:t>
      </w:r>
    </w:p>
    <w:p w:rsidR="00E219D7" w:rsidRPr="00890A46" w:rsidRDefault="00E219D7" w:rsidP="00890A46">
      <w:pPr>
        <w:ind w:firstLine="720"/>
        <w:jc w:val="both"/>
        <w:rPr>
          <w:rFonts w:ascii="Garamond" w:hAnsi="Garamond"/>
          <w:sz w:val="20"/>
          <w:szCs w:val="20"/>
          <w:lang w:val="fr-FR"/>
        </w:rPr>
      </w:pPr>
    </w:p>
    <w:p w:rsidR="00E219D7" w:rsidRPr="00890A46" w:rsidRDefault="00E219D7" w:rsidP="00890A46">
      <w:pPr>
        <w:ind w:firstLine="720"/>
        <w:jc w:val="both"/>
        <w:rPr>
          <w:rFonts w:ascii="Garamond" w:hAnsi="Garamond"/>
          <w:sz w:val="20"/>
          <w:szCs w:val="20"/>
          <w:lang w:val="fr-FR"/>
        </w:rPr>
      </w:pPr>
      <w:r w:rsidRPr="00890A46">
        <w:rPr>
          <w:rFonts w:ascii="Garamond" w:hAnsi="Garamond"/>
          <w:sz w:val="20"/>
          <w:szCs w:val="20"/>
          <w:lang w:val="fr-FR"/>
        </w:rPr>
        <w:t>elle-même</w:t>
      </w:r>
    </w:p>
    <w:p w:rsidR="00E219D7" w:rsidRPr="00890A46" w:rsidRDefault="00E219D7" w:rsidP="00890A46">
      <w:pPr>
        <w:ind w:firstLine="720"/>
        <w:jc w:val="both"/>
        <w:rPr>
          <w:rFonts w:ascii="Garamond" w:hAnsi="Garamond"/>
          <w:sz w:val="20"/>
          <w:szCs w:val="20"/>
          <w:lang w:val="fr-FR"/>
        </w:rPr>
      </w:pPr>
    </w:p>
    <w:p w:rsidR="00E219D7" w:rsidRPr="00890A46" w:rsidRDefault="00E219D7" w:rsidP="00890A46">
      <w:pPr>
        <w:ind w:firstLine="720"/>
        <w:jc w:val="both"/>
        <w:rPr>
          <w:rFonts w:ascii="Garamond" w:hAnsi="Garamond"/>
          <w:sz w:val="20"/>
          <w:szCs w:val="20"/>
          <w:lang w:val="fr-FR"/>
        </w:rPr>
      </w:pPr>
      <w:r w:rsidRPr="00890A46">
        <w:rPr>
          <w:rFonts w:ascii="Garamond" w:hAnsi="Garamond"/>
          <w:sz w:val="20"/>
          <w:szCs w:val="20"/>
          <w:lang w:val="fr-FR"/>
        </w:rPr>
        <w:tab/>
      </w:r>
      <w:r w:rsidRPr="00890A46">
        <w:rPr>
          <w:rFonts w:ascii="Garamond" w:hAnsi="Garamond"/>
          <w:sz w:val="20"/>
          <w:szCs w:val="20"/>
          <w:lang w:val="fr-FR"/>
        </w:rPr>
        <w:tab/>
        <w:t>fumée</w:t>
      </w:r>
    </w:p>
    <w:p w:rsidR="00E219D7" w:rsidRPr="00890A46" w:rsidRDefault="00E219D7" w:rsidP="00890A46">
      <w:pPr>
        <w:ind w:firstLine="720"/>
        <w:jc w:val="both"/>
        <w:rPr>
          <w:rFonts w:ascii="Garamond" w:hAnsi="Garamond"/>
          <w:sz w:val="20"/>
          <w:szCs w:val="20"/>
          <w:lang w:val="fr-FR"/>
        </w:rPr>
      </w:pPr>
      <w:r w:rsidRPr="00890A46">
        <w:rPr>
          <w:rFonts w:ascii="Garamond" w:hAnsi="Garamond"/>
          <w:sz w:val="20"/>
          <w:szCs w:val="20"/>
          <w:lang w:val="fr-FR"/>
        </w:rPr>
        <w:t>de l’eau</w:t>
      </w:r>
      <w:r w:rsidRPr="00890A46">
        <w:rPr>
          <w:rStyle w:val="FootnoteReference"/>
          <w:rFonts w:ascii="Garamond" w:hAnsi="Garamond"/>
          <w:sz w:val="20"/>
          <w:szCs w:val="20"/>
          <w:lang w:val="fr-FR"/>
        </w:rPr>
        <w:footnoteReference w:id="22"/>
      </w:r>
    </w:p>
    <w:p w:rsidR="00E219D7" w:rsidRPr="00306AD0" w:rsidRDefault="00E219D7">
      <w:pPr>
        <w:spacing w:line="360" w:lineRule="auto"/>
        <w:rPr>
          <w:rFonts w:ascii="Garamond" w:hAnsi="Garamond"/>
          <w:lang w:val="fr-FR"/>
        </w:rPr>
      </w:pPr>
    </w:p>
    <w:p w:rsidR="00E219D7" w:rsidRPr="00306AD0" w:rsidRDefault="00890A46" w:rsidP="00306AD0">
      <w:pPr>
        <w:jc w:val="both"/>
        <w:rPr>
          <w:rFonts w:ascii="Garamond" w:hAnsi="Garamond"/>
          <w:lang w:val="fr-FR"/>
        </w:rPr>
      </w:pPr>
      <w:r w:rsidRPr="00D82B94">
        <w:rPr>
          <w:rFonts w:ascii="Garamond" w:hAnsi="Garamond"/>
          <w:lang w:val="fr-FR"/>
        </w:rPr>
        <w:t>Nulle</w:t>
      </w:r>
      <w:r>
        <w:rPr>
          <w:rFonts w:ascii="Garamond" w:hAnsi="Garamond"/>
          <w:lang w:val="fr-FR"/>
        </w:rPr>
        <w:t xml:space="preserve"> </w:t>
      </w:r>
      <w:r w:rsidR="00E219D7" w:rsidRPr="00306AD0">
        <w:rPr>
          <w:rFonts w:ascii="Garamond" w:hAnsi="Garamond"/>
          <w:lang w:val="fr-FR"/>
        </w:rPr>
        <w:t xml:space="preserve">page de </w:t>
      </w:r>
      <w:r w:rsidR="00E219D7" w:rsidRPr="00306AD0">
        <w:rPr>
          <w:rFonts w:ascii="Garamond" w:hAnsi="Garamond"/>
          <w:i/>
          <w:lang w:val="fr-FR"/>
        </w:rPr>
        <w:t>tumulte</w:t>
      </w:r>
      <w:r w:rsidR="00E219D7" w:rsidRPr="00306AD0">
        <w:rPr>
          <w:rFonts w:ascii="Garamond" w:hAnsi="Garamond"/>
          <w:lang w:val="fr-FR"/>
        </w:rPr>
        <w:t xml:space="preserve"> n’est ni un poème complet, ni une pag</w:t>
      </w:r>
      <w:r w:rsidR="00D82B94">
        <w:rPr>
          <w:rFonts w:ascii="Garamond" w:hAnsi="Garamond"/>
          <w:lang w:val="fr-FR"/>
        </w:rPr>
        <w:t>e extraite d’un long poème ; ou</w:t>
      </w:r>
      <w:r w:rsidR="00E219D7" w:rsidRPr="00306AD0">
        <w:rPr>
          <w:rFonts w:ascii="Garamond" w:hAnsi="Garamond"/>
          <w:lang w:val="fr-FR"/>
        </w:rPr>
        <w:t xml:space="preserve"> plutôt</w:t>
      </w:r>
      <w:r w:rsidR="00E219D7" w:rsidRPr="00D82B94">
        <w:rPr>
          <w:rFonts w:ascii="Garamond" w:hAnsi="Garamond"/>
          <w:lang w:val="fr-FR"/>
        </w:rPr>
        <w:t xml:space="preserve">, </w:t>
      </w:r>
      <w:r w:rsidRPr="00D82B94">
        <w:rPr>
          <w:rFonts w:ascii="Garamond" w:hAnsi="Garamond"/>
          <w:lang w:val="fr-FR"/>
        </w:rPr>
        <w:t>chacune</w:t>
      </w:r>
      <w:r>
        <w:rPr>
          <w:rFonts w:ascii="Garamond" w:hAnsi="Garamond"/>
          <w:lang w:val="fr-FR"/>
        </w:rPr>
        <w:t xml:space="preserve"> </w:t>
      </w:r>
      <w:r w:rsidR="00E219D7" w:rsidRPr="00306AD0">
        <w:rPr>
          <w:rFonts w:ascii="Garamond" w:hAnsi="Garamond"/>
          <w:lang w:val="fr-FR"/>
        </w:rPr>
        <w:t xml:space="preserve">représente les deux à la fois car l’ambiguïté est telle que nous devons garder les deux possibilités en tête. Ces vers-ci </w:t>
      </w:r>
      <w:r w:rsidRPr="00D82B94">
        <w:rPr>
          <w:rFonts w:ascii="Garamond" w:hAnsi="Garamond"/>
          <w:lang w:val="fr-FR"/>
        </w:rPr>
        <w:t>constituent</w:t>
      </w:r>
      <w:r>
        <w:rPr>
          <w:rFonts w:ascii="Garamond" w:hAnsi="Garamond"/>
          <w:lang w:val="fr-FR"/>
        </w:rPr>
        <w:t xml:space="preserve"> </w:t>
      </w:r>
      <w:r w:rsidR="00E219D7" w:rsidRPr="00306AD0">
        <w:rPr>
          <w:rFonts w:ascii="Garamond" w:hAnsi="Garamond"/>
          <w:lang w:val="fr-FR"/>
        </w:rPr>
        <w:t>la première page d’une nouvelle section du livre (ou d’un poème de plusieurs pages) intitulé(e) « Varappe »</w:t>
      </w:r>
      <w:r w:rsidR="00E219D7" w:rsidRPr="00306AD0">
        <w:rPr>
          <w:rStyle w:val="FootnoteReference"/>
          <w:rFonts w:ascii="Garamond" w:hAnsi="Garamond"/>
          <w:lang w:val="fr-FR"/>
        </w:rPr>
        <w:footnoteReference w:id="23"/>
      </w:r>
      <w:r w:rsidR="00E219D7" w:rsidRPr="00306AD0">
        <w:rPr>
          <w:rFonts w:ascii="Garamond" w:hAnsi="Garamond"/>
          <w:lang w:val="fr-FR"/>
        </w:rPr>
        <w:t>.  Le titre peu</w:t>
      </w:r>
      <w:r w:rsidR="0038673A" w:rsidRPr="00306AD0">
        <w:rPr>
          <w:rFonts w:ascii="Garamond" w:hAnsi="Garamond"/>
          <w:lang w:val="fr-FR"/>
        </w:rPr>
        <w:t xml:space="preserve">t </w:t>
      </w:r>
      <w:r w:rsidR="00E219D7" w:rsidRPr="00306AD0">
        <w:rPr>
          <w:rFonts w:ascii="Garamond" w:hAnsi="Garamond"/>
          <w:lang w:val="fr-FR"/>
        </w:rPr>
        <w:t xml:space="preserve">surprendre par sa référence au monde matériel, étant donné l’abstraction des vers tels que ceux qui sont cités </w:t>
      </w:r>
      <w:r w:rsidR="00BB2780" w:rsidRPr="00306AD0">
        <w:rPr>
          <w:rFonts w:ascii="Garamond" w:hAnsi="Garamond"/>
          <w:lang w:val="fr-FR"/>
        </w:rPr>
        <w:t>ci</w:t>
      </w:r>
      <w:r w:rsidR="00E219D7" w:rsidRPr="00306AD0">
        <w:rPr>
          <w:rFonts w:ascii="Garamond" w:hAnsi="Garamond"/>
          <w:lang w:val="fr-FR"/>
        </w:rPr>
        <w:t>-</w:t>
      </w:r>
      <w:r w:rsidR="00BB2780" w:rsidRPr="00306AD0">
        <w:rPr>
          <w:rFonts w:ascii="Garamond" w:hAnsi="Garamond"/>
          <w:lang w:val="fr-FR"/>
        </w:rPr>
        <w:t>dessus</w:t>
      </w:r>
      <w:r w:rsidR="00E219D7" w:rsidRPr="00306AD0">
        <w:rPr>
          <w:rFonts w:ascii="Garamond" w:hAnsi="Garamond"/>
          <w:lang w:val="fr-FR"/>
        </w:rPr>
        <w:t xml:space="preserve">, vers qui n’évoquent que le mouvement et la fumée. Cependant, le titre est tout à fait en accord avec la conception </w:t>
      </w:r>
      <w:proofErr w:type="spellStart"/>
      <w:r w:rsidR="00E219D7" w:rsidRPr="00306AD0">
        <w:rPr>
          <w:rFonts w:ascii="Garamond" w:hAnsi="Garamond"/>
          <w:lang w:val="fr-FR"/>
        </w:rPr>
        <w:t>dubouchettienne</w:t>
      </w:r>
      <w:proofErr w:type="spellEnd"/>
      <w:r w:rsidR="00E219D7" w:rsidRPr="00306AD0">
        <w:rPr>
          <w:rFonts w:ascii="Garamond" w:hAnsi="Garamond"/>
          <w:lang w:val="fr-FR"/>
        </w:rPr>
        <w:t xml:space="preserve"> de l’écriture poétique comme une sorte d’escalade, la relation entre le poète et le langage étant considérée comme </w:t>
      </w:r>
      <w:r w:rsidRPr="00D82B94">
        <w:rPr>
          <w:rFonts w:ascii="Garamond" w:hAnsi="Garamond"/>
          <w:lang w:val="fr-FR"/>
        </w:rPr>
        <w:t>l’</w:t>
      </w:r>
      <w:r w:rsidR="00E219D7" w:rsidRPr="00D82B94">
        <w:rPr>
          <w:rFonts w:ascii="Garamond" w:hAnsi="Garamond"/>
          <w:lang w:val="fr-FR"/>
        </w:rPr>
        <w:t>équivalent</w:t>
      </w:r>
      <w:r w:rsidR="00D82B94" w:rsidRPr="00D82B94">
        <w:rPr>
          <w:rFonts w:ascii="Garamond" w:hAnsi="Garamond"/>
          <w:lang w:val="fr-FR"/>
        </w:rPr>
        <w:t xml:space="preserve"> </w:t>
      </w:r>
      <w:r w:rsidR="00E219D7" w:rsidRPr="00306AD0">
        <w:rPr>
          <w:rFonts w:ascii="Garamond" w:hAnsi="Garamond"/>
          <w:lang w:val="fr-FR"/>
        </w:rPr>
        <w:t>de la résistance qu’offre la montagne à toute tentative de s’y cramponner de la part de l’alpiniste</w:t>
      </w:r>
      <w:r w:rsidR="00E219D7" w:rsidRPr="00306AD0">
        <w:rPr>
          <w:rStyle w:val="FootnoteReference"/>
          <w:rFonts w:ascii="Garamond" w:hAnsi="Garamond"/>
          <w:lang w:val="fr-FR"/>
        </w:rPr>
        <w:footnoteReference w:id="24"/>
      </w:r>
      <w:r w:rsidR="00E219D7" w:rsidRPr="00306AD0">
        <w:rPr>
          <w:rFonts w:ascii="Garamond" w:hAnsi="Garamond"/>
          <w:lang w:val="fr-FR"/>
        </w:rPr>
        <w:t>. « Transhumance » évoque la montagne sans la nommer ; il n’est pas clair si l’eau est la source de la fumée ou si elle existe indépendamment en tant qu’une quantité d’eau. Bien que l’on puisse s’attendre à ce que la page contienne une phrase, les vers constituent en effet une proposition subordonnée. L’alternati</w:t>
      </w:r>
      <w:r w:rsidRPr="00D82B94">
        <w:rPr>
          <w:rFonts w:ascii="Garamond" w:hAnsi="Garamond"/>
          <w:lang w:val="fr-FR"/>
        </w:rPr>
        <w:t>ve</w:t>
      </w:r>
      <w:r w:rsidR="00D309BC">
        <w:rPr>
          <w:rFonts w:ascii="Garamond" w:hAnsi="Garamond"/>
          <w:lang w:val="fr-FR"/>
        </w:rPr>
        <w:t xml:space="preserve"> qu’ils introduisent avec </w:t>
      </w:r>
      <w:r w:rsidR="00E219D7" w:rsidRPr="00306AD0">
        <w:rPr>
          <w:rFonts w:ascii="Garamond" w:hAnsi="Garamond"/>
          <w:lang w:val="fr-FR"/>
        </w:rPr>
        <w:t xml:space="preserve">« ou » implique non seulement une autre action (une action qui ne serait pas la transhumance) mais aussi un sujet absent. Il se peut que ce sujet soit féminin (« elle-même »), mais ce pronom pourrait aussi désigner la fumée. Une telle structure est exemplaire de la poésie de </w:t>
      </w:r>
      <w:r w:rsidR="00AC15D2">
        <w:rPr>
          <w:rFonts w:ascii="Garamond" w:hAnsi="Garamond"/>
          <w:lang w:val="fr-FR"/>
        </w:rPr>
        <w:t>Du Bouchet</w:t>
      </w:r>
      <w:r w:rsidR="00E219D7" w:rsidRPr="00306AD0">
        <w:rPr>
          <w:rFonts w:ascii="Garamond" w:hAnsi="Garamond"/>
          <w:lang w:val="fr-FR"/>
        </w:rPr>
        <w:t xml:space="preserve"> telle qu’elle s’est développ</w:t>
      </w:r>
      <w:r w:rsidR="00D82B94">
        <w:rPr>
          <w:rFonts w:ascii="Garamond" w:hAnsi="Garamond"/>
          <w:lang w:val="fr-FR"/>
        </w:rPr>
        <w:t>ée, et cela jusqu’au point où « </w:t>
      </w:r>
      <w:r w:rsidR="00E219D7" w:rsidRPr="00306AD0">
        <w:rPr>
          <w:rFonts w:ascii="Garamond" w:hAnsi="Garamond"/>
          <w:lang w:val="fr-FR"/>
        </w:rPr>
        <w:t xml:space="preserve">qui » </w:t>
      </w:r>
      <w:r w:rsidR="00E219D7" w:rsidRPr="00D82B94">
        <w:rPr>
          <w:rFonts w:ascii="Garamond" w:hAnsi="Garamond"/>
          <w:lang w:val="fr-FR"/>
        </w:rPr>
        <w:t>devien</w:t>
      </w:r>
      <w:r w:rsidR="00D309BC" w:rsidRPr="00D82B94">
        <w:rPr>
          <w:rFonts w:ascii="Garamond" w:hAnsi="Garamond"/>
          <w:lang w:val="fr-FR"/>
        </w:rPr>
        <w:t>t</w:t>
      </w:r>
      <w:r w:rsidR="00E219D7" w:rsidRPr="00306AD0">
        <w:rPr>
          <w:rFonts w:ascii="Garamond" w:hAnsi="Garamond"/>
          <w:lang w:val="fr-FR"/>
        </w:rPr>
        <w:t xml:space="preserve"> presque « celui ou celle qui »</w:t>
      </w:r>
      <w:r w:rsidR="00E219D7" w:rsidRPr="00306AD0">
        <w:rPr>
          <w:rStyle w:val="FootnoteReference"/>
          <w:rFonts w:ascii="Garamond" w:hAnsi="Garamond"/>
          <w:lang w:val="fr-FR"/>
        </w:rPr>
        <w:footnoteReference w:id="25"/>
      </w:r>
      <w:r w:rsidR="00E219D7" w:rsidRPr="00306AD0">
        <w:rPr>
          <w:rFonts w:ascii="Garamond" w:hAnsi="Garamond"/>
          <w:lang w:val="fr-FR"/>
        </w:rPr>
        <w:t>.</w:t>
      </w:r>
    </w:p>
    <w:p w:rsidR="00E219D7" w:rsidRPr="00306AD0" w:rsidRDefault="00E219D7" w:rsidP="00306AD0">
      <w:pPr>
        <w:ind w:firstLine="567"/>
        <w:jc w:val="both"/>
        <w:rPr>
          <w:rFonts w:ascii="Garamond" w:hAnsi="Garamond"/>
          <w:lang w:val="fr-FR"/>
        </w:rPr>
      </w:pPr>
      <w:r w:rsidRPr="00306AD0">
        <w:rPr>
          <w:rFonts w:ascii="Garamond" w:hAnsi="Garamond"/>
          <w:lang w:val="fr-FR"/>
        </w:rPr>
        <w:t xml:space="preserve">Dans d’autres pièces de </w:t>
      </w:r>
      <w:r w:rsidRPr="00306AD0">
        <w:rPr>
          <w:rFonts w:ascii="Garamond" w:hAnsi="Garamond"/>
          <w:i/>
          <w:iCs/>
          <w:lang w:val="fr-FR"/>
        </w:rPr>
        <w:t>tumulte</w:t>
      </w:r>
      <w:r w:rsidRPr="00306AD0">
        <w:rPr>
          <w:rFonts w:ascii="Garamond" w:hAnsi="Garamond"/>
          <w:lang w:val="fr-FR"/>
        </w:rPr>
        <w:t xml:space="preserve">, </w:t>
      </w:r>
      <w:r w:rsidR="00AC15D2">
        <w:rPr>
          <w:rFonts w:ascii="Garamond" w:hAnsi="Garamond"/>
          <w:lang w:val="fr-FR"/>
        </w:rPr>
        <w:t>Du Bouchet</w:t>
      </w:r>
      <w:r w:rsidRPr="00306AD0">
        <w:rPr>
          <w:rFonts w:ascii="Garamond" w:hAnsi="Garamond"/>
          <w:lang w:val="fr-FR"/>
        </w:rPr>
        <w:t xml:space="preserve"> se sert de « ce qui » là où on s’attendrait à voir un nom ; le pronom désigne un phénomène dépourvu de toute caractéristique qui nous permettrait de l’identifier. Il ne reste que l’assertion que que</w:t>
      </w:r>
      <w:r w:rsidR="00D309BC">
        <w:rPr>
          <w:rFonts w:ascii="Garamond" w:hAnsi="Garamond"/>
          <w:lang w:val="fr-FR"/>
        </w:rPr>
        <w:t>lque chose s’est passé. Prenons</w:t>
      </w:r>
      <w:r w:rsidRPr="00306AD0">
        <w:rPr>
          <w:rFonts w:ascii="Garamond" w:hAnsi="Garamond"/>
          <w:lang w:val="fr-FR"/>
        </w:rPr>
        <w:t xml:space="preserve"> par exemple : </w:t>
      </w:r>
    </w:p>
    <w:p w:rsidR="00E219D7" w:rsidRPr="00306AD0" w:rsidRDefault="00E219D7">
      <w:pPr>
        <w:spacing w:line="360" w:lineRule="auto"/>
        <w:rPr>
          <w:rFonts w:ascii="Garamond" w:hAnsi="Garamond"/>
          <w:lang w:val="fr-FR"/>
        </w:rPr>
      </w:pPr>
    </w:p>
    <w:p w:rsidR="00E219D7" w:rsidRPr="00D309BC" w:rsidRDefault="00E219D7" w:rsidP="00D309BC">
      <w:pPr>
        <w:rPr>
          <w:rFonts w:ascii="Garamond" w:hAnsi="Garamond"/>
          <w:sz w:val="20"/>
          <w:szCs w:val="20"/>
          <w:lang w:val="fr-FR"/>
        </w:rPr>
      </w:pPr>
      <w:r w:rsidRPr="00D309BC">
        <w:rPr>
          <w:rFonts w:ascii="Garamond" w:hAnsi="Garamond"/>
          <w:sz w:val="20"/>
          <w:szCs w:val="20"/>
          <w:lang w:val="fr-FR"/>
        </w:rPr>
        <w:tab/>
      </w:r>
      <w:r w:rsidRPr="00D309BC">
        <w:rPr>
          <w:rFonts w:ascii="Garamond" w:hAnsi="Garamond"/>
          <w:sz w:val="20"/>
          <w:szCs w:val="20"/>
          <w:lang w:val="fr-FR"/>
        </w:rPr>
        <w:tab/>
        <w:t xml:space="preserve">   que</w:t>
      </w:r>
    </w:p>
    <w:p w:rsidR="00E219D7" w:rsidRPr="00D309BC" w:rsidRDefault="00E219D7" w:rsidP="00D309BC">
      <w:pPr>
        <w:rPr>
          <w:rFonts w:ascii="Garamond" w:hAnsi="Garamond"/>
          <w:sz w:val="20"/>
          <w:szCs w:val="20"/>
          <w:lang w:val="fr-FR"/>
        </w:rPr>
      </w:pPr>
      <w:r w:rsidRPr="00D309BC">
        <w:rPr>
          <w:rFonts w:ascii="Garamond" w:hAnsi="Garamond"/>
          <w:sz w:val="20"/>
          <w:szCs w:val="20"/>
          <w:lang w:val="fr-FR"/>
        </w:rPr>
        <w:tab/>
        <w:t xml:space="preserve">cela </w:t>
      </w:r>
    </w:p>
    <w:p w:rsidR="00E219D7" w:rsidRPr="00D309BC" w:rsidRDefault="00E219D7" w:rsidP="00D309BC">
      <w:pPr>
        <w:ind w:left="1440" w:firstLine="720"/>
        <w:rPr>
          <w:rFonts w:ascii="Garamond" w:hAnsi="Garamond"/>
          <w:sz w:val="20"/>
          <w:szCs w:val="20"/>
          <w:lang w:val="fr-FR"/>
        </w:rPr>
      </w:pPr>
      <w:r w:rsidRPr="00D309BC">
        <w:rPr>
          <w:rFonts w:ascii="Garamond" w:hAnsi="Garamond"/>
          <w:sz w:val="20"/>
          <w:szCs w:val="20"/>
          <w:lang w:val="fr-FR"/>
        </w:rPr>
        <w:t xml:space="preserve">cesse </w:t>
      </w:r>
    </w:p>
    <w:p w:rsidR="00E219D7" w:rsidRPr="00D309BC" w:rsidRDefault="00E219D7" w:rsidP="00D309BC">
      <w:pPr>
        <w:rPr>
          <w:rFonts w:ascii="Garamond" w:hAnsi="Garamond"/>
          <w:sz w:val="20"/>
          <w:szCs w:val="20"/>
          <w:lang w:val="fr-FR"/>
        </w:rPr>
      </w:pPr>
    </w:p>
    <w:p w:rsidR="00E219D7" w:rsidRPr="00D309BC" w:rsidRDefault="00E219D7" w:rsidP="00D309BC">
      <w:pPr>
        <w:rPr>
          <w:rFonts w:ascii="Garamond" w:hAnsi="Garamond"/>
          <w:sz w:val="20"/>
          <w:szCs w:val="20"/>
          <w:lang w:val="fr-FR"/>
        </w:rPr>
      </w:pPr>
      <w:r w:rsidRPr="00D309BC">
        <w:rPr>
          <w:rFonts w:ascii="Garamond" w:hAnsi="Garamond"/>
          <w:sz w:val="20"/>
          <w:szCs w:val="20"/>
          <w:lang w:val="fr-FR"/>
        </w:rPr>
        <w:tab/>
        <w:t xml:space="preserve">et </w:t>
      </w:r>
    </w:p>
    <w:p w:rsidR="00E219D7" w:rsidRPr="00D309BC" w:rsidRDefault="00E219D7" w:rsidP="00D309BC">
      <w:pPr>
        <w:ind w:firstLine="720"/>
        <w:rPr>
          <w:rFonts w:ascii="Garamond" w:hAnsi="Garamond"/>
          <w:sz w:val="20"/>
          <w:szCs w:val="20"/>
          <w:lang w:val="fr-FR"/>
        </w:rPr>
      </w:pPr>
      <w:r w:rsidRPr="00D309BC">
        <w:rPr>
          <w:rFonts w:ascii="Garamond" w:hAnsi="Garamond"/>
          <w:sz w:val="20"/>
          <w:szCs w:val="20"/>
          <w:lang w:val="fr-FR"/>
        </w:rPr>
        <w:t>cesse</w:t>
      </w:r>
    </w:p>
    <w:p w:rsidR="00E219D7" w:rsidRPr="00D309BC" w:rsidRDefault="00E219D7" w:rsidP="00D309BC">
      <w:pPr>
        <w:ind w:firstLine="720"/>
        <w:rPr>
          <w:rFonts w:ascii="Garamond" w:hAnsi="Garamond"/>
          <w:sz w:val="20"/>
          <w:szCs w:val="20"/>
          <w:lang w:val="fr-FR"/>
        </w:rPr>
      </w:pPr>
    </w:p>
    <w:p w:rsidR="00E219D7" w:rsidRPr="00D309BC" w:rsidRDefault="00E219D7" w:rsidP="00D309BC">
      <w:pPr>
        <w:ind w:firstLine="720"/>
        <w:rPr>
          <w:rFonts w:ascii="Garamond" w:hAnsi="Garamond"/>
          <w:sz w:val="20"/>
          <w:szCs w:val="20"/>
          <w:lang w:val="fr-FR"/>
        </w:rPr>
      </w:pPr>
      <w:r w:rsidRPr="00D309BC">
        <w:rPr>
          <w:rFonts w:ascii="Garamond" w:hAnsi="Garamond"/>
          <w:sz w:val="20"/>
          <w:szCs w:val="20"/>
          <w:lang w:val="fr-FR"/>
        </w:rPr>
        <w:lastRenderedPageBreak/>
        <w:t>ce qui devant soi</w:t>
      </w:r>
    </w:p>
    <w:p w:rsidR="00E219D7" w:rsidRPr="00D309BC" w:rsidRDefault="00E219D7" w:rsidP="00D309BC">
      <w:pPr>
        <w:ind w:firstLine="720"/>
        <w:rPr>
          <w:rFonts w:ascii="Garamond" w:hAnsi="Garamond"/>
          <w:sz w:val="20"/>
          <w:szCs w:val="20"/>
          <w:lang w:val="fr-FR"/>
        </w:rPr>
      </w:pPr>
      <w:r w:rsidRPr="00D309BC">
        <w:rPr>
          <w:rFonts w:ascii="Garamond" w:hAnsi="Garamond"/>
          <w:sz w:val="20"/>
          <w:szCs w:val="20"/>
          <w:lang w:val="fr-FR"/>
        </w:rPr>
        <w:t>peut-être</w:t>
      </w:r>
    </w:p>
    <w:p w:rsidR="00E219D7" w:rsidRPr="00D309BC" w:rsidRDefault="00E219D7" w:rsidP="00D309BC">
      <w:pPr>
        <w:ind w:firstLine="720"/>
        <w:rPr>
          <w:rFonts w:ascii="Garamond" w:hAnsi="Garamond"/>
          <w:sz w:val="20"/>
          <w:szCs w:val="20"/>
          <w:lang w:val="fr-FR"/>
        </w:rPr>
      </w:pPr>
    </w:p>
    <w:p w:rsidR="00E219D7" w:rsidRPr="00D309BC" w:rsidRDefault="00E219D7" w:rsidP="00D309BC">
      <w:pPr>
        <w:ind w:firstLine="720"/>
        <w:rPr>
          <w:rFonts w:ascii="Garamond" w:hAnsi="Garamond"/>
          <w:sz w:val="20"/>
          <w:szCs w:val="20"/>
          <w:lang w:val="fr-FR"/>
        </w:rPr>
      </w:pPr>
      <w:r w:rsidRPr="00D309BC">
        <w:rPr>
          <w:rFonts w:ascii="Garamond" w:hAnsi="Garamond"/>
          <w:sz w:val="20"/>
          <w:szCs w:val="20"/>
          <w:lang w:val="fr-FR"/>
        </w:rPr>
        <w:t xml:space="preserve">a </w:t>
      </w:r>
    </w:p>
    <w:p w:rsidR="00E219D7" w:rsidRPr="00D309BC" w:rsidRDefault="00E219D7" w:rsidP="00D309BC">
      <w:pPr>
        <w:rPr>
          <w:rFonts w:ascii="Garamond" w:hAnsi="Garamond"/>
          <w:sz w:val="20"/>
          <w:szCs w:val="20"/>
          <w:lang w:val="fr-FR"/>
        </w:rPr>
      </w:pPr>
      <w:r w:rsidRPr="00D309BC">
        <w:rPr>
          <w:rFonts w:ascii="Garamond" w:hAnsi="Garamond"/>
          <w:sz w:val="20"/>
          <w:szCs w:val="20"/>
          <w:lang w:val="fr-FR"/>
        </w:rPr>
        <w:tab/>
        <w:t xml:space="preserve">été </w:t>
      </w:r>
    </w:p>
    <w:p w:rsidR="00E219D7" w:rsidRPr="00306AD0" w:rsidRDefault="00E219D7">
      <w:pPr>
        <w:spacing w:line="360" w:lineRule="auto"/>
        <w:rPr>
          <w:rFonts w:ascii="Garamond" w:hAnsi="Garamond"/>
          <w:lang w:val="fr-FR"/>
        </w:rPr>
      </w:pPr>
    </w:p>
    <w:p w:rsidR="00E219D7" w:rsidRPr="00306AD0" w:rsidRDefault="00D309BC" w:rsidP="00306AD0">
      <w:pPr>
        <w:jc w:val="both"/>
        <w:rPr>
          <w:rFonts w:ascii="Garamond" w:hAnsi="Garamond"/>
          <w:lang w:val="fr-FR"/>
        </w:rPr>
      </w:pPr>
      <w:r>
        <w:rPr>
          <w:rFonts w:ascii="Garamond" w:hAnsi="Garamond"/>
          <w:lang w:val="fr-FR"/>
        </w:rPr>
        <w:t xml:space="preserve">« Que » </w:t>
      </w:r>
      <w:r w:rsidR="00E219D7" w:rsidRPr="00306AD0">
        <w:rPr>
          <w:rFonts w:ascii="Garamond" w:hAnsi="Garamond"/>
          <w:lang w:val="fr-FR"/>
        </w:rPr>
        <w:t xml:space="preserve">pourrait être ou l’expression d’un souhait ou l’introduction d’une proposition subordonnée. « Cesse » est répété, ce qui semble contredire le sens du mot, mais aussi renforce </w:t>
      </w:r>
      <w:r w:rsidR="00E219D7" w:rsidRPr="006A676C">
        <w:rPr>
          <w:rFonts w:ascii="Garamond" w:hAnsi="Garamond"/>
          <w:lang w:val="fr-FR"/>
        </w:rPr>
        <w:t xml:space="preserve">le </w:t>
      </w:r>
      <w:r w:rsidR="006A676C" w:rsidRPr="006A676C">
        <w:rPr>
          <w:rFonts w:ascii="Garamond" w:hAnsi="Garamond"/>
          <w:lang w:val="fr-FR"/>
        </w:rPr>
        <w:t>souhait</w:t>
      </w:r>
      <w:r w:rsidR="00E219D7" w:rsidRPr="006A676C">
        <w:rPr>
          <w:rFonts w:ascii="Garamond" w:hAnsi="Garamond"/>
          <w:lang w:val="fr-FR"/>
        </w:rPr>
        <w:t xml:space="preserve"> que cela cesse</w:t>
      </w:r>
      <w:r w:rsidR="006A676C">
        <w:rPr>
          <w:rFonts w:ascii="Garamond" w:hAnsi="Garamond"/>
          <w:lang w:val="fr-FR"/>
        </w:rPr>
        <w:t xml:space="preserve">. </w:t>
      </w:r>
      <w:r w:rsidR="00E219D7" w:rsidRPr="00306AD0">
        <w:rPr>
          <w:rFonts w:ascii="Garamond" w:hAnsi="Garamond"/>
          <w:lang w:val="fr-FR"/>
        </w:rPr>
        <w:t xml:space="preserve">Dans la deuxième partie de la page, </w:t>
      </w:r>
      <w:r w:rsidR="00AC15D2">
        <w:rPr>
          <w:rFonts w:ascii="Garamond" w:hAnsi="Garamond"/>
          <w:lang w:val="fr-FR"/>
        </w:rPr>
        <w:t>Du Bouchet</w:t>
      </w:r>
      <w:r w:rsidR="00E219D7" w:rsidRPr="00306AD0">
        <w:rPr>
          <w:rFonts w:ascii="Garamond" w:hAnsi="Garamond"/>
          <w:lang w:val="fr-FR"/>
        </w:rPr>
        <w:t xml:space="preserve"> emploie </w:t>
      </w:r>
      <w:r w:rsidR="00E219D7" w:rsidRPr="006A676C">
        <w:rPr>
          <w:rFonts w:ascii="Garamond" w:hAnsi="Garamond"/>
          <w:lang w:val="fr-FR"/>
        </w:rPr>
        <w:t xml:space="preserve">une </w:t>
      </w:r>
      <w:r w:rsidR="00E219D7" w:rsidRPr="006A676C">
        <w:rPr>
          <w:rFonts w:ascii="Garamond" w:hAnsi="Garamond"/>
          <w:strike/>
          <w:highlight w:val="yellow"/>
          <w:lang w:val="fr-FR"/>
        </w:rPr>
        <w:t>structure</w:t>
      </w:r>
      <w:r w:rsidR="00E219D7" w:rsidRPr="006A676C">
        <w:rPr>
          <w:rFonts w:ascii="Garamond" w:hAnsi="Garamond"/>
          <w:highlight w:val="yellow"/>
          <w:lang w:val="fr-FR"/>
        </w:rPr>
        <w:t xml:space="preserve"> </w:t>
      </w:r>
      <w:r w:rsidR="006A676C" w:rsidRPr="006A676C">
        <w:rPr>
          <w:rFonts w:ascii="Garamond" w:hAnsi="Garamond"/>
          <w:highlight w:val="yellow"/>
          <w:lang w:val="fr-FR"/>
        </w:rPr>
        <w:t xml:space="preserve">formule </w:t>
      </w:r>
      <w:r w:rsidR="00E219D7" w:rsidRPr="006A676C">
        <w:rPr>
          <w:rFonts w:ascii="Garamond" w:hAnsi="Garamond"/>
          <w:strike/>
          <w:highlight w:val="yellow"/>
          <w:lang w:val="fr-FR"/>
        </w:rPr>
        <w:t>qui ressemble au</w:t>
      </w:r>
      <w:r w:rsidR="00E219D7" w:rsidRPr="006A676C">
        <w:rPr>
          <w:rFonts w:ascii="Garamond" w:hAnsi="Garamond"/>
          <w:highlight w:val="yellow"/>
          <w:lang w:val="fr-FR"/>
        </w:rPr>
        <w:t xml:space="preserve"> </w:t>
      </w:r>
      <w:r w:rsidR="006A676C" w:rsidRPr="006A676C">
        <w:rPr>
          <w:rFonts w:ascii="Garamond" w:hAnsi="Garamond"/>
          <w:highlight w:val="yellow"/>
          <w:lang w:val="fr-FR"/>
        </w:rPr>
        <w:t>à rapprocher du</w:t>
      </w:r>
      <w:r w:rsidR="006A676C">
        <w:rPr>
          <w:rFonts w:ascii="Garamond" w:hAnsi="Garamond"/>
          <w:lang w:val="fr-FR"/>
        </w:rPr>
        <w:t xml:space="preserve"> </w:t>
      </w:r>
      <w:r w:rsidR="00E219D7" w:rsidRPr="006A676C">
        <w:rPr>
          <w:rFonts w:ascii="Garamond" w:hAnsi="Garamond"/>
          <w:lang w:val="fr-FR"/>
        </w:rPr>
        <w:t>futur antérieur, un tem</w:t>
      </w:r>
      <w:r w:rsidR="006A676C">
        <w:rPr>
          <w:rFonts w:ascii="Garamond" w:hAnsi="Garamond"/>
          <w:lang w:val="fr-FR"/>
        </w:rPr>
        <w:t>ps récurrent dans son œuvre : « </w:t>
      </w:r>
      <w:r w:rsidR="00E219D7" w:rsidRPr="006A676C">
        <w:rPr>
          <w:rFonts w:ascii="Garamond" w:hAnsi="Garamond"/>
          <w:lang w:val="fr-FR"/>
        </w:rPr>
        <w:t xml:space="preserve">ce qui devant soi / </w:t>
      </w:r>
      <w:r w:rsidR="006E1DFB" w:rsidRPr="006A676C">
        <w:rPr>
          <w:rFonts w:ascii="Garamond" w:hAnsi="Garamond"/>
          <w:lang w:val="fr-FR"/>
        </w:rPr>
        <w:t>peut-être // a / été ».</w:t>
      </w:r>
      <w:r w:rsidR="004D09A7">
        <w:rPr>
          <w:rFonts w:ascii="Garamond" w:hAnsi="Garamond"/>
          <w:lang w:val="fr-FR"/>
        </w:rPr>
        <w:t xml:space="preserve"> « P</w:t>
      </w:r>
      <w:r w:rsidR="006E1DFB" w:rsidRPr="00306AD0">
        <w:rPr>
          <w:rFonts w:ascii="Garamond" w:hAnsi="Garamond"/>
          <w:lang w:val="fr-FR"/>
        </w:rPr>
        <w:t>eut-être » assure que</w:t>
      </w:r>
      <w:r w:rsidR="00E219D7" w:rsidRPr="00306AD0">
        <w:rPr>
          <w:rFonts w:ascii="Garamond" w:hAnsi="Garamond"/>
          <w:lang w:val="fr-FR"/>
        </w:rPr>
        <w:t xml:space="preserve"> l’énonciation est limitée à une hypothèse ; bien que le futur antérieur construise à maintes reprises dans ses textes un mouvement à travers le temps, dans ce cas-ci rien n’est sûr. Nous lisons néanmoins l’évocation d’une durée qui n’est pourtant pas rattachée aux choses qui seraient durables, encore moins à un sujet poétique qui exprimerait </w:t>
      </w:r>
      <w:r w:rsidR="00F743B1" w:rsidRPr="00F743B1">
        <w:rPr>
          <w:rFonts w:ascii="Garamond" w:hAnsi="Garamond"/>
          <w:lang w:val="fr-FR"/>
        </w:rPr>
        <w:t>l’acte</w:t>
      </w:r>
      <w:r w:rsidR="00E219D7" w:rsidRPr="00306AD0">
        <w:rPr>
          <w:rFonts w:ascii="Garamond" w:hAnsi="Garamond"/>
          <w:lang w:val="fr-FR"/>
        </w:rPr>
        <w:t xml:space="preserve"> de se souvenir d’un temps passé.</w:t>
      </w:r>
    </w:p>
    <w:p w:rsidR="00E219D7" w:rsidRPr="00306AD0" w:rsidRDefault="00E219D7" w:rsidP="00306AD0">
      <w:pPr>
        <w:ind w:firstLine="567"/>
        <w:jc w:val="both"/>
        <w:rPr>
          <w:rFonts w:ascii="Garamond" w:hAnsi="Garamond"/>
          <w:lang w:val="fr-FR"/>
        </w:rPr>
      </w:pPr>
      <w:r w:rsidRPr="00306AD0">
        <w:rPr>
          <w:rFonts w:ascii="Garamond" w:hAnsi="Garamond"/>
          <w:i/>
          <w:lang w:val="fr-FR"/>
        </w:rPr>
        <w:t xml:space="preserve">Tumulte </w:t>
      </w:r>
      <w:r w:rsidRPr="00306AD0">
        <w:rPr>
          <w:rFonts w:ascii="Garamond" w:hAnsi="Garamond"/>
          <w:lang w:val="fr-FR"/>
        </w:rPr>
        <w:t>pourrait se lire comme une réflexion sur l’approche de la mort, mais une interprétation biographique serait réduct</w:t>
      </w:r>
      <w:r w:rsidR="0038673A" w:rsidRPr="00306AD0">
        <w:rPr>
          <w:rFonts w:ascii="Garamond" w:hAnsi="Garamond"/>
          <w:lang w:val="fr-FR"/>
        </w:rPr>
        <w:t xml:space="preserve">rice </w:t>
      </w:r>
      <w:r w:rsidRPr="00306AD0">
        <w:rPr>
          <w:rFonts w:ascii="Garamond" w:hAnsi="Garamond"/>
          <w:lang w:val="fr-FR"/>
        </w:rPr>
        <w:t>et en s’efforçant de cerner un sens, on risque d’ignorer l’ampleur d’une écriture dont la puissance réside dans le sens du po</w:t>
      </w:r>
      <w:r w:rsidR="0038673A" w:rsidRPr="00306AD0">
        <w:rPr>
          <w:rFonts w:ascii="Garamond" w:hAnsi="Garamond"/>
          <w:lang w:val="fr-FR"/>
        </w:rPr>
        <w:t>tentiel qu’elle exprime. Dans le dernier</w:t>
      </w:r>
      <w:r w:rsidRPr="00306AD0">
        <w:rPr>
          <w:rFonts w:ascii="Garamond" w:hAnsi="Garamond"/>
          <w:lang w:val="fr-FR"/>
        </w:rPr>
        <w:t xml:space="preserve"> </w:t>
      </w:r>
      <w:r w:rsidR="0038673A" w:rsidRPr="00306AD0">
        <w:rPr>
          <w:rFonts w:ascii="Garamond" w:hAnsi="Garamond"/>
          <w:lang w:val="fr-FR"/>
        </w:rPr>
        <w:t>morceau,</w:t>
      </w:r>
      <w:r w:rsidRPr="00306AD0">
        <w:rPr>
          <w:rFonts w:ascii="Garamond" w:hAnsi="Garamond"/>
          <w:lang w:val="fr-FR"/>
        </w:rPr>
        <w:t xml:space="preserve"> « à l’arrêt », </w:t>
      </w:r>
      <w:r w:rsidR="00AC15D2">
        <w:rPr>
          <w:rFonts w:ascii="Garamond" w:hAnsi="Garamond"/>
          <w:lang w:val="fr-FR"/>
        </w:rPr>
        <w:t>Du Bouchet</w:t>
      </w:r>
      <w:r w:rsidRPr="00306AD0">
        <w:rPr>
          <w:rFonts w:ascii="Garamond" w:hAnsi="Garamond"/>
          <w:lang w:val="fr-FR"/>
        </w:rPr>
        <w:t xml:space="preserve"> écrit :</w:t>
      </w:r>
    </w:p>
    <w:p w:rsidR="00E219D7" w:rsidRPr="00306AD0" w:rsidRDefault="00E219D7">
      <w:pPr>
        <w:spacing w:line="360" w:lineRule="auto"/>
        <w:rPr>
          <w:rFonts w:ascii="Garamond" w:hAnsi="Garamond"/>
          <w:lang w:val="fr-FR"/>
        </w:rPr>
      </w:pPr>
      <w:r w:rsidRPr="00306AD0">
        <w:rPr>
          <w:rFonts w:ascii="Garamond" w:hAnsi="Garamond"/>
          <w:lang w:val="fr-FR"/>
        </w:rPr>
        <w:tab/>
      </w:r>
    </w:p>
    <w:p w:rsidR="00E219D7" w:rsidRPr="004D09A7" w:rsidRDefault="00E219D7" w:rsidP="004D09A7">
      <w:pPr>
        <w:rPr>
          <w:rFonts w:ascii="Garamond" w:hAnsi="Garamond"/>
          <w:sz w:val="20"/>
          <w:szCs w:val="20"/>
          <w:lang w:val="fr-FR"/>
        </w:rPr>
      </w:pPr>
      <w:r w:rsidRPr="004D09A7">
        <w:rPr>
          <w:rFonts w:ascii="Garamond" w:hAnsi="Garamond"/>
          <w:sz w:val="20"/>
          <w:szCs w:val="20"/>
          <w:lang w:val="fr-FR"/>
        </w:rPr>
        <w:tab/>
        <w:t>tête</w:t>
      </w:r>
    </w:p>
    <w:p w:rsidR="00E219D7" w:rsidRPr="004D09A7" w:rsidRDefault="00E219D7" w:rsidP="004D09A7">
      <w:pPr>
        <w:rPr>
          <w:rFonts w:ascii="Garamond" w:hAnsi="Garamond"/>
          <w:sz w:val="20"/>
          <w:szCs w:val="20"/>
          <w:lang w:val="fr-FR"/>
        </w:rPr>
      </w:pPr>
    </w:p>
    <w:p w:rsidR="00E219D7" w:rsidRPr="004D09A7" w:rsidRDefault="00E219D7" w:rsidP="004D09A7">
      <w:pPr>
        <w:rPr>
          <w:rFonts w:ascii="Garamond" w:hAnsi="Garamond"/>
          <w:sz w:val="20"/>
          <w:szCs w:val="20"/>
          <w:lang w:val="fr-FR"/>
        </w:rPr>
      </w:pPr>
      <w:r w:rsidRPr="004D09A7">
        <w:rPr>
          <w:rFonts w:ascii="Garamond" w:hAnsi="Garamond"/>
          <w:sz w:val="20"/>
          <w:szCs w:val="20"/>
          <w:lang w:val="fr-FR"/>
        </w:rPr>
        <w:tab/>
      </w:r>
      <w:r w:rsidRPr="004D09A7">
        <w:rPr>
          <w:rFonts w:ascii="Garamond" w:hAnsi="Garamond"/>
          <w:sz w:val="20"/>
          <w:szCs w:val="20"/>
          <w:lang w:val="fr-FR"/>
        </w:rPr>
        <w:tab/>
      </w:r>
      <w:r w:rsidRPr="004D09A7">
        <w:rPr>
          <w:rFonts w:ascii="Garamond" w:hAnsi="Garamond"/>
          <w:sz w:val="20"/>
          <w:szCs w:val="20"/>
          <w:lang w:val="fr-FR"/>
        </w:rPr>
        <w:tab/>
        <w:t>traversée encore</w:t>
      </w:r>
    </w:p>
    <w:p w:rsidR="00E219D7" w:rsidRPr="004D09A7" w:rsidRDefault="00E219D7" w:rsidP="004D09A7">
      <w:pPr>
        <w:rPr>
          <w:rFonts w:ascii="Garamond" w:hAnsi="Garamond"/>
          <w:sz w:val="20"/>
          <w:szCs w:val="20"/>
          <w:lang w:val="fr-FR"/>
        </w:rPr>
      </w:pPr>
      <w:r w:rsidRPr="004D09A7">
        <w:rPr>
          <w:rFonts w:ascii="Garamond" w:hAnsi="Garamond"/>
          <w:sz w:val="20"/>
          <w:szCs w:val="20"/>
          <w:lang w:val="fr-FR"/>
        </w:rPr>
        <w:tab/>
        <w:t xml:space="preserve">par ce qui plus loin </w:t>
      </w:r>
    </w:p>
    <w:p w:rsidR="00E219D7" w:rsidRPr="004D09A7" w:rsidRDefault="00E219D7" w:rsidP="004D09A7">
      <w:pPr>
        <w:ind w:firstLine="720"/>
        <w:rPr>
          <w:rFonts w:ascii="Garamond" w:hAnsi="Garamond"/>
          <w:sz w:val="20"/>
          <w:szCs w:val="20"/>
          <w:lang w:val="fr-FR"/>
        </w:rPr>
      </w:pPr>
      <w:r w:rsidRPr="004D09A7">
        <w:rPr>
          <w:rFonts w:ascii="Garamond" w:hAnsi="Garamond"/>
          <w:sz w:val="20"/>
          <w:szCs w:val="20"/>
          <w:lang w:val="fr-FR"/>
        </w:rPr>
        <w:t xml:space="preserve">emportera </w:t>
      </w:r>
    </w:p>
    <w:p w:rsidR="00E219D7" w:rsidRPr="004D09A7" w:rsidRDefault="00E219D7" w:rsidP="004D09A7">
      <w:pPr>
        <w:ind w:firstLine="720"/>
        <w:rPr>
          <w:rFonts w:ascii="Garamond" w:hAnsi="Garamond"/>
          <w:sz w:val="20"/>
          <w:szCs w:val="20"/>
          <w:lang w:val="fr-FR"/>
        </w:rPr>
      </w:pPr>
    </w:p>
    <w:p w:rsidR="00E219D7" w:rsidRPr="004D09A7" w:rsidRDefault="00E219D7" w:rsidP="004D09A7">
      <w:pPr>
        <w:ind w:left="720"/>
        <w:rPr>
          <w:rFonts w:ascii="Garamond" w:hAnsi="Garamond"/>
          <w:sz w:val="20"/>
          <w:szCs w:val="20"/>
          <w:lang w:val="fr-FR"/>
        </w:rPr>
      </w:pPr>
      <w:r w:rsidRPr="004D09A7">
        <w:rPr>
          <w:rFonts w:ascii="Garamond" w:hAnsi="Garamond"/>
          <w:sz w:val="20"/>
          <w:szCs w:val="20"/>
          <w:lang w:val="fr-FR"/>
        </w:rPr>
        <w:t>toi-même si tu as pu</w:t>
      </w:r>
    </w:p>
    <w:p w:rsidR="00E219D7" w:rsidRPr="004D09A7" w:rsidRDefault="00E219D7" w:rsidP="004D09A7">
      <w:pPr>
        <w:ind w:left="720"/>
        <w:rPr>
          <w:rFonts w:ascii="Garamond" w:hAnsi="Garamond"/>
          <w:sz w:val="20"/>
          <w:szCs w:val="20"/>
          <w:lang w:val="fr-FR"/>
        </w:rPr>
      </w:pPr>
      <w:r w:rsidRPr="004D09A7">
        <w:rPr>
          <w:rFonts w:ascii="Garamond" w:hAnsi="Garamond"/>
          <w:sz w:val="20"/>
          <w:szCs w:val="20"/>
          <w:lang w:val="fr-FR"/>
        </w:rPr>
        <w:t xml:space="preserve">parler </w:t>
      </w:r>
    </w:p>
    <w:p w:rsidR="00E219D7" w:rsidRPr="00306AD0" w:rsidRDefault="00E219D7">
      <w:pPr>
        <w:spacing w:line="360" w:lineRule="auto"/>
        <w:rPr>
          <w:rFonts w:ascii="Garamond" w:hAnsi="Garamond"/>
          <w:lang w:val="fr-FR"/>
        </w:rPr>
      </w:pPr>
    </w:p>
    <w:p w:rsidR="00E219D7" w:rsidRPr="00306AD0" w:rsidRDefault="00E219D7" w:rsidP="00306AD0">
      <w:pPr>
        <w:jc w:val="both"/>
        <w:rPr>
          <w:rFonts w:ascii="Garamond" w:hAnsi="Garamond"/>
          <w:lang w:val="fr-FR"/>
        </w:rPr>
      </w:pPr>
      <w:r w:rsidRPr="00306AD0">
        <w:rPr>
          <w:rFonts w:ascii="Garamond" w:hAnsi="Garamond"/>
          <w:lang w:val="fr-FR"/>
        </w:rPr>
        <w:t>Il est encore une fois impossible de savoir où couper cet extrait : ces vers, qui font partie d’une page, ne sont pas plus complets que</w:t>
      </w:r>
      <w:r w:rsidR="004D09A7">
        <w:rPr>
          <w:rFonts w:ascii="Garamond" w:hAnsi="Garamond"/>
          <w:lang w:val="fr-FR"/>
        </w:rPr>
        <w:t xml:space="preserve"> ne l’aurait été un autre choix</w:t>
      </w:r>
      <w:r w:rsidRPr="00306AD0">
        <w:rPr>
          <w:rFonts w:ascii="Garamond" w:hAnsi="Garamond"/>
          <w:lang w:val="fr-FR"/>
        </w:rPr>
        <w:t xml:space="preserve"> </w:t>
      </w:r>
      <w:r w:rsidR="004D09A7" w:rsidRPr="00F743B1">
        <w:rPr>
          <w:rFonts w:ascii="Garamond" w:hAnsi="Garamond"/>
          <w:lang w:val="fr-FR"/>
        </w:rPr>
        <w:t>en raison de</w:t>
      </w:r>
      <w:r w:rsidR="004D09A7">
        <w:rPr>
          <w:rFonts w:ascii="Garamond" w:hAnsi="Garamond"/>
          <w:lang w:val="fr-FR"/>
        </w:rPr>
        <w:t xml:space="preserve"> </w:t>
      </w:r>
      <w:r w:rsidRPr="00306AD0">
        <w:rPr>
          <w:rFonts w:ascii="Garamond" w:hAnsi="Garamond"/>
          <w:lang w:val="fr-FR"/>
        </w:rPr>
        <w:t xml:space="preserve">l’ambiguïté que crée le positionnement des </w:t>
      </w:r>
      <w:r w:rsidRPr="00F743B1">
        <w:rPr>
          <w:rFonts w:ascii="Garamond" w:hAnsi="Garamond"/>
          <w:lang w:val="fr-FR"/>
        </w:rPr>
        <w:t>alinéa</w:t>
      </w:r>
      <w:r w:rsidR="004D09A7" w:rsidRPr="00F743B1">
        <w:rPr>
          <w:rFonts w:ascii="Garamond" w:hAnsi="Garamond"/>
          <w:lang w:val="fr-FR"/>
        </w:rPr>
        <w:t>s</w:t>
      </w:r>
      <w:r w:rsidR="00F743B1">
        <w:rPr>
          <w:rFonts w:ascii="Garamond" w:hAnsi="Garamond"/>
          <w:lang w:val="fr-FR"/>
        </w:rPr>
        <w:t xml:space="preserve"> et</w:t>
      </w:r>
      <w:r w:rsidRPr="00306AD0">
        <w:rPr>
          <w:rFonts w:ascii="Garamond" w:hAnsi="Garamond"/>
          <w:lang w:val="fr-FR"/>
        </w:rPr>
        <w:t xml:space="preserve"> des</w:t>
      </w:r>
      <w:r w:rsidRPr="00F743B1">
        <w:rPr>
          <w:rFonts w:ascii="Garamond" w:hAnsi="Garamond"/>
          <w:lang w:val="fr-FR"/>
        </w:rPr>
        <w:t xml:space="preserve"> </w:t>
      </w:r>
      <w:r w:rsidR="004D09A7" w:rsidRPr="00F743B1">
        <w:rPr>
          <w:rFonts w:ascii="Garamond" w:hAnsi="Garamond"/>
          <w:lang w:val="fr-FR"/>
        </w:rPr>
        <w:t>fins</w:t>
      </w:r>
      <w:r w:rsidR="004D09A7">
        <w:rPr>
          <w:rFonts w:ascii="Garamond" w:hAnsi="Garamond"/>
          <w:lang w:val="fr-FR"/>
        </w:rPr>
        <w:t xml:space="preserve"> </w:t>
      </w:r>
      <w:r w:rsidRPr="00306AD0">
        <w:rPr>
          <w:rFonts w:ascii="Garamond" w:hAnsi="Garamond"/>
          <w:lang w:val="fr-FR"/>
        </w:rPr>
        <w:t>de page, des blancs et des marges à</w:t>
      </w:r>
      <w:r w:rsidR="004E322C">
        <w:rPr>
          <w:rFonts w:ascii="Garamond" w:hAnsi="Garamond"/>
          <w:lang w:val="fr-FR"/>
        </w:rPr>
        <w:t xml:space="preserve"> gauche. Nous trouvons ici un « tu </w:t>
      </w:r>
      <w:r w:rsidRPr="00306AD0">
        <w:rPr>
          <w:rFonts w:ascii="Garamond" w:hAnsi="Garamond"/>
          <w:lang w:val="fr-FR"/>
        </w:rPr>
        <w:t>» qui pourrait être aussi le « je ». « [T]</w:t>
      </w:r>
      <w:proofErr w:type="spellStart"/>
      <w:r w:rsidRPr="00306AD0">
        <w:rPr>
          <w:rFonts w:ascii="Garamond" w:hAnsi="Garamond"/>
          <w:lang w:val="fr-FR"/>
        </w:rPr>
        <w:t>oi-même</w:t>
      </w:r>
      <w:proofErr w:type="spellEnd"/>
      <w:r w:rsidRPr="00306AD0">
        <w:rPr>
          <w:rFonts w:ascii="Garamond" w:hAnsi="Garamond"/>
          <w:lang w:val="fr-FR"/>
        </w:rPr>
        <w:t xml:space="preserve">  »  possède une existence solide grâce à sa position à la tête d’un vers qui suit un blanc, mais ce pronom pourrait également être l’objet de l’action entreprise par le verbe « emportera ». Cette action se projette vers l’avenir, mais le futur est en équilibre avec le </w:t>
      </w:r>
      <w:r w:rsidR="0038673A" w:rsidRPr="00306AD0">
        <w:rPr>
          <w:rFonts w:ascii="Garamond" w:hAnsi="Garamond"/>
          <w:lang w:val="fr-FR"/>
        </w:rPr>
        <w:t>passé composé</w:t>
      </w:r>
      <w:r w:rsidR="004E322C">
        <w:rPr>
          <w:rFonts w:ascii="Garamond" w:hAnsi="Garamond"/>
          <w:lang w:val="fr-FR"/>
        </w:rPr>
        <w:t xml:space="preserve"> (« si tu as pu parler)</w:t>
      </w:r>
      <w:r w:rsidRPr="00306AD0">
        <w:rPr>
          <w:rFonts w:ascii="Garamond" w:hAnsi="Garamond"/>
          <w:lang w:val="fr-FR"/>
        </w:rPr>
        <w:t xml:space="preserve">, et avec un participe passé qui se combine avec le futur pour créer </w:t>
      </w:r>
      <w:r w:rsidR="004E322C" w:rsidRPr="00F743B1">
        <w:rPr>
          <w:rFonts w:ascii="Garamond" w:hAnsi="Garamond"/>
          <w:lang w:val="fr-FR"/>
        </w:rPr>
        <w:t>le</w:t>
      </w:r>
      <w:r w:rsidR="004E322C">
        <w:rPr>
          <w:rFonts w:ascii="Garamond" w:hAnsi="Garamond"/>
          <w:lang w:val="fr-FR"/>
        </w:rPr>
        <w:t xml:space="preserve"> </w:t>
      </w:r>
      <w:r w:rsidRPr="00306AD0">
        <w:rPr>
          <w:rFonts w:ascii="Garamond" w:hAnsi="Garamond"/>
          <w:lang w:val="fr-FR"/>
        </w:rPr>
        <w:t xml:space="preserve">sens </w:t>
      </w:r>
      <w:r w:rsidR="004E322C" w:rsidRPr="00F743B1">
        <w:rPr>
          <w:rFonts w:ascii="Garamond" w:hAnsi="Garamond"/>
          <w:lang w:val="fr-FR"/>
        </w:rPr>
        <w:t>du</w:t>
      </w:r>
      <w:r w:rsidR="004E322C">
        <w:rPr>
          <w:rFonts w:ascii="Garamond" w:hAnsi="Garamond"/>
          <w:lang w:val="fr-FR"/>
        </w:rPr>
        <w:t xml:space="preserve"> </w:t>
      </w:r>
      <w:r w:rsidRPr="00306AD0">
        <w:rPr>
          <w:rFonts w:ascii="Garamond" w:hAnsi="Garamond"/>
          <w:lang w:val="fr-FR"/>
        </w:rPr>
        <w:t xml:space="preserve">futur antérieur : « traversée encore / par ce qui plus loin / emportera ». D’ailleurs, le </w:t>
      </w:r>
      <w:r w:rsidR="0038673A" w:rsidRPr="00306AD0">
        <w:rPr>
          <w:rFonts w:ascii="Garamond" w:hAnsi="Garamond"/>
          <w:lang w:val="fr-FR"/>
        </w:rPr>
        <w:t>passé composé</w:t>
      </w:r>
      <w:r w:rsidRPr="00306AD0">
        <w:rPr>
          <w:rFonts w:ascii="Garamond" w:hAnsi="Garamond"/>
          <w:lang w:val="fr-FR"/>
        </w:rPr>
        <w:t xml:space="preserve"> cité </w:t>
      </w:r>
      <w:r w:rsidR="00FA0977" w:rsidRPr="00306AD0">
        <w:rPr>
          <w:rFonts w:ascii="Garamond" w:hAnsi="Garamond"/>
          <w:lang w:val="fr-FR"/>
        </w:rPr>
        <w:t>ci</w:t>
      </w:r>
      <w:r w:rsidRPr="00306AD0">
        <w:rPr>
          <w:rFonts w:ascii="Garamond" w:hAnsi="Garamond"/>
          <w:lang w:val="fr-FR"/>
        </w:rPr>
        <w:t>-</w:t>
      </w:r>
      <w:r w:rsidR="00FA0977" w:rsidRPr="00306AD0">
        <w:rPr>
          <w:rFonts w:ascii="Garamond" w:hAnsi="Garamond"/>
          <w:lang w:val="fr-FR"/>
        </w:rPr>
        <w:t>dessus</w:t>
      </w:r>
      <w:r w:rsidRPr="00306AD0">
        <w:rPr>
          <w:rFonts w:ascii="Garamond" w:hAnsi="Garamond"/>
          <w:lang w:val="fr-FR"/>
        </w:rPr>
        <w:t xml:space="preserve"> ressemble plus au conditionnel qu’au passé à cause </w:t>
      </w:r>
      <w:r w:rsidR="004E322C">
        <w:rPr>
          <w:rFonts w:ascii="Garamond" w:hAnsi="Garamond"/>
          <w:lang w:val="fr-FR"/>
        </w:rPr>
        <w:t>de l’hypothèse introduite par « si </w:t>
      </w:r>
      <w:r w:rsidRPr="00306AD0">
        <w:rPr>
          <w:rFonts w:ascii="Garamond" w:hAnsi="Garamond"/>
          <w:lang w:val="fr-FR"/>
        </w:rPr>
        <w:t>». Le texte s’oriente vers ce qui se sera passé, ou ce qui se serait peut-être passé. S’il est conçu en tant que la mort, l’avenir est inimaginable ; mais au lieu de proposer l’existence d’un état futur inconnu et incompréhensible, le texte démontre l’action du temps.</w:t>
      </w:r>
    </w:p>
    <w:p w:rsidR="00E219D7" w:rsidRPr="00306AD0" w:rsidRDefault="00E219D7" w:rsidP="00306AD0">
      <w:pPr>
        <w:ind w:firstLine="567"/>
        <w:jc w:val="both"/>
        <w:rPr>
          <w:rFonts w:ascii="Garamond" w:hAnsi="Garamond"/>
          <w:lang w:val="fr-FR"/>
        </w:rPr>
      </w:pPr>
      <w:r w:rsidRPr="00306AD0">
        <w:rPr>
          <w:rFonts w:ascii="Garamond" w:hAnsi="Garamond"/>
          <w:lang w:val="fr-FR"/>
        </w:rPr>
        <w:t xml:space="preserve">Dans sa critique détaillée de </w:t>
      </w:r>
      <w:r w:rsidRPr="00306AD0">
        <w:rPr>
          <w:rFonts w:ascii="Garamond" w:hAnsi="Garamond"/>
          <w:i/>
          <w:lang w:val="fr-FR"/>
        </w:rPr>
        <w:t>tumulte</w:t>
      </w:r>
      <w:r w:rsidRPr="00306AD0">
        <w:rPr>
          <w:rFonts w:ascii="Garamond" w:hAnsi="Garamond"/>
          <w:lang w:val="fr-FR"/>
        </w:rPr>
        <w:t xml:space="preserve">, Victor Martinez </w:t>
      </w:r>
      <w:r w:rsidR="004E322C" w:rsidRPr="00F743B1">
        <w:rPr>
          <w:rFonts w:ascii="Garamond" w:hAnsi="Garamond"/>
          <w:lang w:val="fr-FR"/>
        </w:rPr>
        <w:t>déclare</w:t>
      </w:r>
      <w:r w:rsidR="004E322C">
        <w:rPr>
          <w:rFonts w:ascii="Garamond" w:hAnsi="Garamond"/>
          <w:lang w:val="fr-FR"/>
        </w:rPr>
        <w:t xml:space="preserve"> </w:t>
      </w:r>
      <w:r w:rsidR="00F743B1">
        <w:rPr>
          <w:rFonts w:ascii="Garamond" w:hAnsi="Garamond"/>
          <w:lang w:val="fr-FR"/>
        </w:rPr>
        <w:t>que le recueil témoigne de</w:t>
      </w:r>
      <w:r w:rsidRPr="00306AD0">
        <w:rPr>
          <w:rFonts w:ascii="Garamond" w:hAnsi="Garamond"/>
          <w:lang w:val="fr-FR"/>
        </w:rPr>
        <w:t xml:space="preserve"> </w:t>
      </w:r>
      <w:r w:rsidR="004E322C" w:rsidRPr="00F743B1">
        <w:rPr>
          <w:rFonts w:ascii="Garamond" w:hAnsi="Garamond"/>
          <w:lang w:val="fr-FR"/>
        </w:rPr>
        <w:t>la</w:t>
      </w:r>
      <w:r w:rsidR="004E322C">
        <w:rPr>
          <w:rFonts w:ascii="Garamond" w:hAnsi="Garamond"/>
          <w:lang w:val="fr-FR"/>
        </w:rPr>
        <w:t xml:space="preserve"> </w:t>
      </w:r>
      <w:r w:rsidR="00F743B1">
        <w:rPr>
          <w:rFonts w:ascii="Garamond" w:hAnsi="Garamond"/>
          <w:lang w:val="fr-FR"/>
        </w:rPr>
        <w:t>« </w:t>
      </w:r>
      <w:r w:rsidRPr="00306AD0">
        <w:rPr>
          <w:rFonts w:ascii="Garamond" w:hAnsi="Garamond"/>
          <w:lang w:val="fr-FR"/>
        </w:rPr>
        <w:t>vitalité  », suite à la dépossession du sujet poétique</w:t>
      </w:r>
      <w:r w:rsidRPr="00306AD0">
        <w:rPr>
          <w:rStyle w:val="FootnoteReference"/>
          <w:rFonts w:ascii="Garamond" w:hAnsi="Garamond"/>
          <w:lang w:val="fr-FR"/>
        </w:rPr>
        <w:footnoteReference w:id="26"/>
      </w:r>
      <w:r w:rsidRPr="00306AD0">
        <w:rPr>
          <w:rFonts w:ascii="Garamond" w:hAnsi="Garamond"/>
          <w:lang w:val="fr-FR"/>
        </w:rPr>
        <w:t xml:space="preserve">. Nous sommes persuadés de l’importance de ces sources de la vitalité esquissées par Martinez, mais </w:t>
      </w:r>
      <w:r w:rsidR="004E322C" w:rsidRPr="00F743B1">
        <w:rPr>
          <w:rFonts w:ascii="Garamond" w:hAnsi="Garamond"/>
          <w:lang w:val="fr-FR"/>
        </w:rPr>
        <w:t>considérons</w:t>
      </w:r>
      <w:r w:rsidR="004E322C">
        <w:rPr>
          <w:rFonts w:ascii="Garamond" w:hAnsi="Garamond"/>
          <w:lang w:val="fr-FR"/>
        </w:rPr>
        <w:t xml:space="preserve"> </w:t>
      </w:r>
      <w:r w:rsidRPr="00306AD0">
        <w:rPr>
          <w:rFonts w:ascii="Garamond" w:hAnsi="Garamond"/>
          <w:lang w:val="fr-FR"/>
        </w:rPr>
        <w:t xml:space="preserve">que l’écriture de </w:t>
      </w:r>
      <w:r w:rsidR="00AC15D2">
        <w:rPr>
          <w:rFonts w:ascii="Garamond" w:hAnsi="Garamond"/>
          <w:lang w:val="fr-FR"/>
        </w:rPr>
        <w:t>Du Bouchet</w:t>
      </w:r>
      <w:r w:rsidRPr="00306AD0">
        <w:rPr>
          <w:rFonts w:ascii="Garamond" w:hAnsi="Garamond"/>
          <w:lang w:val="fr-FR"/>
        </w:rPr>
        <w:t xml:space="preserve"> fait preuve moins de « la vitalité  » o</w:t>
      </w:r>
      <w:r w:rsidR="004E322C">
        <w:rPr>
          <w:rFonts w:ascii="Garamond" w:hAnsi="Garamond"/>
          <w:lang w:val="fr-FR"/>
        </w:rPr>
        <w:t>u de la vivacité que de « durer </w:t>
      </w:r>
      <w:r w:rsidR="00F743B1">
        <w:rPr>
          <w:rFonts w:ascii="Garamond" w:hAnsi="Garamond"/>
          <w:lang w:val="fr-FR"/>
        </w:rPr>
        <w:t>», « changer », « </w:t>
      </w:r>
      <w:r w:rsidRPr="00306AD0">
        <w:rPr>
          <w:rFonts w:ascii="Garamond" w:hAnsi="Garamond"/>
          <w:lang w:val="fr-FR"/>
        </w:rPr>
        <w:t>procéder », compris en tant que verbes : la vie se situe dans ces processus, mais toute tentative de les nommer a tendance à fixer ce qui échappe à toute désignation. Nous n’avançons pas q</w:t>
      </w:r>
      <w:r w:rsidR="006E1DFB" w:rsidRPr="00306AD0">
        <w:rPr>
          <w:rFonts w:ascii="Garamond" w:hAnsi="Garamond"/>
          <w:lang w:val="fr-FR"/>
        </w:rPr>
        <w:t>ue la durée de – ou dans – son é</w:t>
      </w:r>
      <w:r w:rsidRPr="00306AD0">
        <w:rPr>
          <w:rFonts w:ascii="Garamond" w:hAnsi="Garamond"/>
          <w:lang w:val="fr-FR"/>
        </w:rPr>
        <w:t>criture consiste en une progression du passé au présent dans un mouvement téléologique, mais plutôt que cette écriture est le temps mê</w:t>
      </w:r>
      <w:r w:rsidR="004E322C">
        <w:rPr>
          <w:rFonts w:ascii="Garamond" w:hAnsi="Garamond"/>
          <w:lang w:val="fr-FR"/>
        </w:rPr>
        <w:t xml:space="preserve">me, dans son mouvement </w:t>
      </w:r>
      <w:r w:rsidR="004E322C">
        <w:rPr>
          <w:rFonts w:ascii="Garamond" w:hAnsi="Garamond"/>
          <w:lang w:val="fr-FR"/>
        </w:rPr>
        <w:lastRenderedPageBreak/>
        <w:t>complexe</w:t>
      </w:r>
      <w:r w:rsidRPr="00306AD0">
        <w:rPr>
          <w:rFonts w:ascii="Garamond" w:hAnsi="Garamond"/>
          <w:lang w:val="fr-FR"/>
        </w:rPr>
        <w:t xml:space="preserve"> et dans sa perturbation de tout progrès lisse par les brèches qu’elle y insère. Du Bouchet écrit « traversée », participe passé ou nom cité également ci-dessus, et cette métaphore comprend le temporel et le spatial comme le fait son écriture</w:t>
      </w:r>
      <w:r w:rsidRPr="00306AD0">
        <w:rPr>
          <w:rStyle w:val="FootnoteReference"/>
          <w:rFonts w:ascii="Garamond" w:hAnsi="Garamond"/>
          <w:lang w:val="fr-FR"/>
        </w:rPr>
        <w:footnoteReference w:id="27"/>
      </w:r>
      <w:r w:rsidRPr="00306AD0">
        <w:rPr>
          <w:rFonts w:ascii="Garamond" w:hAnsi="Garamond"/>
          <w:lang w:val="fr-FR"/>
        </w:rPr>
        <w:t xml:space="preserve">.   </w:t>
      </w:r>
    </w:p>
    <w:p w:rsidR="00E219D7" w:rsidRPr="00306AD0" w:rsidRDefault="00E219D7" w:rsidP="00306AD0">
      <w:pPr>
        <w:ind w:firstLine="567"/>
        <w:jc w:val="both"/>
        <w:rPr>
          <w:rFonts w:ascii="Garamond" w:hAnsi="Garamond"/>
          <w:lang w:val="fr-FR"/>
        </w:rPr>
      </w:pPr>
      <w:r w:rsidRPr="00306AD0">
        <w:rPr>
          <w:rFonts w:ascii="Garamond" w:hAnsi="Garamond"/>
          <w:lang w:val="fr-FR"/>
        </w:rPr>
        <w:t xml:space="preserve">Au premier abord, </w:t>
      </w:r>
      <w:r w:rsidR="00AC15D2">
        <w:rPr>
          <w:rFonts w:ascii="Garamond" w:hAnsi="Garamond"/>
          <w:lang w:val="fr-FR"/>
        </w:rPr>
        <w:t>Du Bouchet</w:t>
      </w:r>
      <w:r w:rsidRPr="00306AD0">
        <w:rPr>
          <w:rFonts w:ascii="Garamond" w:hAnsi="Garamond"/>
          <w:lang w:val="fr-FR"/>
        </w:rPr>
        <w:t xml:space="preserve"> semble privilégier les noms à la place des verbes ; c’est-à-dire qu’il cherche un moyen de témoigner de l’existence du monde physique, au lieu d’explorer ce que fait ou perçoit un sujet. Mais nous avons tenté de démontrer que les expressions verbales sont au cœur de </w:t>
      </w:r>
      <w:r w:rsidRPr="00306AD0">
        <w:rPr>
          <w:rFonts w:ascii="Garamond" w:hAnsi="Garamond"/>
          <w:i/>
          <w:lang w:val="fr-FR"/>
        </w:rPr>
        <w:t>tumulte</w:t>
      </w:r>
      <w:r w:rsidRPr="00306AD0">
        <w:rPr>
          <w:rFonts w:ascii="Garamond" w:hAnsi="Garamond"/>
          <w:lang w:val="fr-FR"/>
        </w:rPr>
        <w:t xml:space="preserve">. </w:t>
      </w:r>
      <w:r w:rsidR="004E322C" w:rsidRPr="00F743B1">
        <w:rPr>
          <w:rFonts w:ascii="Garamond" w:hAnsi="Garamond"/>
          <w:lang w:val="fr-FR"/>
        </w:rPr>
        <w:t>Au p</w:t>
      </w:r>
      <w:r w:rsidR="0038673A" w:rsidRPr="00F743B1">
        <w:rPr>
          <w:rFonts w:ascii="Garamond" w:hAnsi="Garamond"/>
          <w:lang w:val="fr-FR"/>
        </w:rPr>
        <w:t>assé composé</w:t>
      </w:r>
      <w:r w:rsidRPr="00F743B1">
        <w:rPr>
          <w:rFonts w:ascii="Garamond" w:hAnsi="Garamond"/>
          <w:lang w:val="fr-FR"/>
        </w:rPr>
        <w:t xml:space="preserve"> ou </w:t>
      </w:r>
      <w:r w:rsidR="004E322C" w:rsidRPr="00F743B1">
        <w:rPr>
          <w:rFonts w:ascii="Garamond" w:hAnsi="Garamond"/>
          <w:lang w:val="fr-FR"/>
        </w:rPr>
        <w:t>au</w:t>
      </w:r>
      <w:r w:rsidR="004E322C">
        <w:rPr>
          <w:rFonts w:ascii="Garamond" w:hAnsi="Garamond"/>
          <w:lang w:val="fr-FR"/>
        </w:rPr>
        <w:t xml:space="preserve"> </w:t>
      </w:r>
      <w:r w:rsidRPr="00306AD0">
        <w:rPr>
          <w:rFonts w:ascii="Garamond" w:hAnsi="Garamond"/>
          <w:lang w:val="fr-FR"/>
        </w:rPr>
        <w:t xml:space="preserve">futur antérieur, </w:t>
      </w:r>
      <w:r w:rsidR="004E322C">
        <w:rPr>
          <w:rFonts w:ascii="Garamond" w:hAnsi="Garamond"/>
          <w:lang w:val="fr-FR"/>
        </w:rPr>
        <w:t xml:space="preserve">elles </w:t>
      </w:r>
      <w:r w:rsidRPr="00306AD0">
        <w:rPr>
          <w:rFonts w:ascii="Garamond" w:hAnsi="Garamond"/>
          <w:lang w:val="fr-FR"/>
        </w:rPr>
        <w:t>montrent que quelque chose a eu lieu, et révèlent la capacité humaine de comprendre que quelque chose aura eu lieu. Dans ce re</w:t>
      </w:r>
      <w:r w:rsidR="0038673A" w:rsidRPr="00306AD0">
        <w:rPr>
          <w:rFonts w:ascii="Garamond" w:hAnsi="Garamond"/>
          <w:lang w:val="fr-FR"/>
        </w:rPr>
        <w:t>c</w:t>
      </w:r>
      <w:r w:rsidRPr="00306AD0">
        <w:rPr>
          <w:rFonts w:ascii="Garamond" w:hAnsi="Garamond"/>
          <w:lang w:val="fr-FR"/>
        </w:rPr>
        <w:t>u</w:t>
      </w:r>
      <w:r w:rsidR="0038673A" w:rsidRPr="00306AD0">
        <w:rPr>
          <w:rFonts w:ascii="Garamond" w:hAnsi="Garamond"/>
          <w:lang w:val="fr-FR"/>
        </w:rPr>
        <w:t>e</w:t>
      </w:r>
      <w:r w:rsidRPr="00306AD0">
        <w:rPr>
          <w:rFonts w:ascii="Garamond" w:hAnsi="Garamond"/>
          <w:lang w:val="fr-FR"/>
        </w:rPr>
        <w:t xml:space="preserve">il se déroule donc une conception de la mémoire en tant que conscience du temps qui passe, telle que l’expose Ricœur. La mémoire résulte de ce dont on se souvient au lieu d’être une capacité préalable à l’évocation des souvenirs, et </w:t>
      </w:r>
      <w:r w:rsidR="00AC15D2">
        <w:rPr>
          <w:rFonts w:ascii="Garamond" w:hAnsi="Garamond"/>
          <w:lang w:val="fr-FR"/>
        </w:rPr>
        <w:t>Du Bouchet</w:t>
      </w:r>
      <w:r w:rsidRPr="00306AD0">
        <w:rPr>
          <w:rFonts w:ascii="Garamond" w:hAnsi="Garamond"/>
          <w:lang w:val="fr-FR"/>
        </w:rPr>
        <w:t xml:space="preserve"> réussit à mettre </w:t>
      </w:r>
      <w:r w:rsidR="004E322C" w:rsidRPr="00F743B1">
        <w:rPr>
          <w:rFonts w:ascii="Garamond" w:hAnsi="Garamond"/>
          <w:lang w:val="fr-FR"/>
        </w:rPr>
        <w:t>tout</w:t>
      </w:r>
      <w:r w:rsidR="004E322C">
        <w:rPr>
          <w:rFonts w:ascii="Garamond" w:hAnsi="Garamond"/>
          <w:lang w:val="fr-FR"/>
        </w:rPr>
        <w:t xml:space="preserve"> </w:t>
      </w:r>
      <w:r w:rsidRPr="00306AD0">
        <w:rPr>
          <w:rFonts w:ascii="Garamond" w:hAnsi="Garamond"/>
          <w:lang w:val="fr-FR"/>
        </w:rPr>
        <w:t>cela en évidence</w:t>
      </w:r>
      <w:r w:rsidR="00F743B1">
        <w:rPr>
          <w:rFonts w:ascii="Garamond" w:hAnsi="Garamond"/>
          <w:lang w:val="fr-FR"/>
        </w:rPr>
        <w:t>.</w:t>
      </w:r>
      <w:r w:rsidRPr="00306AD0">
        <w:rPr>
          <w:rFonts w:ascii="Garamond" w:hAnsi="Garamond"/>
          <w:lang w:val="fr-FR"/>
        </w:rPr>
        <w:t xml:space="preserve"> </w:t>
      </w:r>
    </w:p>
    <w:p w:rsidR="00E219D7" w:rsidRPr="00306AD0" w:rsidRDefault="004E322C" w:rsidP="00F743B1">
      <w:pPr>
        <w:ind w:firstLine="567"/>
        <w:jc w:val="both"/>
        <w:rPr>
          <w:rFonts w:ascii="Garamond" w:hAnsi="Garamond"/>
          <w:lang w:val="fr-FR"/>
        </w:rPr>
      </w:pPr>
      <w:r w:rsidRPr="00F743B1">
        <w:rPr>
          <w:rFonts w:ascii="Garamond" w:hAnsi="Garamond"/>
          <w:lang w:val="fr-FR"/>
        </w:rPr>
        <w:t>Par</w:t>
      </w:r>
      <w:r>
        <w:rPr>
          <w:rFonts w:ascii="Garamond" w:hAnsi="Garamond"/>
          <w:lang w:val="fr-FR"/>
        </w:rPr>
        <w:t xml:space="preserve"> </w:t>
      </w:r>
      <w:r w:rsidR="00E219D7" w:rsidRPr="00306AD0">
        <w:rPr>
          <w:rFonts w:ascii="Garamond" w:hAnsi="Garamond"/>
          <w:lang w:val="fr-FR"/>
        </w:rPr>
        <w:t>contraste avec le livre de Ricœur</w:t>
      </w:r>
      <w:r w:rsidR="006E1DFB" w:rsidRPr="00306AD0">
        <w:rPr>
          <w:rFonts w:ascii="Garamond" w:hAnsi="Garamond"/>
          <w:lang w:val="fr-FR"/>
        </w:rPr>
        <w:t>,</w:t>
      </w:r>
      <w:r w:rsidR="00E219D7" w:rsidRPr="00306AD0">
        <w:rPr>
          <w:rFonts w:ascii="Garamond" w:hAnsi="Garamond"/>
          <w:lang w:val="fr-FR"/>
        </w:rPr>
        <w:t xml:space="preserve"> pourtant, l’écriture </w:t>
      </w:r>
      <w:proofErr w:type="spellStart"/>
      <w:r w:rsidR="00E219D7" w:rsidRPr="00306AD0">
        <w:rPr>
          <w:rFonts w:ascii="Garamond" w:hAnsi="Garamond"/>
          <w:lang w:val="fr-FR"/>
        </w:rPr>
        <w:t>dubouchettienne</w:t>
      </w:r>
      <w:proofErr w:type="spellEnd"/>
      <w:r w:rsidR="00E219D7" w:rsidRPr="00306AD0">
        <w:rPr>
          <w:rFonts w:ascii="Garamond" w:hAnsi="Garamond"/>
          <w:lang w:val="fr-FR"/>
        </w:rPr>
        <w:t xml:space="preserve"> ne se termine pas avec la constitution d’un sujet à travers la mémoire.  Il n’y a pas de terminus dans </w:t>
      </w:r>
      <w:r w:rsidR="00E219D7" w:rsidRPr="00306AD0">
        <w:rPr>
          <w:rFonts w:ascii="Garamond" w:hAnsi="Garamond"/>
          <w:i/>
          <w:lang w:val="fr-FR"/>
        </w:rPr>
        <w:t>tumulte</w:t>
      </w:r>
      <w:r w:rsidR="00E219D7" w:rsidRPr="00306AD0">
        <w:rPr>
          <w:rFonts w:ascii="Garamond" w:hAnsi="Garamond"/>
          <w:iCs/>
          <w:lang w:val="fr-FR"/>
        </w:rPr>
        <w:t>, son dernier recueil</w:t>
      </w:r>
      <w:r w:rsidR="00E219D7" w:rsidRPr="00306AD0">
        <w:rPr>
          <w:rFonts w:ascii="Garamond" w:hAnsi="Garamond"/>
          <w:lang w:val="fr-FR"/>
        </w:rPr>
        <w:t xml:space="preserve">. Ce qui </w:t>
      </w:r>
      <w:r w:rsidR="00F743B1">
        <w:rPr>
          <w:rFonts w:ascii="Garamond" w:hAnsi="Garamond"/>
          <w:lang w:val="fr-FR"/>
        </w:rPr>
        <w:t xml:space="preserve">reste dans un texte dépouillé de tout sujet préexistant et même de noms, c’est ce qui </w:t>
      </w:r>
      <w:r w:rsidR="00F743B1" w:rsidRPr="00F743B1">
        <w:rPr>
          <w:rFonts w:ascii="Garamond" w:hAnsi="Garamond"/>
          <w:highlight w:val="yellow"/>
          <w:lang w:val="fr-FR"/>
        </w:rPr>
        <w:t xml:space="preserve">continue à </w:t>
      </w:r>
      <w:r w:rsidR="00E219D7" w:rsidRPr="00F743B1">
        <w:rPr>
          <w:rFonts w:ascii="Garamond" w:hAnsi="Garamond"/>
          <w:highlight w:val="yellow"/>
          <w:lang w:val="fr-FR"/>
        </w:rPr>
        <w:t>change</w:t>
      </w:r>
      <w:r w:rsidR="00F743B1" w:rsidRPr="00F743B1">
        <w:rPr>
          <w:rFonts w:ascii="Garamond" w:hAnsi="Garamond"/>
          <w:highlight w:val="yellow"/>
          <w:lang w:val="fr-FR"/>
        </w:rPr>
        <w:t>r</w:t>
      </w:r>
      <w:r w:rsidR="00E219D7" w:rsidRPr="00F743B1">
        <w:rPr>
          <w:rFonts w:ascii="Garamond" w:hAnsi="Garamond"/>
          <w:highlight w:val="yellow"/>
          <w:lang w:val="fr-FR"/>
        </w:rPr>
        <w:t xml:space="preserve"> et </w:t>
      </w:r>
      <w:r w:rsidR="00F743B1" w:rsidRPr="00F743B1">
        <w:rPr>
          <w:rFonts w:ascii="Garamond" w:hAnsi="Garamond"/>
          <w:highlight w:val="yellow"/>
          <w:lang w:val="fr-FR"/>
        </w:rPr>
        <w:t xml:space="preserve">à </w:t>
      </w:r>
      <w:r w:rsidR="00DA791F" w:rsidRPr="00F743B1">
        <w:rPr>
          <w:rFonts w:ascii="Garamond" w:hAnsi="Garamond"/>
          <w:highlight w:val="yellow"/>
          <w:lang w:val="fr-FR"/>
        </w:rPr>
        <w:t xml:space="preserve">se </w:t>
      </w:r>
      <w:r w:rsidR="00E219D7" w:rsidRPr="00F743B1">
        <w:rPr>
          <w:rFonts w:ascii="Garamond" w:hAnsi="Garamond"/>
          <w:highlight w:val="yellow"/>
          <w:lang w:val="fr-FR"/>
        </w:rPr>
        <w:t>développe</w:t>
      </w:r>
      <w:r w:rsidR="00F743B1" w:rsidRPr="00F743B1">
        <w:rPr>
          <w:rFonts w:ascii="Garamond" w:hAnsi="Garamond"/>
          <w:highlight w:val="yellow"/>
          <w:lang w:val="fr-FR"/>
        </w:rPr>
        <w:t>r</w:t>
      </w:r>
      <w:r w:rsidR="00E219D7" w:rsidRPr="00306AD0">
        <w:rPr>
          <w:rFonts w:ascii="Garamond" w:hAnsi="Garamond"/>
          <w:lang w:val="fr-FR"/>
        </w:rPr>
        <w:t xml:space="preserve">, et voilà pourquoi la mémoire doit être liée au futur et au futur antérieur aussi bien qu’au passé. </w:t>
      </w:r>
    </w:p>
    <w:p w:rsidR="007534F9" w:rsidRPr="00306AD0" w:rsidRDefault="007534F9">
      <w:pPr>
        <w:spacing w:line="360" w:lineRule="auto"/>
        <w:rPr>
          <w:rFonts w:ascii="Garamond" w:hAnsi="Garamond"/>
          <w:lang w:val="fr-FR"/>
        </w:rPr>
      </w:pPr>
    </w:p>
    <w:p w:rsidR="007534F9" w:rsidRPr="00306AD0" w:rsidRDefault="007534F9">
      <w:pPr>
        <w:spacing w:line="360" w:lineRule="auto"/>
        <w:rPr>
          <w:rFonts w:ascii="Garamond" w:hAnsi="Garamond"/>
          <w:lang w:val="fr-FR"/>
        </w:rPr>
      </w:pPr>
      <w:r w:rsidRPr="00306AD0">
        <w:rPr>
          <w:rFonts w:ascii="Garamond" w:hAnsi="Garamond"/>
          <w:lang w:val="fr-FR"/>
        </w:rPr>
        <w:t xml:space="preserve"> </w:t>
      </w:r>
    </w:p>
    <w:sectPr w:rsidR="007534F9" w:rsidRPr="00306AD0" w:rsidSect="00FF1A4E">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67" w:rsidRDefault="009E3E67">
      <w:r>
        <w:separator/>
      </w:r>
    </w:p>
  </w:endnote>
  <w:endnote w:type="continuationSeparator" w:id="0">
    <w:p w:rsidR="009E3E67" w:rsidRDefault="009E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67" w:rsidRDefault="009E3E67">
      <w:r>
        <w:separator/>
      </w:r>
    </w:p>
  </w:footnote>
  <w:footnote w:type="continuationSeparator" w:id="0">
    <w:p w:rsidR="009E3E67" w:rsidRDefault="009E3E67">
      <w:r>
        <w:continuationSeparator/>
      </w:r>
    </w:p>
  </w:footnote>
  <w:footnote w:id="1">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André du Bouchet, </w:t>
      </w:r>
      <w:r w:rsidRPr="00FF1A4E">
        <w:rPr>
          <w:rFonts w:ascii="Garamond" w:hAnsi="Garamond"/>
          <w:i/>
          <w:sz w:val="18"/>
          <w:szCs w:val="18"/>
          <w:lang w:val="fr-FR"/>
        </w:rPr>
        <w:t>tumulte</w:t>
      </w:r>
      <w:r>
        <w:rPr>
          <w:rFonts w:ascii="Garamond" w:hAnsi="Garamond"/>
          <w:sz w:val="18"/>
          <w:szCs w:val="18"/>
          <w:lang w:val="fr-FR"/>
        </w:rPr>
        <w:t xml:space="preserve">, Montpellier, </w:t>
      </w:r>
      <w:proofErr w:type="spellStart"/>
      <w:r>
        <w:rPr>
          <w:rFonts w:ascii="Garamond" w:hAnsi="Garamond"/>
          <w:sz w:val="18"/>
          <w:szCs w:val="18"/>
          <w:lang w:val="fr-FR"/>
        </w:rPr>
        <w:t>Fata</w:t>
      </w:r>
      <w:proofErr w:type="spellEnd"/>
      <w:r>
        <w:rPr>
          <w:rFonts w:ascii="Garamond" w:hAnsi="Garamond"/>
          <w:sz w:val="18"/>
          <w:szCs w:val="18"/>
          <w:lang w:val="fr-FR"/>
        </w:rPr>
        <w:t xml:space="preserve"> Morgana, 2001</w:t>
      </w:r>
      <w:r w:rsidRPr="00FF1A4E">
        <w:rPr>
          <w:rFonts w:ascii="Garamond" w:hAnsi="Garamond"/>
          <w:sz w:val="18"/>
          <w:szCs w:val="18"/>
          <w:lang w:val="fr-FR"/>
        </w:rPr>
        <w:t>, non paginé.</w:t>
      </w:r>
    </w:p>
  </w:footnote>
  <w:footnote w:id="2">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Pr>
          <w:rFonts w:ascii="Garamond" w:hAnsi="Garamond"/>
          <w:sz w:val="18"/>
          <w:szCs w:val="18"/>
          <w:lang w:val="fr-FR"/>
        </w:rPr>
        <w:t xml:space="preserve"> Voir par exemple</w:t>
      </w:r>
      <w:r w:rsidRPr="00FF1A4E">
        <w:rPr>
          <w:rFonts w:ascii="Garamond" w:hAnsi="Garamond"/>
          <w:sz w:val="18"/>
          <w:szCs w:val="18"/>
          <w:lang w:val="fr-FR"/>
        </w:rPr>
        <w:t xml:space="preserve"> Michel </w:t>
      </w:r>
      <w:proofErr w:type="spellStart"/>
      <w:r w:rsidRPr="00FF1A4E">
        <w:rPr>
          <w:rFonts w:ascii="Garamond" w:hAnsi="Garamond"/>
          <w:sz w:val="18"/>
          <w:szCs w:val="18"/>
          <w:lang w:val="fr-FR"/>
        </w:rPr>
        <w:t>Collot</w:t>
      </w:r>
      <w:proofErr w:type="spellEnd"/>
      <w:r w:rsidRPr="00FF1A4E">
        <w:rPr>
          <w:rFonts w:ascii="Garamond" w:hAnsi="Garamond"/>
          <w:sz w:val="18"/>
          <w:szCs w:val="18"/>
          <w:lang w:val="fr-FR"/>
        </w:rPr>
        <w:t>, « André du Bouchet »,</w:t>
      </w:r>
      <w:r>
        <w:rPr>
          <w:rFonts w:ascii="Garamond" w:hAnsi="Garamond"/>
          <w:sz w:val="18"/>
          <w:szCs w:val="18"/>
          <w:lang w:val="fr-FR"/>
        </w:rPr>
        <w:t xml:space="preserve"> in</w:t>
      </w:r>
      <w:r w:rsidRPr="00FF1A4E">
        <w:rPr>
          <w:rFonts w:ascii="Garamond" w:hAnsi="Garamond"/>
          <w:sz w:val="18"/>
          <w:szCs w:val="18"/>
          <w:lang w:val="fr-FR"/>
        </w:rPr>
        <w:t xml:space="preserve"> </w:t>
      </w:r>
      <w:r>
        <w:rPr>
          <w:rFonts w:ascii="Garamond" w:hAnsi="Garamond"/>
          <w:sz w:val="18"/>
          <w:szCs w:val="18"/>
          <w:lang w:val="fr-FR"/>
        </w:rPr>
        <w:t xml:space="preserve">Michel </w:t>
      </w:r>
      <w:proofErr w:type="spellStart"/>
      <w:r>
        <w:rPr>
          <w:rFonts w:ascii="Garamond" w:hAnsi="Garamond"/>
          <w:sz w:val="18"/>
          <w:szCs w:val="18"/>
          <w:lang w:val="fr-FR"/>
        </w:rPr>
        <w:t>Jarrety</w:t>
      </w:r>
      <w:proofErr w:type="spellEnd"/>
      <w:r>
        <w:rPr>
          <w:rFonts w:ascii="Garamond" w:hAnsi="Garamond"/>
          <w:sz w:val="18"/>
          <w:szCs w:val="18"/>
          <w:lang w:val="fr-FR"/>
        </w:rPr>
        <w:t xml:space="preserve"> (éd.), </w:t>
      </w:r>
      <w:r w:rsidRPr="00FF1A4E">
        <w:rPr>
          <w:rFonts w:ascii="Garamond" w:hAnsi="Garamond"/>
          <w:i/>
          <w:iCs/>
          <w:sz w:val="18"/>
          <w:szCs w:val="18"/>
          <w:lang w:val="fr-FR"/>
        </w:rPr>
        <w:t>Dictionnaire de poésie de Baudelaire à nos jours</w:t>
      </w:r>
      <w:r>
        <w:rPr>
          <w:rFonts w:ascii="Garamond" w:hAnsi="Garamond"/>
          <w:sz w:val="18"/>
          <w:szCs w:val="18"/>
          <w:lang w:val="fr-FR"/>
        </w:rPr>
        <w:t>, Paris, Presses Universitaires de France, 2001, p</w:t>
      </w:r>
      <w:r w:rsidRPr="00FF1A4E">
        <w:rPr>
          <w:rFonts w:ascii="Garamond" w:hAnsi="Garamond"/>
          <w:sz w:val="18"/>
          <w:szCs w:val="18"/>
          <w:lang w:val="fr-FR"/>
        </w:rPr>
        <w:t>. 85-89.</w:t>
      </w:r>
    </w:p>
  </w:footnote>
  <w:footnote w:id="3">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Paul Ricœur, </w:t>
      </w:r>
      <w:r w:rsidRPr="00FF1A4E">
        <w:rPr>
          <w:rFonts w:ascii="Garamond" w:hAnsi="Garamond"/>
          <w:i/>
          <w:sz w:val="18"/>
          <w:szCs w:val="18"/>
          <w:lang w:val="fr-FR"/>
        </w:rPr>
        <w:t>La Mémoire, l’histoire, l’oubli</w:t>
      </w:r>
      <w:r>
        <w:rPr>
          <w:rFonts w:ascii="Garamond" w:hAnsi="Garamond"/>
          <w:sz w:val="18"/>
          <w:szCs w:val="18"/>
          <w:lang w:val="fr-FR"/>
        </w:rPr>
        <w:t>, Paris, Seuil, 2000</w:t>
      </w:r>
      <w:r w:rsidRPr="00FF1A4E">
        <w:rPr>
          <w:rFonts w:ascii="Garamond" w:hAnsi="Garamond"/>
          <w:sz w:val="18"/>
          <w:szCs w:val="18"/>
          <w:lang w:val="fr-FR"/>
        </w:rPr>
        <w:t xml:space="preserve">. En dépit de « l’adhésion de Paul Ricœur à la conception </w:t>
      </w:r>
      <w:proofErr w:type="spellStart"/>
      <w:r w:rsidRPr="00FF1A4E">
        <w:rPr>
          <w:rFonts w:ascii="Garamond" w:hAnsi="Garamond"/>
          <w:sz w:val="18"/>
          <w:szCs w:val="18"/>
          <w:lang w:val="fr-FR"/>
        </w:rPr>
        <w:t>heideggerienne</w:t>
      </w:r>
      <w:proofErr w:type="spellEnd"/>
      <w:r w:rsidRPr="00FF1A4E">
        <w:rPr>
          <w:rFonts w:ascii="Garamond" w:hAnsi="Garamond"/>
          <w:sz w:val="18"/>
          <w:szCs w:val="18"/>
          <w:lang w:val="fr-FR"/>
        </w:rPr>
        <w:t xml:space="preserve"> de la poésie », il ne poursuit pas son exploration de la poésie ontologique, et continue en privilégiant le roman, selon Jean-Claude Pinson dans </w:t>
      </w:r>
      <w:r w:rsidRPr="00FF1A4E">
        <w:rPr>
          <w:rFonts w:ascii="Garamond" w:hAnsi="Garamond"/>
          <w:i/>
          <w:iCs/>
          <w:sz w:val="18"/>
          <w:szCs w:val="18"/>
          <w:lang w:val="fr-FR"/>
        </w:rPr>
        <w:t>Habiter en poète</w:t>
      </w:r>
      <w:r>
        <w:rPr>
          <w:rFonts w:ascii="Garamond" w:hAnsi="Garamond"/>
          <w:sz w:val="18"/>
          <w:szCs w:val="18"/>
          <w:lang w:val="fr-FR"/>
        </w:rPr>
        <w:t xml:space="preserve"> (Seyssel, Champ Vallon, 1995, p</w:t>
      </w:r>
      <w:r w:rsidRPr="00FF1A4E">
        <w:rPr>
          <w:rFonts w:ascii="Garamond" w:hAnsi="Garamond"/>
          <w:sz w:val="18"/>
          <w:szCs w:val="18"/>
          <w:lang w:val="fr-FR"/>
        </w:rPr>
        <w:t>. 77-78</w:t>
      </w:r>
      <w:r>
        <w:rPr>
          <w:rFonts w:ascii="Garamond" w:hAnsi="Garamond"/>
          <w:sz w:val="18"/>
          <w:szCs w:val="18"/>
          <w:lang w:val="fr-FR"/>
        </w:rPr>
        <w:t>)</w:t>
      </w:r>
      <w:r w:rsidRPr="00FF1A4E">
        <w:rPr>
          <w:rFonts w:ascii="Garamond" w:hAnsi="Garamond"/>
          <w:sz w:val="18"/>
          <w:szCs w:val="18"/>
          <w:lang w:val="fr-FR"/>
        </w:rPr>
        <w:t>.</w:t>
      </w:r>
    </w:p>
  </w:footnote>
  <w:footnote w:id="4">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Ricœur le résume ainsi :</w:t>
      </w:r>
      <w:r>
        <w:rPr>
          <w:rFonts w:ascii="Garamond" w:hAnsi="Garamond"/>
          <w:sz w:val="18"/>
          <w:szCs w:val="18"/>
          <w:lang w:val="fr-FR"/>
        </w:rPr>
        <w:t xml:space="preserve"> « Tel sera notre chemin ; du “quoi ?” au “qui ?” en passant par le “</w:t>
      </w:r>
      <w:r w:rsidRPr="00FF1A4E">
        <w:rPr>
          <w:rFonts w:ascii="Garamond" w:hAnsi="Garamond"/>
          <w:sz w:val="18"/>
          <w:szCs w:val="18"/>
          <w:lang w:val="fr-FR"/>
        </w:rPr>
        <w:t>comment ?</w:t>
      </w:r>
      <w:r>
        <w:rPr>
          <w:rFonts w:ascii="Garamond" w:hAnsi="Garamond"/>
          <w:sz w:val="18"/>
          <w:szCs w:val="18"/>
          <w:lang w:val="fr-FR"/>
        </w:rPr>
        <w:t>”</w:t>
      </w:r>
      <w:r w:rsidRPr="00FF1A4E">
        <w:rPr>
          <w:rFonts w:ascii="Garamond" w:hAnsi="Garamond"/>
          <w:sz w:val="18"/>
          <w:szCs w:val="18"/>
          <w:lang w:val="fr-FR"/>
        </w:rPr>
        <w:t xml:space="preserve"> – du souvenir à la mémoire réfléchie</w:t>
      </w:r>
      <w:r>
        <w:rPr>
          <w:rFonts w:ascii="Garamond" w:hAnsi="Garamond"/>
          <w:sz w:val="18"/>
          <w:szCs w:val="18"/>
          <w:lang w:val="fr-FR"/>
        </w:rPr>
        <w:t xml:space="preserve"> en passant par la réminiscence</w:t>
      </w:r>
      <w:r w:rsidRPr="00FF1A4E">
        <w:rPr>
          <w:rFonts w:ascii="Garamond" w:hAnsi="Garamond"/>
          <w:sz w:val="18"/>
          <w:szCs w:val="18"/>
          <w:lang w:val="fr-FR"/>
        </w:rPr>
        <w:t xml:space="preserve"> » </w:t>
      </w:r>
      <w:r>
        <w:rPr>
          <w:rFonts w:ascii="Garamond" w:hAnsi="Garamond"/>
          <w:sz w:val="18"/>
          <w:szCs w:val="18"/>
          <w:lang w:val="fr-FR"/>
        </w:rPr>
        <w:t>(</w:t>
      </w:r>
      <w:r w:rsidRPr="00FF1A4E">
        <w:rPr>
          <w:rFonts w:ascii="Garamond" w:hAnsi="Garamond"/>
          <w:i/>
          <w:sz w:val="18"/>
          <w:szCs w:val="18"/>
          <w:lang w:val="fr-FR"/>
        </w:rPr>
        <w:t>La Mémoire, l’histoire, l’oubli</w:t>
      </w:r>
      <w:r w:rsidRPr="00FF1A4E">
        <w:rPr>
          <w:rFonts w:ascii="Garamond" w:hAnsi="Garamond"/>
          <w:sz w:val="18"/>
          <w:szCs w:val="18"/>
          <w:lang w:val="fr-FR"/>
        </w:rPr>
        <w:t>, p. 4</w:t>
      </w:r>
      <w:r>
        <w:rPr>
          <w:rFonts w:ascii="Garamond" w:hAnsi="Garamond"/>
          <w:sz w:val="18"/>
          <w:szCs w:val="18"/>
          <w:lang w:val="fr-FR"/>
        </w:rPr>
        <w:t>)</w:t>
      </w:r>
      <w:r w:rsidRPr="00FF1A4E">
        <w:rPr>
          <w:rFonts w:ascii="Garamond" w:hAnsi="Garamond"/>
          <w:sz w:val="18"/>
          <w:szCs w:val="18"/>
          <w:lang w:val="fr-FR"/>
        </w:rPr>
        <w:t xml:space="preserve">. </w:t>
      </w:r>
    </w:p>
  </w:footnote>
  <w:footnote w:id="5">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w:t>
      </w:r>
      <w:r w:rsidRPr="00484FF7">
        <w:rPr>
          <w:rFonts w:ascii="Garamond" w:hAnsi="Garamond"/>
          <w:i/>
          <w:sz w:val="18"/>
          <w:szCs w:val="18"/>
          <w:lang w:val="fr-FR"/>
        </w:rPr>
        <w:t>Ibid</w:t>
      </w:r>
      <w:r>
        <w:rPr>
          <w:rFonts w:ascii="Garamond" w:hAnsi="Garamond"/>
          <w:sz w:val="18"/>
          <w:szCs w:val="18"/>
          <w:lang w:val="fr-FR"/>
        </w:rPr>
        <w:t>.,</w:t>
      </w:r>
      <w:r w:rsidRPr="00FF1A4E">
        <w:rPr>
          <w:rFonts w:ascii="Garamond" w:hAnsi="Garamond"/>
          <w:sz w:val="18"/>
          <w:szCs w:val="18"/>
          <w:lang w:val="fr-FR"/>
        </w:rPr>
        <w:t xml:space="preserve"> p. 3.</w:t>
      </w:r>
    </w:p>
  </w:footnote>
  <w:footnote w:id="6">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Aristote, </w:t>
      </w:r>
      <w:proofErr w:type="spellStart"/>
      <w:r w:rsidRPr="00FF1A4E">
        <w:rPr>
          <w:rFonts w:ascii="Garamond" w:hAnsi="Garamond"/>
          <w:i/>
          <w:sz w:val="18"/>
          <w:szCs w:val="18"/>
          <w:lang w:val="fr-FR"/>
        </w:rPr>
        <w:t>Parva</w:t>
      </w:r>
      <w:proofErr w:type="spellEnd"/>
      <w:r w:rsidRPr="00FF1A4E">
        <w:rPr>
          <w:rFonts w:ascii="Garamond" w:hAnsi="Garamond"/>
          <w:i/>
          <w:sz w:val="18"/>
          <w:szCs w:val="18"/>
          <w:lang w:val="fr-FR"/>
        </w:rPr>
        <w:t xml:space="preserve"> </w:t>
      </w:r>
      <w:proofErr w:type="spellStart"/>
      <w:r w:rsidRPr="00FF1A4E">
        <w:rPr>
          <w:rFonts w:ascii="Garamond" w:hAnsi="Garamond"/>
          <w:i/>
          <w:sz w:val="18"/>
          <w:szCs w:val="18"/>
          <w:lang w:val="fr-FR"/>
        </w:rPr>
        <w:t>naturalia</w:t>
      </w:r>
      <w:proofErr w:type="spellEnd"/>
      <w:r>
        <w:rPr>
          <w:rFonts w:ascii="Garamond" w:hAnsi="Garamond"/>
          <w:sz w:val="18"/>
          <w:szCs w:val="18"/>
          <w:lang w:val="fr-FR"/>
        </w:rPr>
        <w:t>, cité par Ricœur dans</w:t>
      </w:r>
      <w:r w:rsidRPr="00FF1A4E">
        <w:rPr>
          <w:rFonts w:ascii="Garamond" w:hAnsi="Garamond"/>
          <w:sz w:val="18"/>
          <w:szCs w:val="18"/>
          <w:lang w:val="fr-FR"/>
        </w:rPr>
        <w:t xml:space="preserve"> </w:t>
      </w:r>
      <w:r w:rsidRPr="00FF1A4E">
        <w:rPr>
          <w:rFonts w:ascii="Garamond" w:hAnsi="Garamond"/>
          <w:i/>
          <w:sz w:val="18"/>
          <w:szCs w:val="18"/>
          <w:lang w:val="fr-FR"/>
        </w:rPr>
        <w:t>La Mémoire, l’histoire, l’oubli</w:t>
      </w:r>
      <w:r w:rsidRPr="00FF1A4E">
        <w:rPr>
          <w:rFonts w:ascii="Garamond" w:hAnsi="Garamond"/>
          <w:sz w:val="18"/>
          <w:szCs w:val="18"/>
          <w:lang w:val="fr-FR"/>
        </w:rPr>
        <w:t>, p. 6</w:t>
      </w:r>
      <w:r>
        <w:rPr>
          <w:rFonts w:ascii="Garamond" w:hAnsi="Garamond"/>
          <w:sz w:val="18"/>
          <w:szCs w:val="18"/>
          <w:lang w:val="fr-FR"/>
        </w:rPr>
        <w:t>.</w:t>
      </w:r>
      <w:r w:rsidRPr="00FF1A4E">
        <w:rPr>
          <w:rFonts w:ascii="Garamond" w:hAnsi="Garamond"/>
          <w:sz w:val="18"/>
          <w:szCs w:val="18"/>
          <w:lang w:val="fr-FR"/>
        </w:rPr>
        <w:t xml:space="preserve"> </w:t>
      </w:r>
      <w:r>
        <w:rPr>
          <w:rFonts w:ascii="Garamond" w:hAnsi="Garamond"/>
          <w:sz w:val="18"/>
          <w:szCs w:val="18"/>
          <w:lang w:val="fr-FR"/>
        </w:rPr>
        <w:t>L’auteur souligne</w:t>
      </w:r>
      <w:r w:rsidRPr="00FF1A4E">
        <w:rPr>
          <w:rFonts w:ascii="Garamond" w:hAnsi="Garamond"/>
          <w:sz w:val="18"/>
          <w:szCs w:val="18"/>
          <w:lang w:val="fr-FR"/>
        </w:rPr>
        <w:t xml:space="preserve">.  </w:t>
      </w:r>
    </w:p>
  </w:footnote>
  <w:footnote w:id="7">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Pr>
          <w:rFonts w:ascii="Garamond" w:hAnsi="Garamond"/>
          <w:sz w:val="18"/>
          <w:szCs w:val="18"/>
          <w:lang w:val="fr-FR"/>
        </w:rPr>
        <w:t xml:space="preserve"> </w:t>
      </w:r>
      <w:r w:rsidRPr="00FF1A4E">
        <w:rPr>
          <w:rFonts w:ascii="Garamond" w:hAnsi="Garamond"/>
          <w:i/>
          <w:sz w:val="18"/>
          <w:szCs w:val="18"/>
          <w:lang w:val="fr-FR"/>
        </w:rPr>
        <w:t>La Mémoire, l’histoire, l’oubli</w:t>
      </w:r>
      <w:r w:rsidRPr="00FF1A4E">
        <w:rPr>
          <w:rFonts w:ascii="Garamond" w:hAnsi="Garamond"/>
          <w:sz w:val="18"/>
          <w:szCs w:val="18"/>
          <w:lang w:val="fr-FR"/>
        </w:rPr>
        <w:t>, p. 26</w:t>
      </w:r>
      <w:r>
        <w:rPr>
          <w:rFonts w:ascii="Garamond" w:hAnsi="Garamond"/>
          <w:sz w:val="18"/>
          <w:szCs w:val="18"/>
          <w:lang w:val="fr-FR"/>
        </w:rPr>
        <w:t>. L’auteur souligne</w:t>
      </w:r>
      <w:r w:rsidRPr="00FF1A4E">
        <w:rPr>
          <w:rFonts w:ascii="Garamond" w:hAnsi="Garamond"/>
          <w:sz w:val="18"/>
          <w:szCs w:val="18"/>
          <w:lang w:val="fr-FR"/>
        </w:rPr>
        <w:t>.</w:t>
      </w:r>
    </w:p>
  </w:footnote>
  <w:footnote w:id="8">
    <w:p w:rsidR="004D09A7" w:rsidRPr="00A57869" w:rsidRDefault="004D09A7" w:rsidP="00A57869">
      <w:pPr>
        <w:pStyle w:val="FootnoteText"/>
        <w:jc w:val="both"/>
        <w:rPr>
          <w:rFonts w:ascii="Garamond" w:hAnsi="Garamond"/>
          <w:sz w:val="18"/>
          <w:szCs w:val="18"/>
          <w:lang w:val="fr-FR"/>
        </w:rPr>
      </w:pPr>
      <w:r w:rsidRPr="00A57869">
        <w:rPr>
          <w:rStyle w:val="FootnoteReference"/>
          <w:rFonts w:ascii="Garamond" w:hAnsi="Garamond"/>
          <w:sz w:val="18"/>
          <w:szCs w:val="18"/>
        </w:rPr>
        <w:footnoteRef/>
      </w:r>
      <w:r w:rsidRPr="00A57869">
        <w:rPr>
          <w:rFonts w:ascii="Garamond" w:hAnsi="Garamond"/>
          <w:sz w:val="18"/>
          <w:szCs w:val="18"/>
          <w:lang w:val="fr-FR"/>
        </w:rPr>
        <w:t xml:space="preserve"> André du Bouchet, </w:t>
      </w:r>
      <w:r w:rsidRPr="00A57869">
        <w:rPr>
          <w:rFonts w:ascii="Garamond" w:hAnsi="Garamond"/>
          <w:i/>
          <w:sz w:val="18"/>
          <w:szCs w:val="18"/>
          <w:lang w:val="fr-FR"/>
        </w:rPr>
        <w:t>Une lampe dans une lumière aride : carnets 1949-1955</w:t>
      </w:r>
      <w:r w:rsidRPr="00A57869">
        <w:rPr>
          <w:rFonts w:ascii="Garamond" w:hAnsi="Garamond"/>
          <w:sz w:val="18"/>
          <w:szCs w:val="18"/>
          <w:lang w:val="fr-FR"/>
        </w:rPr>
        <w:t xml:space="preserve">, </w:t>
      </w:r>
      <w:r>
        <w:rPr>
          <w:rFonts w:ascii="Garamond" w:hAnsi="Garamond"/>
          <w:sz w:val="18"/>
          <w:szCs w:val="18"/>
          <w:lang w:val="fr-FR"/>
        </w:rPr>
        <w:t xml:space="preserve">édition établie et préfacée par Clément </w:t>
      </w:r>
      <w:proofErr w:type="spellStart"/>
      <w:r>
        <w:rPr>
          <w:rFonts w:ascii="Garamond" w:hAnsi="Garamond"/>
          <w:sz w:val="18"/>
          <w:szCs w:val="18"/>
          <w:lang w:val="fr-FR"/>
        </w:rPr>
        <w:t>Layet</w:t>
      </w:r>
      <w:proofErr w:type="spellEnd"/>
      <w:r>
        <w:rPr>
          <w:rFonts w:ascii="Garamond" w:hAnsi="Garamond"/>
          <w:sz w:val="18"/>
          <w:szCs w:val="18"/>
          <w:lang w:val="fr-FR"/>
        </w:rPr>
        <w:t xml:space="preserve">, </w:t>
      </w:r>
      <w:r w:rsidRPr="00A57869">
        <w:rPr>
          <w:rFonts w:ascii="Garamond" w:hAnsi="Garamond"/>
          <w:sz w:val="18"/>
          <w:szCs w:val="18"/>
          <w:lang w:val="fr-FR"/>
        </w:rPr>
        <w:t xml:space="preserve">Paris, </w:t>
      </w:r>
      <w:r>
        <w:rPr>
          <w:rFonts w:ascii="Garamond" w:hAnsi="Garamond"/>
          <w:sz w:val="18"/>
          <w:szCs w:val="18"/>
          <w:lang w:val="fr-FR"/>
        </w:rPr>
        <w:t>L</w:t>
      </w:r>
      <w:r w:rsidRPr="00A57869">
        <w:rPr>
          <w:rFonts w:ascii="Garamond" w:hAnsi="Garamond"/>
          <w:sz w:val="18"/>
          <w:szCs w:val="18"/>
          <w:lang w:val="fr-FR"/>
        </w:rPr>
        <w:t>e Bruit du temps, 2011.</w:t>
      </w:r>
    </w:p>
  </w:footnote>
  <w:footnote w:id="9">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Clément </w:t>
      </w:r>
      <w:proofErr w:type="spellStart"/>
      <w:r w:rsidRPr="00FF1A4E">
        <w:rPr>
          <w:rFonts w:ascii="Garamond" w:hAnsi="Garamond"/>
          <w:sz w:val="18"/>
          <w:szCs w:val="18"/>
          <w:lang w:val="fr-FR"/>
        </w:rPr>
        <w:t>Layet</w:t>
      </w:r>
      <w:proofErr w:type="spellEnd"/>
      <w:r w:rsidRPr="00FF1A4E">
        <w:rPr>
          <w:rFonts w:ascii="Garamond" w:hAnsi="Garamond"/>
          <w:sz w:val="18"/>
          <w:szCs w:val="18"/>
          <w:lang w:val="fr-FR"/>
        </w:rPr>
        <w:t xml:space="preserve">, « </w:t>
      </w:r>
      <w:r>
        <w:rPr>
          <w:rFonts w:ascii="Garamond" w:hAnsi="Garamond"/>
          <w:sz w:val="18"/>
          <w:szCs w:val="18"/>
          <w:lang w:val="fr-FR"/>
        </w:rPr>
        <w:t>“Annuler les images, les casser” : l</w:t>
      </w:r>
      <w:r w:rsidRPr="00FF1A4E">
        <w:rPr>
          <w:rFonts w:ascii="Garamond" w:hAnsi="Garamond"/>
          <w:sz w:val="18"/>
          <w:szCs w:val="18"/>
          <w:lang w:val="fr-FR"/>
        </w:rPr>
        <w:t xml:space="preserve">’image dans la poésie d’André du Bouchet », </w:t>
      </w:r>
      <w:r>
        <w:rPr>
          <w:rFonts w:ascii="Garamond" w:hAnsi="Garamond"/>
          <w:sz w:val="18"/>
          <w:szCs w:val="18"/>
          <w:lang w:val="fr-FR"/>
        </w:rPr>
        <w:t>in</w:t>
      </w:r>
      <w:r w:rsidRPr="00FF1A4E">
        <w:rPr>
          <w:rFonts w:ascii="Garamond" w:hAnsi="Garamond"/>
          <w:sz w:val="18"/>
          <w:szCs w:val="18"/>
          <w:lang w:val="fr-FR"/>
        </w:rPr>
        <w:t xml:space="preserve"> Hugues </w:t>
      </w:r>
      <w:proofErr w:type="spellStart"/>
      <w:r w:rsidRPr="00FF1A4E">
        <w:rPr>
          <w:rFonts w:ascii="Garamond" w:hAnsi="Garamond"/>
          <w:sz w:val="18"/>
          <w:szCs w:val="18"/>
          <w:lang w:val="fr-FR"/>
        </w:rPr>
        <w:t>Azérad</w:t>
      </w:r>
      <w:proofErr w:type="spellEnd"/>
      <w:r w:rsidRPr="00FF1A4E">
        <w:rPr>
          <w:rFonts w:ascii="Garamond" w:hAnsi="Garamond"/>
          <w:sz w:val="18"/>
          <w:szCs w:val="18"/>
          <w:lang w:val="fr-FR"/>
        </w:rPr>
        <w:t>, Michael G. Kelly, Ni</w:t>
      </w:r>
      <w:r>
        <w:rPr>
          <w:rFonts w:ascii="Garamond" w:hAnsi="Garamond"/>
          <w:sz w:val="18"/>
          <w:szCs w:val="18"/>
          <w:lang w:val="fr-FR"/>
        </w:rPr>
        <w:t>na Parish et Emma Wagstaff (</w:t>
      </w:r>
      <w:proofErr w:type="spellStart"/>
      <w:r>
        <w:rPr>
          <w:rFonts w:ascii="Garamond" w:hAnsi="Garamond"/>
          <w:sz w:val="18"/>
          <w:szCs w:val="18"/>
          <w:lang w:val="fr-FR"/>
        </w:rPr>
        <w:t>éds</w:t>
      </w:r>
      <w:proofErr w:type="spellEnd"/>
      <w:r w:rsidRPr="00FF1A4E">
        <w:rPr>
          <w:rFonts w:ascii="Garamond" w:hAnsi="Garamond"/>
          <w:sz w:val="18"/>
          <w:szCs w:val="18"/>
          <w:lang w:val="fr-FR"/>
        </w:rPr>
        <w:t xml:space="preserve">), </w:t>
      </w:r>
      <w:proofErr w:type="spellStart"/>
      <w:r w:rsidRPr="00FF1A4E">
        <w:rPr>
          <w:rFonts w:ascii="Garamond" w:hAnsi="Garamond"/>
          <w:i/>
          <w:sz w:val="18"/>
          <w:szCs w:val="18"/>
          <w:lang w:val="fr-FR"/>
        </w:rPr>
        <w:t>Poetic</w:t>
      </w:r>
      <w:proofErr w:type="spellEnd"/>
      <w:r w:rsidRPr="00FF1A4E">
        <w:rPr>
          <w:rFonts w:ascii="Garamond" w:hAnsi="Garamond"/>
          <w:i/>
          <w:sz w:val="18"/>
          <w:szCs w:val="18"/>
          <w:lang w:val="fr-FR"/>
        </w:rPr>
        <w:t xml:space="preserve"> Practice and the Practice of </w:t>
      </w:r>
      <w:proofErr w:type="spellStart"/>
      <w:r w:rsidRPr="00FF1A4E">
        <w:rPr>
          <w:rFonts w:ascii="Garamond" w:hAnsi="Garamond"/>
          <w:i/>
          <w:sz w:val="18"/>
          <w:szCs w:val="18"/>
          <w:lang w:val="fr-FR"/>
        </w:rPr>
        <w:t>Poetics</w:t>
      </w:r>
      <w:proofErr w:type="spellEnd"/>
      <w:r w:rsidRPr="00FF1A4E">
        <w:rPr>
          <w:rFonts w:ascii="Garamond" w:hAnsi="Garamond"/>
          <w:i/>
          <w:sz w:val="18"/>
          <w:szCs w:val="18"/>
          <w:lang w:val="fr-FR"/>
        </w:rPr>
        <w:t xml:space="preserve"> in French </w:t>
      </w:r>
      <w:proofErr w:type="spellStart"/>
      <w:r w:rsidRPr="00FF1A4E">
        <w:rPr>
          <w:rFonts w:ascii="Garamond" w:hAnsi="Garamond"/>
          <w:i/>
          <w:sz w:val="18"/>
          <w:szCs w:val="18"/>
          <w:lang w:val="fr-FR"/>
        </w:rPr>
        <w:t>since</w:t>
      </w:r>
      <w:proofErr w:type="spellEnd"/>
      <w:r w:rsidRPr="00FF1A4E">
        <w:rPr>
          <w:rFonts w:ascii="Garamond" w:hAnsi="Garamond"/>
          <w:i/>
          <w:sz w:val="18"/>
          <w:szCs w:val="18"/>
          <w:lang w:val="fr-FR"/>
        </w:rPr>
        <w:t xml:space="preserve"> 1945</w:t>
      </w:r>
      <w:r>
        <w:rPr>
          <w:rFonts w:ascii="Garamond" w:hAnsi="Garamond"/>
          <w:sz w:val="18"/>
          <w:szCs w:val="18"/>
          <w:lang w:val="fr-FR"/>
        </w:rPr>
        <w:t>,</w:t>
      </w:r>
      <w:r w:rsidRPr="00FF1A4E">
        <w:rPr>
          <w:rFonts w:ascii="Garamond" w:hAnsi="Garamond"/>
          <w:sz w:val="18"/>
          <w:szCs w:val="18"/>
          <w:lang w:val="fr-FR"/>
        </w:rPr>
        <w:t xml:space="preserve"> numéro spécial de </w:t>
      </w:r>
      <w:r w:rsidRPr="00FF1A4E">
        <w:rPr>
          <w:rFonts w:ascii="Garamond" w:hAnsi="Garamond"/>
          <w:i/>
          <w:sz w:val="18"/>
          <w:szCs w:val="18"/>
          <w:lang w:val="fr-FR"/>
        </w:rPr>
        <w:t>French Forum</w:t>
      </w:r>
      <w:r w:rsidRPr="00FF1A4E">
        <w:rPr>
          <w:rFonts w:ascii="Garamond" w:hAnsi="Garamond"/>
          <w:sz w:val="18"/>
          <w:szCs w:val="18"/>
          <w:lang w:val="fr-FR"/>
        </w:rPr>
        <w:t xml:space="preserve">, </w:t>
      </w:r>
      <w:r>
        <w:rPr>
          <w:rFonts w:ascii="Garamond" w:hAnsi="Garamond"/>
          <w:sz w:val="18"/>
          <w:szCs w:val="18"/>
          <w:lang w:val="fr-FR"/>
        </w:rPr>
        <w:t xml:space="preserve">vol. </w:t>
      </w:r>
      <w:r w:rsidRPr="00FF1A4E">
        <w:rPr>
          <w:rFonts w:ascii="Garamond" w:hAnsi="Garamond"/>
          <w:sz w:val="18"/>
          <w:szCs w:val="18"/>
          <w:lang w:val="fr-FR"/>
        </w:rPr>
        <w:t xml:space="preserve">37, </w:t>
      </w:r>
      <w:r>
        <w:rPr>
          <w:rFonts w:ascii="Garamond" w:hAnsi="Garamond"/>
          <w:sz w:val="18"/>
          <w:szCs w:val="18"/>
          <w:lang w:val="fr-FR"/>
        </w:rPr>
        <w:t>n</w:t>
      </w:r>
      <w:r w:rsidRPr="00484FF7">
        <w:rPr>
          <w:rFonts w:ascii="Garamond" w:hAnsi="Garamond"/>
          <w:sz w:val="18"/>
          <w:szCs w:val="18"/>
          <w:vertAlign w:val="superscript"/>
          <w:lang w:val="fr-FR"/>
        </w:rPr>
        <w:t>o</w:t>
      </w:r>
      <w:r>
        <w:rPr>
          <w:rFonts w:ascii="Garamond" w:hAnsi="Garamond"/>
          <w:sz w:val="18"/>
          <w:szCs w:val="18"/>
          <w:lang w:val="fr-FR"/>
        </w:rPr>
        <w:t xml:space="preserve"> 1-2, 2012</w:t>
      </w:r>
      <w:r w:rsidRPr="00FF1A4E">
        <w:rPr>
          <w:rFonts w:ascii="Garamond" w:hAnsi="Garamond"/>
          <w:sz w:val="18"/>
          <w:szCs w:val="18"/>
          <w:lang w:val="fr-FR"/>
        </w:rPr>
        <w:t xml:space="preserve">, </w:t>
      </w:r>
      <w:r>
        <w:rPr>
          <w:rFonts w:ascii="Garamond" w:hAnsi="Garamond"/>
          <w:sz w:val="18"/>
          <w:szCs w:val="18"/>
          <w:lang w:val="fr-FR"/>
        </w:rPr>
        <w:t>p. </w:t>
      </w:r>
      <w:r w:rsidRPr="00FF1A4E">
        <w:rPr>
          <w:rFonts w:ascii="Garamond" w:hAnsi="Garamond"/>
          <w:sz w:val="18"/>
          <w:szCs w:val="18"/>
          <w:lang w:val="fr-FR"/>
        </w:rPr>
        <w:t>137-47.</w:t>
      </w:r>
    </w:p>
  </w:footnote>
  <w:footnote w:id="10">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w:t>
      </w:r>
      <w:r>
        <w:rPr>
          <w:rFonts w:ascii="Garamond" w:hAnsi="Garamond"/>
          <w:i/>
          <w:sz w:val="18"/>
          <w:szCs w:val="18"/>
          <w:lang w:val="fr-FR"/>
        </w:rPr>
        <w:t>Une lampe dans la lumière aride</w:t>
      </w:r>
      <w:r w:rsidRPr="00F74DE9">
        <w:rPr>
          <w:rFonts w:ascii="Garamond" w:hAnsi="Garamond"/>
          <w:sz w:val="18"/>
          <w:szCs w:val="18"/>
          <w:lang w:val="fr-FR"/>
        </w:rPr>
        <w:t>,</w:t>
      </w:r>
      <w:r>
        <w:rPr>
          <w:rFonts w:ascii="Garamond" w:hAnsi="Garamond"/>
          <w:i/>
          <w:sz w:val="18"/>
          <w:szCs w:val="18"/>
          <w:lang w:val="fr-FR"/>
        </w:rPr>
        <w:t xml:space="preserve"> </w:t>
      </w:r>
      <w:r w:rsidRPr="00FF1A4E">
        <w:rPr>
          <w:rFonts w:ascii="Garamond" w:hAnsi="Garamond"/>
          <w:sz w:val="18"/>
          <w:szCs w:val="18"/>
          <w:lang w:val="fr-FR"/>
        </w:rPr>
        <w:t>p. 79.</w:t>
      </w:r>
    </w:p>
  </w:footnote>
  <w:footnote w:id="11">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Le contraste entre ces deux variantes de la mise en page est visible dans deux livres qui vont de pair : le volume de poésie </w:t>
      </w:r>
      <w:r w:rsidRPr="00FF1A4E">
        <w:rPr>
          <w:rFonts w:ascii="Garamond" w:hAnsi="Garamond"/>
          <w:i/>
          <w:sz w:val="18"/>
          <w:szCs w:val="18"/>
          <w:lang w:val="fr-FR"/>
        </w:rPr>
        <w:t>Laisses</w:t>
      </w:r>
      <w:r>
        <w:rPr>
          <w:rFonts w:ascii="Garamond" w:hAnsi="Garamond"/>
          <w:sz w:val="18"/>
          <w:szCs w:val="18"/>
          <w:lang w:val="fr-FR"/>
        </w:rPr>
        <w:t xml:space="preserve"> (Paris, </w:t>
      </w:r>
      <w:r w:rsidRPr="00FF1A4E">
        <w:rPr>
          <w:rFonts w:ascii="Garamond" w:hAnsi="Garamond"/>
          <w:sz w:val="18"/>
          <w:szCs w:val="18"/>
          <w:lang w:val="fr-FR"/>
        </w:rPr>
        <w:t xml:space="preserve">Hachette, 1979) et celui de prose poétique </w:t>
      </w:r>
      <w:r>
        <w:rPr>
          <w:rFonts w:ascii="Garamond" w:hAnsi="Garamond"/>
          <w:i/>
          <w:sz w:val="18"/>
          <w:szCs w:val="18"/>
          <w:lang w:val="fr-FR"/>
        </w:rPr>
        <w:t>L’I</w:t>
      </w:r>
      <w:r w:rsidRPr="00FF1A4E">
        <w:rPr>
          <w:rFonts w:ascii="Garamond" w:hAnsi="Garamond"/>
          <w:i/>
          <w:sz w:val="18"/>
          <w:szCs w:val="18"/>
          <w:lang w:val="fr-FR"/>
        </w:rPr>
        <w:t>ncohérence</w:t>
      </w:r>
      <w:r>
        <w:rPr>
          <w:rFonts w:ascii="Garamond" w:hAnsi="Garamond"/>
          <w:sz w:val="18"/>
          <w:szCs w:val="18"/>
          <w:lang w:val="fr-FR"/>
        </w:rPr>
        <w:t xml:space="preserve"> (Paris, </w:t>
      </w:r>
      <w:r w:rsidRPr="00FF1A4E">
        <w:rPr>
          <w:rFonts w:ascii="Garamond" w:hAnsi="Garamond"/>
          <w:sz w:val="18"/>
          <w:szCs w:val="18"/>
          <w:lang w:val="fr-FR"/>
        </w:rPr>
        <w:t>Hachette, 1979).</w:t>
      </w:r>
    </w:p>
  </w:footnote>
  <w:footnote w:id="12">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Pr>
          <w:rFonts w:ascii="Garamond" w:hAnsi="Garamond"/>
          <w:sz w:val="18"/>
          <w:szCs w:val="18"/>
          <w:lang w:val="fr-FR"/>
        </w:rPr>
        <w:t xml:space="preserve"> </w:t>
      </w:r>
      <w:r w:rsidRPr="00FF1A4E">
        <w:rPr>
          <w:rFonts w:ascii="Garamond" w:hAnsi="Garamond"/>
          <w:i/>
          <w:sz w:val="18"/>
          <w:szCs w:val="18"/>
          <w:lang w:val="fr-FR"/>
        </w:rPr>
        <w:t>Une lampe dans la lumière aride</w:t>
      </w:r>
      <w:r w:rsidRPr="00FF1A4E">
        <w:rPr>
          <w:rFonts w:ascii="Garamond" w:hAnsi="Garamond"/>
          <w:sz w:val="18"/>
          <w:szCs w:val="18"/>
          <w:lang w:val="fr-FR"/>
        </w:rPr>
        <w:t>, p. 80 (</w:t>
      </w:r>
      <w:r>
        <w:rPr>
          <w:rFonts w:ascii="Garamond" w:hAnsi="Garamond"/>
          <w:sz w:val="18"/>
          <w:szCs w:val="18"/>
          <w:lang w:val="fr-FR"/>
        </w:rPr>
        <w:t>Du Bouchet</w:t>
      </w:r>
      <w:r w:rsidRPr="00FF1A4E">
        <w:rPr>
          <w:rFonts w:ascii="Garamond" w:hAnsi="Garamond"/>
          <w:sz w:val="18"/>
          <w:szCs w:val="18"/>
          <w:lang w:val="fr-FR"/>
        </w:rPr>
        <w:t xml:space="preserve"> souligne). </w:t>
      </w:r>
      <w:proofErr w:type="spellStart"/>
      <w:r w:rsidRPr="00FF1A4E">
        <w:rPr>
          <w:rFonts w:ascii="Garamond" w:hAnsi="Garamond"/>
          <w:sz w:val="18"/>
          <w:szCs w:val="18"/>
          <w:lang w:val="fr-FR"/>
        </w:rPr>
        <w:t>Layet</w:t>
      </w:r>
      <w:proofErr w:type="spellEnd"/>
      <w:r w:rsidRPr="00FF1A4E">
        <w:rPr>
          <w:rFonts w:ascii="Garamond" w:hAnsi="Garamond"/>
          <w:sz w:val="18"/>
          <w:szCs w:val="18"/>
          <w:lang w:val="fr-FR"/>
        </w:rPr>
        <w:t xml:space="preserve"> soutient que </w:t>
      </w:r>
      <w:r>
        <w:rPr>
          <w:rFonts w:ascii="Garamond" w:hAnsi="Garamond"/>
          <w:sz w:val="18"/>
          <w:szCs w:val="18"/>
          <w:lang w:val="fr-FR"/>
        </w:rPr>
        <w:t>Du Bouchet</w:t>
      </w:r>
      <w:r w:rsidRPr="00FF1A4E">
        <w:rPr>
          <w:rFonts w:ascii="Garamond" w:hAnsi="Garamond"/>
          <w:sz w:val="18"/>
          <w:szCs w:val="18"/>
          <w:lang w:val="fr-FR"/>
        </w:rPr>
        <w:t xml:space="preserve"> n’annule pas les images, mais plutôt se sert des noms de façon « non pas </w:t>
      </w:r>
      <w:proofErr w:type="spellStart"/>
      <w:r w:rsidRPr="00FF1A4E">
        <w:rPr>
          <w:rFonts w:ascii="Garamond" w:hAnsi="Garamond"/>
          <w:sz w:val="18"/>
          <w:szCs w:val="18"/>
          <w:lang w:val="fr-FR"/>
        </w:rPr>
        <w:t>figurati</w:t>
      </w:r>
      <w:proofErr w:type="spellEnd"/>
      <w:r w:rsidRPr="00FF1A4E">
        <w:rPr>
          <w:rFonts w:ascii="Garamond" w:hAnsi="Garamond"/>
          <w:sz w:val="18"/>
          <w:szCs w:val="18"/>
          <w:lang w:val="fr-FR"/>
        </w:rPr>
        <w:t>[</w:t>
      </w:r>
      <w:proofErr w:type="spellStart"/>
      <w:r w:rsidRPr="00FF1A4E">
        <w:rPr>
          <w:rFonts w:ascii="Garamond" w:hAnsi="Garamond"/>
          <w:sz w:val="18"/>
          <w:szCs w:val="18"/>
          <w:lang w:val="fr-FR"/>
        </w:rPr>
        <w:t>ve</w:t>
      </w:r>
      <w:proofErr w:type="spellEnd"/>
      <w:r w:rsidRPr="00FF1A4E">
        <w:rPr>
          <w:rFonts w:ascii="Garamond" w:hAnsi="Garamond"/>
          <w:sz w:val="18"/>
          <w:szCs w:val="18"/>
          <w:lang w:val="fr-FR"/>
        </w:rPr>
        <w:t>], non pas conceptuel[le], non pas métaphorique, mais général[e], c’est-à-dire</w:t>
      </w:r>
      <w:r w:rsidR="00CE4E5D">
        <w:rPr>
          <w:rFonts w:ascii="Garamond" w:hAnsi="Garamond"/>
          <w:sz w:val="18"/>
          <w:szCs w:val="18"/>
          <w:lang w:val="fr-FR"/>
        </w:rPr>
        <w:t xml:space="preserve"> </w:t>
      </w:r>
      <w:r w:rsidR="00CE4E5D" w:rsidRPr="00CE4E5D">
        <w:rPr>
          <w:rFonts w:ascii="Garamond" w:hAnsi="Garamond"/>
          <w:sz w:val="18"/>
          <w:szCs w:val="18"/>
          <w:highlight w:val="yellow"/>
          <w:lang w:val="fr-FR"/>
        </w:rPr>
        <w:t>[les</w:t>
      </w:r>
      <w:r w:rsidRPr="00CE4E5D">
        <w:rPr>
          <w:rFonts w:ascii="Garamond" w:hAnsi="Garamond"/>
          <w:sz w:val="18"/>
          <w:szCs w:val="18"/>
          <w:highlight w:val="yellow"/>
          <w:lang w:val="fr-FR"/>
        </w:rPr>
        <w:t xml:space="preserve"> </w:t>
      </w:r>
      <w:r w:rsidR="00CE4E5D" w:rsidRPr="00CE4E5D">
        <w:rPr>
          <w:rFonts w:ascii="Garamond" w:hAnsi="Garamond"/>
          <w:sz w:val="18"/>
          <w:szCs w:val="18"/>
          <w:highlight w:val="yellow"/>
          <w:lang w:val="fr-FR"/>
        </w:rPr>
        <w:t>ouvrant]</w:t>
      </w:r>
      <w:r w:rsidRPr="00FF1A4E">
        <w:rPr>
          <w:rFonts w:ascii="Garamond" w:hAnsi="Garamond"/>
          <w:sz w:val="18"/>
          <w:szCs w:val="18"/>
          <w:lang w:val="fr-FR"/>
        </w:rPr>
        <w:t xml:space="preserve"> simultanément à </w:t>
      </w:r>
      <w:r>
        <w:rPr>
          <w:rFonts w:ascii="Garamond" w:hAnsi="Garamond"/>
          <w:sz w:val="18"/>
          <w:szCs w:val="18"/>
          <w:lang w:val="fr-FR"/>
        </w:rPr>
        <w:t>ces différents usages » (</w:t>
      </w:r>
      <w:r w:rsidRPr="00FF1A4E">
        <w:rPr>
          <w:rFonts w:ascii="Garamond" w:hAnsi="Garamond"/>
          <w:sz w:val="18"/>
          <w:szCs w:val="18"/>
          <w:lang w:val="fr-FR"/>
        </w:rPr>
        <w:t xml:space="preserve">« </w:t>
      </w:r>
      <w:r>
        <w:rPr>
          <w:rFonts w:ascii="Garamond" w:hAnsi="Garamond"/>
          <w:sz w:val="18"/>
          <w:szCs w:val="18"/>
          <w:lang w:val="fr-FR"/>
        </w:rPr>
        <w:t>“Annuler les images, les casser” : l</w:t>
      </w:r>
      <w:r w:rsidRPr="00FF1A4E">
        <w:rPr>
          <w:rFonts w:ascii="Garamond" w:hAnsi="Garamond"/>
          <w:sz w:val="18"/>
          <w:szCs w:val="18"/>
          <w:lang w:val="fr-FR"/>
        </w:rPr>
        <w:t>’image dans la</w:t>
      </w:r>
      <w:r>
        <w:rPr>
          <w:rFonts w:ascii="Garamond" w:hAnsi="Garamond"/>
          <w:sz w:val="18"/>
          <w:szCs w:val="18"/>
          <w:lang w:val="fr-FR"/>
        </w:rPr>
        <w:t xml:space="preserve"> poésie d’André du Bouchet », p. 145-46).</w:t>
      </w:r>
    </w:p>
  </w:footnote>
  <w:footnote w:id="13">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Ricœur trace le débat sur la distinction en</w:t>
      </w:r>
      <w:r>
        <w:rPr>
          <w:rFonts w:ascii="Garamond" w:hAnsi="Garamond"/>
          <w:sz w:val="18"/>
          <w:szCs w:val="18"/>
          <w:lang w:val="fr-FR"/>
        </w:rPr>
        <w:t>tre la mémoire et l’imagination</w:t>
      </w:r>
      <w:r w:rsidRPr="00FF1A4E">
        <w:rPr>
          <w:rFonts w:ascii="Garamond" w:hAnsi="Garamond"/>
          <w:sz w:val="18"/>
          <w:szCs w:val="18"/>
          <w:lang w:val="fr-FR"/>
        </w:rPr>
        <w:t xml:space="preserve"> en se référant entre autres à Sartre et à Bergson, qui écrit : « </w:t>
      </w:r>
      <w:r w:rsidRPr="00FF1A4E">
        <w:rPr>
          <w:rFonts w:ascii="Garamond" w:hAnsi="Garamond"/>
          <w:i/>
          <w:sz w:val="18"/>
          <w:szCs w:val="18"/>
          <w:lang w:val="fr-FR"/>
        </w:rPr>
        <w:t>Imaginer</w:t>
      </w:r>
      <w:r w:rsidRPr="00FF1A4E">
        <w:rPr>
          <w:rFonts w:ascii="Garamond" w:hAnsi="Garamond"/>
          <w:sz w:val="18"/>
          <w:szCs w:val="18"/>
          <w:lang w:val="fr-FR"/>
        </w:rPr>
        <w:t xml:space="preserve"> n’est pas </w:t>
      </w:r>
      <w:r w:rsidRPr="00FF1A4E">
        <w:rPr>
          <w:rFonts w:ascii="Garamond" w:hAnsi="Garamond"/>
          <w:i/>
          <w:sz w:val="18"/>
          <w:szCs w:val="18"/>
          <w:lang w:val="fr-FR"/>
        </w:rPr>
        <w:t>se souvenir</w:t>
      </w:r>
      <w:r w:rsidRPr="00FF1A4E">
        <w:rPr>
          <w:rFonts w:ascii="Garamond" w:hAnsi="Garamond"/>
          <w:sz w:val="18"/>
          <w:szCs w:val="18"/>
          <w:lang w:val="fr-FR"/>
        </w:rPr>
        <w:t xml:space="preserve">. Sans doute un souvenir, à mesure qu’il s’actualise, tend à vivre dans une image, mais la réciproque n’est pas vraie ». </w:t>
      </w:r>
      <w:r>
        <w:rPr>
          <w:rFonts w:ascii="Garamond" w:hAnsi="Garamond"/>
          <w:sz w:val="18"/>
          <w:szCs w:val="18"/>
          <w:lang w:val="fr-FR"/>
        </w:rPr>
        <w:t xml:space="preserve">Voir </w:t>
      </w:r>
      <w:r w:rsidRPr="00FF1A4E">
        <w:rPr>
          <w:rFonts w:ascii="Garamond" w:hAnsi="Garamond"/>
          <w:sz w:val="18"/>
          <w:szCs w:val="18"/>
          <w:lang w:val="fr-FR"/>
        </w:rPr>
        <w:t xml:space="preserve">Henri Bergson, </w:t>
      </w:r>
      <w:r>
        <w:rPr>
          <w:rFonts w:ascii="Garamond" w:hAnsi="Garamond"/>
          <w:i/>
          <w:sz w:val="18"/>
          <w:szCs w:val="18"/>
          <w:lang w:val="fr-FR"/>
        </w:rPr>
        <w:t>Matière et Mémoire : e</w:t>
      </w:r>
      <w:r w:rsidRPr="00FF1A4E">
        <w:rPr>
          <w:rFonts w:ascii="Garamond" w:hAnsi="Garamond"/>
          <w:i/>
          <w:sz w:val="18"/>
          <w:szCs w:val="18"/>
          <w:lang w:val="fr-FR"/>
        </w:rPr>
        <w:t xml:space="preserve">ssai sur la relation du corps </w:t>
      </w:r>
      <w:r w:rsidR="00DD5F67">
        <w:rPr>
          <w:rFonts w:ascii="Garamond" w:hAnsi="Garamond"/>
          <w:i/>
          <w:sz w:val="18"/>
          <w:szCs w:val="18"/>
          <w:lang w:val="fr-FR"/>
        </w:rPr>
        <w:t>à</w:t>
      </w:r>
      <w:r w:rsidRPr="00FF1A4E">
        <w:rPr>
          <w:rFonts w:ascii="Garamond" w:hAnsi="Garamond"/>
          <w:i/>
          <w:sz w:val="18"/>
          <w:szCs w:val="18"/>
          <w:lang w:val="fr-FR"/>
        </w:rPr>
        <w:t xml:space="preserve"> l’esprit </w:t>
      </w:r>
      <w:r w:rsidRPr="00FF1A4E">
        <w:rPr>
          <w:rFonts w:ascii="Garamond" w:hAnsi="Garamond"/>
          <w:sz w:val="18"/>
          <w:szCs w:val="18"/>
          <w:lang w:val="fr-FR"/>
        </w:rPr>
        <w:t xml:space="preserve">in </w:t>
      </w:r>
      <w:r w:rsidRPr="00FF1A4E">
        <w:rPr>
          <w:rFonts w:ascii="Garamond" w:hAnsi="Garamond"/>
          <w:i/>
          <w:sz w:val="18"/>
          <w:szCs w:val="18"/>
          <w:lang w:val="fr-FR"/>
        </w:rPr>
        <w:t>Œuvres</w:t>
      </w:r>
      <w:r>
        <w:rPr>
          <w:rFonts w:ascii="Garamond" w:hAnsi="Garamond"/>
          <w:sz w:val="18"/>
          <w:szCs w:val="18"/>
          <w:lang w:val="fr-FR"/>
        </w:rPr>
        <w:t>, Paris, Presses Universitaires de France, 1963, p. 278 ;</w:t>
      </w:r>
      <w:r w:rsidRPr="00FF1A4E">
        <w:rPr>
          <w:rFonts w:ascii="Garamond" w:hAnsi="Garamond"/>
          <w:sz w:val="18"/>
          <w:szCs w:val="18"/>
          <w:lang w:val="fr-FR"/>
        </w:rPr>
        <w:t xml:space="preserve"> cité par Ricœur, </w:t>
      </w:r>
      <w:r w:rsidRPr="00FF1A4E">
        <w:rPr>
          <w:rFonts w:ascii="Garamond" w:hAnsi="Garamond"/>
          <w:i/>
          <w:sz w:val="18"/>
          <w:szCs w:val="18"/>
          <w:lang w:val="fr-FR"/>
        </w:rPr>
        <w:t>La Mémoire, l’histoire, l’oubli</w:t>
      </w:r>
      <w:r w:rsidRPr="00FF1A4E">
        <w:rPr>
          <w:rFonts w:ascii="Garamond" w:hAnsi="Garamond"/>
          <w:sz w:val="18"/>
          <w:szCs w:val="18"/>
          <w:lang w:val="fr-FR"/>
        </w:rPr>
        <w:t>, p. 63 (Ricœur souligne). Il en résulte une insistance sur « la vérité »  qui ne se préoccupe pas de la fiabilité de ce dont on se souvient, mais qui repose sur une conception phénoménologique de la mémoire pour repérer la vérité dans la déclaration « que</w:t>
      </w:r>
      <w:r>
        <w:rPr>
          <w:rFonts w:ascii="Garamond" w:hAnsi="Garamond"/>
          <w:sz w:val="18"/>
          <w:szCs w:val="18"/>
          <w:lang w:val="fr-FR"/>
        </w:rPr>
        <w:t>lque chose a eu lieu ». (</w:t>
      </w:r>
      <w:r w:rsidRPr="00FF1A4E">
        <w:rPr>
          <w:rFonts w:ascii="Garamond" w:hAnsi="Garamond"/>
          <w:i/>
          <w:sz w:val="18"/>
          <w:szCs w:val="18"/>
          <w:lang w:val="fr-FR"/>
        </w:rPr>
        <w:t>La Mémoire, l’histoire, l’oubli</w:t>
      </w:r>
      <w:r w:rsidRPr="00FF1A4E">
        <w:rPr>
          <w:rFonts w:ascii="Garamond" w:hAnsi="Garamond"/>
          <w:sz w:val="18"/>
          <w:szCs w:val="18"/>
          <w:lang w:val="fr-FR"/>
        </w:rPr>
        <w:t>, p. 66</w:t>
      </w:r>
      <w:r>
        <w:rPr>
          <w:rFonts w:ascii="Garamond" w:hAnsi="Garamond"/>
          <w:sz w:val="18"/>
          <w:szCs w:val="18"/>
          <w:lang w:val="fr-FR"/>
        </w:rPr>
        <w:t>)</w:t>
      </w:r>
      <w:r w:rsidRPr="00FF1A4E">
        <w:rPr>
          <w:rFonts w:ascii="Garamond" w:hAnsi="Garamond"/>
          <w:sz w:val="18"/>
          <w:szCs w:val="18"/>
          <w:lang w:val="fr-FR"/>
        </w:rPr>
        <w:t>.</w:t>
      </w:r>
    </w:p>
  </w:footnote>
  <w:footnote w:id="14">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André du Bouchet, </w:t>
      </w:r>
      <w:r w:rsidRPr="00FF1A4E">
        <w:rPr>
          <w:rFonts w:ascii="Garamond" w:hAnsi="Garamond"/>
          <w:i/>
          <w:sz w:val="18"/>
          <w:szCs w:val="18"/>
          <w:lang w:val="fr-FR"/>
        </w:rPr>
        <w:t>Dans la chaleur vacante</w:t>
      </w:r>
      <w:r>
        <w:rPr>
          <w:rFonts w:ascii="Garamond" w:hAnsi="Garamond"/>
          <w:sz w:val="18"/>
          <w:szCs w:val="18"/>
          <w:lang w:val="fr-FR"/>
        </w:rPr>
        <w:t>, Paris, Mercure de France, 1961</w:t>
      </w:r>
      <w:r w:rsidRPr="00FF1A4E">
        <w:rPr>
          <w:rFonts w:ascii="Garamond" w:hAnsi="Garamond"/>
          <w:sz w:val="18"/>
          <w:szCs w:val="18"/>
          <w:lang w:val="fr-FR"/>
        </w:rPr>
        <w:t>. Le texte a paru  d’abord en 1959 avec</w:t>
      </w:r>
      <w:r>
        <w:rPr>
          <w:rFonts w:ascii="Garamond" w:hAnsi="Garamond"/>
          <w:sz w:val="18"/>
          <w:szCs w:val="18"/>
          <w:lang w:val="fr-FR"/>
        </w:rPr>
        <w:t xml:space="preserve"> des</w:t>
      </w:r>
      <w:r w:rsidRPr="00FF1A4E">
        <w:rPr>
          <w:rFonts w:ascii="Garamond" w:hAnsi="Garamond"/>
          <w:sz w:val="18"/>
          <w:szCs w:val="18"/>
          <w:lang w:val="fr-FR"/>
        </w:rPr>
        <w:t xml:space="preserve"> illus</w:t>
      </w:r>
      <w:r>
        <w:rPr>
          <w:rFonts w:ascii="Garamond" w:hAnsi="Garamond"/>
          <w:sz w:val="18"/>
          <w:szCs w:val="18"/>
          <w:lang w:val="fr-FR"/>
        </w:rPr>
        <w:t xml:space="preserve">trations de Jean Hélion (Alès, </w:t>
      </w:r>
      <w:r w:rsidRPr="00FF1A4E">
        <w:rPr>
          <w:rFonts w:ascii="Garamond" w:hAnsi="Garamond"/>
          <w:sz w:val="18"/>
          <w:szCs w:val="18"/>
          <w:lang w:val="fr-FR"/>
        </w:rPr>
        <w:t xml:space="preserve">P. A. B.). Nous nous référons à l’édition </w:t>
      </w:r>
      <w:r w:rsidRPr="00FF1A4E">
        <w:rPr>
          <w:rFonts w:ascii="Garamond" w:hAnsi="Garamond"/>
          <w:i/>
          <w:sz w:val="18"/>
          <w:szCs w:val="18"/>
          <w:lang w:val="fr-FR"/>
        </w:rPr>
        <w:t>Poésie</w:t>
      </w:r>
      <w:r w:rsidRPr="00FF1A4E">
        <w:rPr>
          <w:rFonts w:ascii="Garamond" w:hAnsi="Garamond"/>
          <w:sz w:val="18"/>
          <w:szCs w:val="18"/>
          <w:lang w:val="fr-FR"/>
        </w:rPr>
        <w:t xml:space="preserve">/Gallimard : </w:t>
      </w:r>
      <w:r w:rsidRPr="00FF1A4E">
        <w:rPr>
          <w:rFonts w:ascii="Garamond" w:hAnsi="Garamond"/>
          <w:i/>
          <w:sz w:val="18"/>
          <w:szCs w:val="18"/>
          <w:lang w:val="fr-FR"/>
        </w:rPr>
        <w:t>Dans la chaleur vacante</w:t>
      </w:r>
      <w:r w:rsidRPr="00FF1A4E">
        <w:rPr>
          <w:rFonts w:ascii="Garamond" w:hAnsi="Garamond"/>
          <w:sz w:val="18"/>
          <w:szCs w:val="18"/>
          <w:lang w:val="fr-FR"/>
        </w:rPr>
        <w:t xml:space="preserve"> suivi de </w:t>
      </w:r>
      <w:r w:rsidRPr="00FF1A4E">
        <w:rPr>
          <w:rFonts w:ascii="Garamond" w:hAnsi="Garamond"/>
          <w:i/>
          <w:sz w:val="18"/>
          <w:szCs w:val="18"/>
          <w:lang w:val="fr-FR"/>
        </w:rPr>
        <w:t>Ou le soleil</w:t>
      </w:r>
      <w:r w:rsidRPr="00FF1A4E">
        <w:rPr>
          <w:rFonts w:ascii="Garamond" w:hAnsi="Garamond"/>
          <w:sz w:val="18"/>
          <w:szCs w:val="18"/>
          <w:lang w:val="fr-FR"/>
        </w:rPr>
        <w:t xml:space="preserve"> </w:t>
      </w:r>
      <w:r>
        <w:rPr>
          <w:rFonts w:ascii="Garamond" w:hAnsi="Garamond"/>
          <w:sz w:val="18"/>
          <w:szCs w:val="18"/>
          <w:lang w:val="fr-FR"/>
        </w:rPr>
        <w:t>(1991).</w:t>
      </w:r>
    </w:p>
  </w:footnote>
  <w:footnote w:id="15">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w:t>
      </w:r>
      <w:r>
        <w:rPr>
          <w:rFonts w:ascii="Garamond" w:hAnsi="Garamond"/>
          <w:i/>
          <w:sz w:val="18"/>
          <w:szCs w:val="18"/>
          <w:lang w:val="fr-FR"/>
        </w:rPr>
        <w:t>Ibid</w:t>
      </w:r>
      <w:r w:rsidRPr="00F86467">
        <w:rPr>
          <w:rFonts w:ascii="Garamond" w:hAnsi="Garamond"/>
          <w:sz w:val="18"/>
          <w:szCs w:val="18"/>
          <w:lang w:val="fr-FR"/>
        </w:rPr>
        <w:t>.,</w:t>
      </w:r>
      <w:r>
        <w:rPr>
          <w:rFonts w:ascii="Garamond" w:hAnsi="Garamond"/>
          <w:sz w:val="18"/>
          <w:szCs w:val="18"/>
          <w:lang w:val="fr-FR"/>
        </w:rPr>
        <w:t xml:space="preserve"> p</w:t>
      </w:r>
      <w:r w:rsidRPr="00FF1A4E">
        <w:rPr>
          <w:rFonts w:ascii="Garamond" w:hAnsi="Garamond"/>
          <w:sz w:val="18"/>
          <w:szCs w:val="18"/>
          <w:lang w:val="fr-FR"/>
        </w:rPr>
        <w:t>. 34-35.</w:t>
      </w:r>
    </w:p>
  </w:footnote>
  <w:footnote w:id="16">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Andr</w:t>
      </w:r>
      <w:r>
        <w:rPr>
          <w:rFonts w:ascii="Garamond" w:hAnsi="Garamond"/>
          <w:sz w:val="18"/>
          <w:szCs w:val="18"/>
          <w:lang w:val="fr-FR"/>
        </w:rPr>
        <w:t xml:space="preserve">é du Bouchet et Pierre Tal </w:t>
      </w:r>
      <w:proofErr w:type="spellStart"/>
      <w:r>
        <w:rPr>
          <w:rFonts w:ascii="Garamond" w:hAnsi="Garamond"/>
          <w:sz w:val="18"/>
          <w:szCs w:val="18"/>
          <w:lang w:val="fr-FR"/>
        </w:rPr>
        <w:t>Coat</w:t>
      </w:r>
      <w:proofErr w:type="spellEnd"/>
      <w:r>
        <w:rPr>
          <w:rFonts w:ascii="Garamond" w:hAnsi="Garamond"/>
          <w:sz w:val="18"/>
          <w:szCs w:val="18"/>
          <w:lang w:val="fr-FR"/>
        </w:rPr>
        <w:t xml:space="preserve">, </w:t>
      </w:r>
      <w:r>
        <w:rPr>
          <w:rFonts w:ascii="Garamond" w:hAnsi="Garamond"/>
          <w:i/>
          <w:sz w:val="18"/>
          <w:szCs w:val="18"/>
          <w:lang w:val="fr-FR"/>
        </w:rPr>
        <w:t>Cette surface</w:t>
      </w:r>
      <w:r w:rsidRPr="00F86467">
        <w:rPr>
          <w:rFonts w:ascii="Garamond" w:hAnsi="Garamond"/>
          <w:sz w:val="18"/>
          <w:szCs w:val="18"/>
          <w:lang w:val="fr-FR"/>
        </w:rPr>
        <w:t>,</w:t>
      </w:r>
      <w:r>
        <w:rPr>
          <w:rFonts w:ascii="Garamond" w:hAnsi="Garamond"/>
          <w:i/>
          <w:sz w:val="18"/>
          <w:szCs w:val="18"/>
          <w:lang w:val="fr-FR"/>
        </w:rPr>
        <w:t xml:space="preserve"> </w:t>
      </w:r>
      <w:r>
        <w:rPr>
          <w:rFonts w:ascii="Garamond" w:hAnsi="Garamond"/>
          <w:sz w:val="18"/>
          <w:szCs w:val="18"/>
          <w:lang w:val="fr-FR"/>
        </w:rPr>
        <w:t>Alès, P. A. B., 1956</w:t>
      </w:r>
      <w:r w:rsidRPr="00FF1A4E">
        <w:rPr>
          <w:rFonts w:ascii="Garamond" w:hAnsi="Garamond"/>
          <w:sz w:val="18"/>
          <w:szCs w:val="18"/>
          <w:lang w:val="fr-FR"/>
        </w:rPr>
        <w:t>.</w:t>
      </w:r>
    </w:p>
  </w:footnote>
  <w:footnote w:id="17">
    <w:p w:rsidR="004D09A7" w:rsidRPr="00FF1A4E" w:rsidRDefault="004D09A7" w:rsidP="00155BF3">
      <w:pPr>
        <w:pStyle w:val="FootnoteText"/>
        <w:keepLines/>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Voir, par exemple, dans le recueil </w:t>
      </w:r>
      <w:r w:rsidRPr="00FF1A4E">
        <w:rPr>
          <w:rFonts w:ascii="Garamond" w:hAnsi="Garamond"/>
          <w:i/>
          <w:sz w:val="18"/>
          <w:szCs w:val="18"/>
          <w:lang w:val="fr-FR"/>
        </w:rPr>
        <w:t>Dans la chaleur vacante</w:t>
      </w:r>
      <w:r w:rsidRPr="00FF1A4E">
        <w:rPr>
          <w:rFonts w:ascii="Garamond" w:hAnsi="Garamond"/>
          <w:sz w:val="18"/>
          <w:szCs w:val="18"/>
          <w:lang w:val="fr-FR"/>
        </w:rPr>
        <w:t xml:space="preserve"> suivi de </w:t>
      </w:r>
      <w:r w:rsidRPr="00FF1A4E">
        <w:rPr>
          <w:rFonts w:ascii="Garamond" w:hAnsi="Garamond"/>
          <w:i/>
          <w:sz w:val="18"/>
          <w:szCs w:val="18"/>
          <w:lang w:val="fr-FR"/>
        </w:rPr>
        <w:t>Ou le soleil</w:t>
      </w:r>
      <w:r>
        <w:rPr>
          <w:rFonts w:ascii="Garamond" w:hAnsi="Garamond"/>
          <w:i/>
          <w:sz w:val="18"/>
          <w:szCs w:val="18"/>
          <w:lang w:val="fr-FR"/>
        </w:rPr>
        <w:t> </w:t>
      </w:r>
      <w:r>
        <w:rPr>
          <w:rFonts w:ascii="Garamond" w:hAnsi="Garamond"/>
          <w:sz w:val="18"/>
          <w:szCs w:val="18"/>
          <w:lang w:val="fr-FR"/>
        </w:rPr>
        <w:t>:</w:t>
      </w:r>
      <w:r w:rsidRPr="00FF1A4E">
        <w:rPr>
          <w:rFonts w:ascii="Garamond" w:hAnsi="Garamond"/>
          <w:sz w:val="18"/>
          <w:szCs w:val="18"/>
          <w:lang w:val="fr-FR"/>
        </w:rPr>
        <w:t xml:space="preserve"> « Je vois le / chemin que nous n’avons pas pris</w:t>
      </w:r>
      <w:r>
        <w:rPr>
          <w:rFonts w:ascii="Garamond" w:hAnsi="Garamond"/>
          <w:sz w:val="18"/>
          <w:szCs w:val="18"/>
          <w:lang w:val="fr-FR"/>
        </w:rPr>
        <w:t xml:space="preserve"> à travers notre / visage » </w:t>
      </w:r>
      <w:r w:rsidRPr="00FF1A4E">
        <w:rPr>
          <w:rFonts w:ascii="Garamond" w:hAnsi="Garamond"/>
          <w:sz w:val="18"/>
          <w:szCs w:val="18"/>
          <w:lang w:val="fr-FR"/>
        </w:rPr>
        <w:t xml:space="preserve"> </w:t>
      </w:r>
      <w:r>
        <w:rPr>
          <w:rFonts w:ascii="Garamond" w:hAnsi="Garamond"/>
          <w:sz w:val="18"/>
          <w:szCs w:val="18"/>
          <w:lang w:val="fr-FR"/>
        </w:rPr>
        <w:t>(« Ce que la lampe a brûlé », p. 78) ; « À</w:t>
      </w:r>
      <w:r w:rsidRPr="00FF1A4E">
        <w:rPr>
          <w:rFonts w:ascii="Garamond" w:hAnsi="Garamond"/>
          <w:sz w:val="18"/>
          <w:szCs w:val="18"/>
          <w:lang w:val="fr-FR"/>
        </w:rPr>
        <w:t xml:space="preserve"> travers ce que donne, au</w:t>
      </w:r>
      <w:r>
        <w:rPr>
          <w:rFonts w:ascii="Garamond" w:hAnsi="Garamond"/>
          <w:sz w:val="18"/>
          <w:szCs w:val="18"/>
          <w:lang w:val="fr-FR"/>
        </w:rPr>
        <w:t xml:space="preserve"> loin, une foulée encore » (« Ou le soleil », p. 127) ; </w:t>
      </w:r>
      <w:r w:rsidRPr="00FF1A4E">
        <w:rPr>
          <w:rFonts w:ascii="Garamond" w:hAnsi="Garamond"/>
          <w:sz w:val="18"/>
          <w:szCs w:val="18"/>
          <w:lang w:val="fr-FR"/>
        </w:rPr>
        <w:t>« La terre / dont le battant – qui tourne t’éblouit, encore / enveloppée dans l’épaisseur bleue, m’éclaire, sans / s’éte</w:t>
      </w:r>
      <w:r>
        <w:rPr>
          <w:rFonts w:ascii="Garamond" w:hAnsi="Garamond"/>
          <w:sz w:val="18"/>
          <w:szCs w:val="18"/>
          <w:lang w:val="fr-FR"/>
        </w:rPr>
        <w:t>indre, à travers ce mur. » (</w:t>
      </w:r>
      <w:r w:rsidRPr="00FF1A4E">
        <w:rPr>
          <w:rFonts w:ascii="Garamond" w:hAnsi="Garamond"/>
          <w:sz w:val="18"/>
          <w:szCs w:val="18"/>
          <w:lang w:val="fr-FR"/>
        </w:rPr>
        <w:t>« L’Entame », p. 178</w:t>
      </w:r>
      <w:r>
        <w:rPr>
          <w:rFonts w:ascii="Garamond" w:hAnsi="Garamond"/>
          <w:sz w:val="18"/>
          <w:szCs w:val="18"/>
          <w:lang w:val="fr-FR"/>
        </w:rPr>
        <w:t>). À</w:t>
      </w:r>
      <w:r w:rsidRPr="00FF1A4E">
        <w:rPr>
          <w:rFonts w:ascii="Garamond" w:hAnsi="Garamond"/>
          <w:sz w:val="18"/>
          <w:szCs w:val="18"/>
          <w:lang w:val="fr-FR"/>
        </w:rPr>
        <w:t xml:space="preserve"> chaque fois, la traversée s’opère dans une substance qu’on croirait solide ou unitaire.</w:t>
      </w:r>
    </w:p>
  </w:footnote>
  <w:footnote w:id="18">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Dans sa présentation du travail de Husserl sur la mémoire, Ricœur explique que la thèse de Husserl est que « la perception n’est pas instantanée, […] la rétention n’est pas une forme d’imagination, mais consiste en une modificat</w:t>
      </w:r>
      <w:r>
        <w:rPr>
          <w:rFonts w:ascii="Garamond" w:hAnsi="Garamond"/>
          <w:sz w:val="18"/>
          <w:szCs w:val="18"/>
          <w:lang w:val="fr-FR"/>
        </w:rPr>
        <w:t>ion de la perception » (</w:t>
      </w:r>
      <w:r w:rsidRPr="00FF1A4E">
        <w:rPr>
          <w:rFonts w:ascii="Garamond" w:hAnsi="Garamond"/>
          <w:i/>
          <w:sz w:val="18"/>
          <w:szCs w:val="18"/>
          <w:lang w:val="fr-FR"/>
        </w:rPr>
        <w:t>La Mémoire, l’histoire, l’oubli</w:t>
      </w:r>
      <w:r w:rsidRPr="00FF1A4E">
        <w:rPr>
          <w:rFonts w:ascii="Garamond" w:hAnsi="Garamond"/>
          <w:sz w:val="18"/>
          <w:szCs w:val="18"/>
          <w:lang w:val="fr-FR"/>
        </w:rPr>
        <w:t>, p. 40</w:t>
      </w:r>
      <w:r>
        <w:rPr>
          <w:rFonts w:ascii="Garamond" w:hAnsi="Garamond"/>
          <w:sz w:val="18"/>
          <w:szCs w:val="18"/>
          <w:lang w:val="fr-FR"/>
        </w:rPr>
        <w:t>)</w:t>
      </w:r>
      <w:r w:rsidRPr="00FF1A4E">
        <w:rPr>
          <w:rFonts w:ascii="Garamond" w:hAnsi="Garamond"/>
          <w:sz w:val="18"/>
          <w:szCs w:val="18"/>
          <w:lang w:val="fr-FR"/>
        </w:rPr>
        <w:t xml:space="preserve">. </w:t>
      </w:r>
    </w:p>
  </w:footnote>
  <w:footnote w:id="19">
    <w:p w:rsidR="004D09A7" w:rsidRPr="00FF1A4E" w:rsidRDefault="004D09A7" w:rsidP="00FF1A4E">
      <w:pPr>
        <w:pStyle w:val="FootnoteText"/>
        <w:jc w:val="both"/>
        <w:rPr>
          <w:rFonts w:ascii="Garamond" w:hAnsi="Garamond"/>
          <w:sz w:val="18"/>
          <w:szCs w:val="18"/>
        </w:rPr>
      </w:pPr>
      <w:r w:rsidRPr="00FF1A4E">
        <w:rPr>
          <w:rStyle w:val="FootnoteReference"/>
          <w:rFonts w:ascii="Garamond" w:hAnsi="Garamond"/>
          <w:sz w:val="18"/>
          <w:szCs w:val="18"/>
        </w:rPr>
        <w:footnoteRef/>
      </w:r>
      <w:r w:rsidRPr="007C3533">
        <w:rPr>
          <w:rFonts w:ascii="Garamond" w:hAnsi="Garamond"/>
          <w:sz w:val="18"/>
          <w:szCs w:val="18"/>
          <w:lang w:val="en-IE"/>
        </w:rPr>
        <w:t xml:space="preserve"> </w:t>
      </w:r>
      <w:r w:rsidRPr="007C3533">
        <w:rPr>
          <w:rFonts w:ascii="Garamond" w:hAnsi="Garamond"/>
          <w:i/>
          <w:sz w:val="18"/>
          <w:szCs w:val="18"/>
          <w:lang w:val="en-IE"/>
        </w:rPr>
        <w:t>Ibid</w:t>
      </w:r>
      <w:r w:rsidRPr="007C3533">
        <w:rPr>
          <w:rFonts w:ascii="Garamond" w:hAnsi="Garamond"/>
          <w:sz w:val="18"/>
          <w:szCs w:val="18"/>
          <w:lang w:val="en-IE"/>
        </w:rPr>
        <w:t xml:space="preserve">., p. 47. </w:t>
      </w:r>
      <w:proofErr w:type="spellStart"/>
      <w:r w:rsidRPr="00FF1A4E">
        <w:rPr>
          <w:rFonts w:ascii="Garamond" w:hAnsi="Garamond"/>
          <w:sz w:val="18"/>
          <w:szCs w:val="18"/>
          <w:lang w:val="en-GB"/>
        </w:rPr>
        <w:t>L’ouvrage</w:t>
      </w:r>
      <w:proofErr w:type="spellEnd"/>
      <w:r w:rsidRPr="00FF1A4E">
        <w:rPr>
          <w:rFonts w:ascii="Garamond" w:hAnsi="Garamond"/>
          <w:sz w:val="18"/>
          <w:szCs w:val="18"/>
          <w:lang w:val="en-GB"/>
        </w:rPr>
        <w:t xml:space="preserve"> </w:t>
      </w:r>
      <w:proofErr w:type="spellStart"/>
      <w:r w:rsidRPr="00FF1A4E">
        <w:rPr>
          <w:rFonts w:ascii="Garamond" w:hAnsi="Garamond"/>
          <w:sz w:val="18"/>
          <w:szCs w:val="18"/>
          <w:lang w:val="en-GB"/>
        </w:rPr>
        <w:t>en</w:t>
      </w:r>
      <w:proofErr w:type="spellEnd"/>
      <w:r w:rsidRPr="00FF1A4E">
        <w:rPr>
          <w:rFonts w:ascii="Garamond" w:hAnsi="Garamond"/>
          <w:sz w:val="18"/>
          <w:szCs w:val="18"/>
          <w:lang w:val="en-GB"/>
        </w:rPr>
        <w:t xml:space="preserve"> question </w:t>
      </w:r>
      <w:proofErr w:type="spellStart"/>
      <w:r w:rsidRPr="00FF1A4E">
        <w:rPr>
          <w:rFonts w:ascii="Garamond" w:hAnsi="Garamond"/>
          <w:sz w:val="18"/>
          <w:szCs w:val="18"/>
          <w:lang w:val="en-GB"/>
        </w:rPr>
        <w:t>est</w:t>
      </w:r>
      <w:proofErr w:type="spellEnd"/>
      <w:r w:rsidRPr="00FF1A4E">
        <w:rPr>
          <w:rFonts w:ascii="Garamond" w:hAnsi="Garamond"/>
          <w:sz w:val="18"/>
          <w:szCs w:val="18"/>
          <w:lang w:val="en-GB"/>
        </w:rPr>
        <w:t xml:space="preserve"> </w:t>
      </w:r>
      <w:r w:rsidRPr="00FF1A4E">
        <w:rPr>
          <w:rFonts w:ascii="Garamond" w:hAnsi="Garamond"/>
          <w:i/>
          <w:iCs/>
          <w:sz w:val="18"/>
          <w:szCs w:val="18"/>
          <w:lang w:val="en-GB"/>
        </w:rPr>
        <w:t>Remembering : A Phenomenological Study</w:t>
      </w:r>
      <w:r w:rsidRPr="00FF1A4E">
        <w:rPr>
          <w:rFonts w:ascii="Garamond" w:hAnsi="Garamond"/>
          <w:sz w:val="18"/>
          <w:szCs w:val="18"/>
          <w:lang w:val="en-GB"/>
        </w:rPr>
        <w:t>, par Edward S. Case</w:t>
      </w:r>
      <w:r>
        <w:rPr>
          <w:rFonts w:ascii="Garamond" w:hAnsi="Garamond"/>
          <w:sz w:val="18"/>
          <w:szCs w:val="18"/>
          <w:lang w:val="en-GB"/>
        </w:rPr>
        <w:t>y (Bloomington et Indianapolis,</w:t>
      </w:r>
      <w:r w:rsidRPr="00FF1A4E">
        <w:rPr>
          <w:rFonts w:ascii="Garamond" w:hAnsi="Garamond"/>
          <w:sz w:val="18"/>
          <w:szCs w:val="18"/>
          <w:lang w:val="en-GB"/>
        </w:rPr>
        <w:t xml:space="preserve"> Indiana University Press, 1987). </w:t>
      </w:r>
    </w:p>
  </w:footnote>
  <w:footnote w:id="20">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Notons, entre autres, ses collaborations avec des artistes, son travail de traducteur, même – et peut-être surtout – s’il « </w:t>
      </w:r>
      <w:proofErr w:type="spellStart"/>
      <w:r w:rsidRPr="00FF1A4E">
        <w:rPr>
          <w:rFonts w:ascii="Garamond" w:hAnsi="Garamond"/>
          <w:sz w:val="18"/>
          <w:szCs w:val="18"/>
          <w:lang w:val="fr-FR"/>
        </w:rPr>
        <w:t>connaî</w:t>
      </w:r>
      <w:proofErr w:type="spellEnd"/>
      <w:r w:rsidRPr="00FF1A4E">
        <w:rPr>
          <w:rFonts w:ascii="Garamond" w:hAnsi="Garamond"/>
          <w:sz w:val="18"/>
          <w:szCs w:val="18"/>
          <w:lang w:val="fr-FR"/>
        </w:rPr>
        <w:t>[t] mal la langue » de l’auteur qu’il traduit (Hölderlin en l’occurrence)</w:t>
      </w:r>
      <w:r w:rsidR="00175029">
        <w:rPr>
          <w:rFonts w:ascii="Garamond" w:hAnsi="Garamond"/>
          <w:sz w:val="18"/>
          <w:szCs w:val="18"/>
          <w:lang w:val="fr-FR"/>
        </w:rPr>
        <w:t> </w:t>
      </w:r>
      <w:r w:rsidRPr="00FF1A4E">
        <w:rPr>
          <w:rFonts w:ascii="Garamond" w:hAnsi="Garamond"/>
          <w:sz w:val="18"/>
          <w:szCs w:val="18"/>
          <w:lang w:val="fr-FR"/>
        </w:rPr>
        <w:t xml:space="preserve">: </w:t>
      </w:r>
      <w:r>
        <w:rPr>
          <w:rFonts w:ascii="Garamond" w:hAnsi="Garamond"/>
          <w:sz w:val="18"/>
          <w:szCs w:val="18"/>
          <w:lang w:val="fr-FR"/>
        </w:rPr>
        <w:t xml:space="preserve">voir </w:t>
      </w:r>
      <w:r w:rsidRPr="00FF1A4E">
        <w:rPr>
          <w:rFonts w:ascii="Garamond" w:hAnsi="Garamond"/>
          <w:sz w:val="18"/>
          <w:szCs w:val="18"/>
          <w:lang w:val="fr-FR"/>
        </w:rPr>
        <w:t>André du Bouchet, « Hölderli</w:t>
      </w:r>
      <w:r>
        <w:rPr>
          <w:rFonts w:ascii="Garamond" w:hAnsi="Garamond"/>
          <w:sz w:val="18"/>
          <w:szCs w:val="18"/>
          <w:lang w:val="fr-FR"/>
        </w:rPr>
        <w:t>n a</w:t>
      </w:r>
      <w:r w:rsidRPr="00FF1A4E">
        <w:rPr>
          <w:rFonts w:ascii="Garamond" w:hAnsi="Garamond"/>
          <w:sz w:val="18"/>
          <w:szCs w:val="18"/>
          <w:lang w:val="fr-FR"/>
        </w:rPr>
        <w:t xml:space="preserve">ujourd’hui », dans </w:t>
      </w:r>
      <w:r w:rsidRPr="00FF1A4E">
        <w:rPr>
          <w:rFonts w:ascii="Garamond" w:hAnsi="Garamond"/>
          <w:i/>
          <w:iCs/>
          <w:sz w:val="18"/>
          <w:szCs w:val="18"/>
          <w:lang w:val="fr-FR"/>
        </w:rPr>
        <w:t>L’Incohérence</w:t>
      </w:r>
      <w:r w:rsidRPr="00FF1A4E">
        <w:rPr>
          <w:rFonts w:ascii="Garamond" w:hAnsi="Garamond"/>
          <w:sz w:val="18"/>
          <w:szCs w:val="18"/>
          <w:lang w:val="fr-FR"/>
        </w:rPr>
        <w:t xml:space="preserve">, non paginé. Que l’autre soit essentiel dans sa poésie a été remarqué par de nombreux critiques, et deux volumes consacrés à </w:t>
      </w:r>
      <w:r>
        <w:rPr>
          <w:rFonts w:ascii="Garamond" w:hAnsi="Garamond"/>
          <w:sz w:val="18"/>
          <w:szCs w:val="18"/>
          <w:lang w:val="fr-FR"/>
        </w:rPr>
        <w:t>Du Bouchet</w:t>
      </w:r>
      <w:r w:rsidRPr="00FF1A4E">
        <w:rPr>
          <w:rFonts w:ascii="Garamond" w:hAnsi="Garamond"/>
          <w:sz w:val="18"/>
          <w:szCs w:val="18"/>
          <w:lang w:val="fr-FR"/>
        </w:rPr>
        <w:t xml:space="preserve"> y trouvent leur fil</w:t>
      </w:r>
      <w:r>
        <w:rPr>
          <w:rFonts w:ascii="Garamond" w:hAnsi="Garamond"/>
          <w:sz w:val="18"/>
          <w:szCs w:val="18"/>
          <w:lang w:val="fr-FR"/>
        </w:rPr>
        <w:t xml:space="preserve"> conducteur : Philippe Met (éd.</w:t>
      </w:r>
      <w:r w:rsidRPr="00FF1A4E">
        <w:rPr>
          <w:rFonts w:ascii="Garamond" w:hAnsi="Garamond"/>
          <w:sz w:val="18"/>
          <w:szCs w:val="18"/>
          <w:lang w:val="fr-FR"/>
        </w:rPr>
        <w:t xml:space="preserve">), </w:t>
      </w:r>
      <w:r w:rsidRPr="00FF1A4E">
        <w:rPr>
          <w:rFonts w:ascii="Garamond" w:hAnsi="Garamond"/>
          <w:i/>
          <w:iCs/>
          <w:sz w:val="18"/>
          <w:szCs w:val="18"/>
          <w:lang w:val="fr-FR"/>
        </w:rPr>
        <w:t>Écritures contemporaines 6 : André du Bouchet et ses Autres</w:t>
      </w:r>
      <w:r>
        <w:rPr>
          <w:rFonts w:ascii="Garamond" w:hAnsi="Garamond"/>
          <w:sz w:val="18"/>
          <w:szCs w:val="18"/>
          <w:lang w:val="fr-FR"/>
        </w:rPr>
        <w:t xml:space="preserve"> (Paris-Caen, </w:t>
      </w:r>
      <w:r w:rsidRPr="00FF1A4E">
        <w:rPr>
          <w:rFonts w:ascii="Garamond" w:hAnsi="Garamond"/>
          <w:sz w:val="18"/>
          <w:szCs w:val="18"/>
          <w:lang w:val="fr-FR"/>
        </w:rPr>
        <w:t xml:space="preserve">Lettres modernes </w:t>
      </w:r>
      <w:proofErr w:type="spellStart"/>
      <w:r w:rsidRPr="00FF1A4E">
        <w:rPr>
          <w:rFonts w:ascii="Garamond" w:hAnsi="Garamond"/>
          <w:sz w:val="18"/>
          <w:szCs w:val="18"/>
          <w:lang w:val="fr-FR"/>
        </w:rPr>
        <w:t>Minard</w:t>
      </w:r>
      <w:proofErr w:type="spellEnd"/>
      <w:r w:rsidRPr="00FF1A4E">
        <w:rPr>
          <w:rFonts w:ascii="Garamond" w:hAnsi="Garamond"/>
          <w:sz w:val="18"/>
          <w:szCs w:val="18"/>
          <w:lang w:val="fr-FR"/>
        </w:rPr>
        <w:t xml:space="preserve">, 2003) et Michaël Bishop, </w:t>
      </w:r>
      <w:r w:rsidRPr="00FF1A4E">
        <w:rPr>
          <w:rFonts w:ascii="Garamond" w:hAnsi="Garamond"/>
          <w:i/>
          <w:iCs/>
          <w:sz w:val="18"/>
          <w:szCs w:val="18"/>
          <w:lang w:val="fr-FR"/>
        </w:rPr>
        <w:t>Altérités d’André du Bouchet</w:t>
      </w:r>
      <w:r>
        <w:rPr>
          <w:rFonts w:ascii="Garamond" w:hAnsi="Garamond"/>
          <w:sz w:val="18"/>
          <w:szCs w:val="18"/>
          <w:lang w:val="fr-FR"/>
        </w:rPr>
        <w:t xml:space="preserve"> (Amsterdam, </w:t>
      </w:r>
      <w:proofErr w:type="spellStart"/>
      <w:r w:rsidRPr="00FF1A4E">
        <w:rPr>
          <w:rFonts w:ascii="Garamond" w:hAnsi="Garamond"/>
          <w:sz w:val="18"/>
          <w:szCs w:val="18"/>
          <w:lang w:val="fr-FR"/>
        </w:rPr>
        <w:t>Rodopi</w:t>
      </w:r>
      <w:proofErr w:type="spellEnd"/>
      <w:r w:rsidRPr="00FF1A4E">
        <w:rPr>
          <w:rFonts w:ascii="Garamond" w:hAnsi="Garamond"/>
          <w:sz w:val="18"/>
          <w:szCs w:val="18"/>
          <w:lang w:val="fr-FR"/>
        </w:rPr>
        <w:t xml:space="preserve">, 2003). </w:t>
      </w:r>
    </w:p>
  </w:footnote>
  <w:footnote w:id="21">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Franck </w:t>
      </w:r>
      <w:proofErr w:type="spellStart"/>
      <w:r w:rsidRPr="00FF1A4E">
        <w:rPr>
          <w:rFonts w:ascii="Garamond" w:hAnsi="Garamond"/>
          <w:sz w:val="18"/>
          <w:szCs w:val="18"/>
          <w:lang w:val="fr-FR"/>
        </w:rPr>
        <w:t>Villain</w:t>
      </w:r>
      <w:proofErr w:type="spellEnd"/>
      <w:r w:rsidRPr="00FF1A4E">
        <w:rPr>
          <w:rFonts w:ascii="Garamond" w:hAnsi="Garamond"/>
          <w:sz w:val="18"/>
          <w:szCs w:val="18"/>
          <w:lang w:val="fr-FR"/>
        </w:rPr>
        <w:t xml:space="preserve">, « André du Bouchet et la question de l’intime. L’autre comme avènement de soi », dans </w:t>
      </w:r>
      <w:r w:rsidRPr="00FF1A4E">
        <w:rPr>
          <w:rFonts w:ascii="Garamond" w:hAnsi="Garamond"/>
          <w:i/>
          <w:iCs/>
          <w:sz w:val="18"/>
          <w:szCs w:val="18"/>
          <w:lang w:val="fr-FR"/>
        </w:rPr>
        <w:t>Écritures contemporaines 6 : André du Bouchet et ses Autres</w:t>
      </w:r>
      <w:r>
        <w:rPr>
          <w:rFonts w:ascii="Garamond" w:hAnsi="Garamond"/>
          <w:sz w:val="18"/>
          <w:szCs w:val="18"/>
          <w:lang w:val="fr-FR"/>
        </w:rPr>
        <w:t xml:space="preserve">, </w:t>
      </w:r>
      <w:r w:rsidRPr="00FF1A4E">
        <w:rPr>
          <w:rFonts w:ascii="Garamond" w:hAnsi="Garamond"/>
          <w:sz w:val="18"/>
          <w:szCs w:val="18"/>
          <w:lang w:val="fr-FR"/>
        </w:rPr>
        <w:t xml:space="preserve">p. </w:t>
      </w:r>
      <w:r>
        <w:rPr>
          <w:rFonts w:ascii="Garamond" w:hAnsi="Garamond"/>
          <w:sz w:val="18"/>
          <w:szCs w:val="18"/>
          <w:lang w:val="fr-FR"/>
        </w:rPr>
        <w:t>7</w:t>
      </w:r>
      <w:r w:rsidRPr="00FF1A4E">
        <w:rPr>
          <w:rFonts w:ascii="Garamond" w:hAnsi="Garamond"/>
          <w:sz w:val="18"/>
          <w:szCs w:val="18"/>
          <w:lang w:val="fr-FR"/>
        </w:rPr>
        <w:t>.</w:t>
      </w:r>
    </w:p>
  </w:footnote>
  <w:footnote w:id="22">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Pr>
          <w:rFonts w:ascii="Garamond" w:hAnsi="Garamond"/>
          <w:sz w:val="18"/>
          <w:szCs w:val="18"/>
          <w:lang w:val="fr-FR"/>
        </w:rPr>
        <w:t xml:space="preserve"> </w:t>
      </w:r>
      <w:r w:rsidRPr="00FF1A4E">
        <w:rPr>
          <w:rFonts w:ascii="Garamond" w:hAnsi="Garamond"/>
          <w:i/>
          <w:iCs/>
          <w:sz w:val="18"/>
          <w:szCs w:val="18"/>
          <w:lang w:val="fr-FR"/>
        </w:rPr>
        <w:t>tumulte</w:t>
      </w:r>
      <w:r w:rsidRPr="00FF1A4E">
        <w:rPr>
          <w:rFonts w:ascii="Garamond" w:hAnsi="Garamond"/>
          <w:sz w:val="18"/>
          <w:szCs w:val="18"/>
          <w:lang w:val="fr-FR"/>
        </w:rPr>
        <w:t>, non paginé.</w:t>
      </w:r>
    </w:p>
  </w:footnote>
  <w:footnote w:id="23">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Victor Martinez emploi</w:t>
      </w:r>
      <w:r w:rsidRPr="004E4017">
        <w:rPr>
          <w:rFonts w:ascii="Garamond" w:hAnsi="Garamond"/>
          <w:sz w:val="18"/>
          <w:szCs w:val="18"/>
          <w:lang w:val="fr-FR"/>
        </w:rPr>
        <w:t xml:space="preserve">e </w:t>
      </w:r>
      <w:r w:rsidRPr="00FF1A4E">
        <w:rPr>
          <w:rFonts w:ascii="Garamond" w:hAnsi="Garamond"/>
          <w:sz w:val="18"/>
          <w:szCs w:val="18"/>
          <w:lang w:val="fr-FR"/>
        </w:rPr>
        <w:t xml:space="preserve">le mot « pièce » pour </w:t>
      </w:r>
      <w:r>
        <w:rPr>
          <w:rFonts w:ascii="Garamond" w:hAnsi="Garamond"/>
          <w:sz w:val="18"/>
          <w:szCs w:val="18"/>
          <w:lang w:val="fr-FR"/>
        </w:rPr>
        <w:t>désigner chaque section / poème : voir</w:t>
      </w:r>
      <w:r w:rsidRPr="00FF1A4E">
        <w:rPr>
          <w:rFonts w:ascii="Garamond" w:hAnsi="Garamond"/>
          <w:sz w:val="18"/>
          <w:szCs w:val="18"/>
          <w:lang w:val="fr-FR"/>
        </w:rPr>
        <w:t xml:space="preserve"> « Les sources de la vitalité »,</w:t>
      </w:r>
      <w:r>
        <w:rPr>
          <w:rFonts w:ascii="Garamond" w:hAnsi="Garamond"/>
          <w:sz w:val="18"/>
          <w:szCs w:val="18"/>
          <w:lang w:val="fr-FR"/>
        </w:rPr>
        <w:t xml:space="preserve"> in </w:t>
      </w:r>
      <w:r w:rsidRPr="00FF1A4E">
        <w:rPr>
          <w:rFonts w:ascii="Garamond" w:hAnsi="Garamond"/>
          <w:sz w:val="18"/>
          <w:szCs w:val="18"/>
          <w:lang w:val="fr-FR"/>
        </w:rPr>
        <w:t xml:space="preserve">« André du Bouchet 2 », </w:t>
      </w:r>
      <w:r>
        <w:rPr>
          <w:rFonts w:ascii="Garamond" w:hAnsi="Garamond"/>
          <w:i/>
          <w:iCs/>
          <w:sz w:val="18"/>
          <w:szCs w:val="18"/>
          <w:lang w:val="fr-FR"/>
        </w:rPr>
        <w:t>L’É</w:t>
      </w:r>
      <w:r w:rsidRPr="00FF1A4E">
        <w:rPr>
          <w:rFonts w:ascii="Garamond" w:hAnsi="Garamond"/>
          <w:i/>
          <w:iCs/>
          <w:sz w:val="18"/>
          <w:szCs w:val="18"/>
          <w:lang w:val="fr-FR"/>
        </w:rPr>
        <w:t>trangère</w:t>
      </w:r>
      <w:r>
        <w:rPr>
          <w:rFonts w:ascii="Garamond" w:hAnsi="Garamond"/>
          <w:sz w:val="18"/>
          <w:szCs w:val="18"/>
          <w:lang w:val="fr-FR"/>
        </w:rPr>
        <w:t>, n</w:t>
      </w:r>
      <w:r w:rsidRPr="00890A46">
        <w:rPr>
          <w:rFonts w:ascii="Garamond" w:hAnsi="Garamond"/>
          <w:sz w:val="18"/>
          <w:szCs w:val="18"/>
          <w:vertAlign w:val="superscript"/>
          <w:lang w:val="fr-FR"/>
        </w:rPr>
        <w:t>o</w:t>
      </w:r>
      <w:r>
        <w:rPr>
          <w:rFonts w:ascii="Garamond" w:hAnsi="Garamond"/>
          <w:sz w:val="18"/>
          <w:szCs w:val="18"/>
          <w:lang w:val="fr-FR"/>
        </w:rPr>
        <w:t xml:space="preserve"> </w:t>
      </w:r>
      <w:r w:rsidRPr="00FF1A4E">
        <w:rPr>
          <w:rFonts w:ascii="Garamond" w:hAnsi="Garamond"/>
          <w:sz w:val="18"/>
          <w:szCs w:val="18"/>
          <w:lang w:val="fr-FR"/>
        </w:rPr>
        <w:t>16-18</w:t>
      </w:r>
      <w:r>
        <w:rPr>
          <w:rFonts w:ascii="Garamond" w:hAnsi="Garamond"/>
          <w:sz w:val="18"/>
          <w:szCs w:val="18"/>
          <w:lang w:val="fr-FR"/>
        </w:rPr>
        <w:t>, 2007, p. </w:t>
      </w:r>
      <w:r w:rsidRPr="00FF1A4E">
        <w:rPr>
          <w:rFonts w:ascii="Garamond" w:hAnsi="Garamond"/>
          <w:sz w:val="18"/>
          <w:szCs w:val="18"/>
          <w:lang w:val="fr-FR"/>
        </w:rPr>
        <w:t xml:space="preserve">143-66. </w:t>
      </w:r>
    </w:p>
  </w:footnote>
  <w:footnote w:id="24">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Souvent notée dans les essais consacrés à </w:t>
      </w:r>
      <w:r>
        <w:rPr>
          <w:rFonts w:ascii="Garamond" w:hAnsi="Garamond"/>
          <w:sz w:val="18"/>
          <w:szCs w:val="18"/>
          <w:lang w:val="fr-FR"/>
        </w:rPr>
        <w:t>Du Bouchet</w:t>
      </w:r>
      <w:r w:rsidRPr="00FF1A4E">
        <w:rPr>
          <w:rFonts w:ascii="Garamond" w:hAnsi="Garamond"/>
          <w:sz w:val="18"/>
          <w:szCs w:val="18"/>
          <w:lang w:val="fr-FR"/>
        </w:rPr>
        <w:t>, cette comparaison</w:t>
      </w:r>
      <w:r w:rsidR="004E4017">
        <w:rPr>
          <w:rFonts w:ascii="Garamond" w:hAnsi="Garamond"/>
          <w:sz w:val="18"/>
          <w:szCs w:val="18"/>
          <w:lang w:val="fr-FR"/>
        </w:rPr>
        <w:t xml:space="preserve"> entre la langue et la montagne</w:t>
      </w:r>
      <w:r w:rsidRPr="004E4017">
        <w:rPr>
          <w:rFonts w:ascii="Garamond" w:hAnsi="Garamond"/>
          <w:sz w:val="18"/>
          <w:szCs w:val="18"/>
          <w:lang w:val="fr-FR"/>
        </w:rPr>
        <w:t xml:space="preserve"> se désigne</w:t>
      </w:r>
      <w:r>
        <w:rPr>
          <w:rFonts w:ascii="Garamond" w:hAnsi="Garamond"/>
          <w:sz w:val="18"/>
          <w:szCs w:val="18"/>
          <w:lang w:val="fr-FR"/>
        </w:rPr>
        <w:t xml:space="preserve"> dans la répétition</w:t>
      </w:r>
      <w:r w:rsidRPr="00FF1A4E">
        <w:rPr>
          <w:rFonts w:ascii="Garamond" w:hAnsi="Garamond"/>
          <w:sz w:val="18"/>
          <w:szCs w:val="18"/>
          <w:lang w:val="fr-FR"/>
        </w:rPr>
        <w:t xml:space="preserve"> « montagnes // et montagnes » vers la fin de la pièce qui précède « Varappe ». Martinez soutient qu’elle interrompt « le processus instable de l’apparition et disparition »</w:t>
      </w:r>
      <w:r w:rsidR="004E4017">
        <w:rPr>
          <w:rFonts w:ascii="Garamond" w:hAnsi="Garamond"/>
          <w:sz w:val="18"/>
          <w:szCs w:val="18"/>
          <w:lang w:val="fr-FR"/>
        </w:rPr>
        <w:t>,</w:t>
      </w:r>
      <w:r w:rsidRPr="00FF1A4E">
        <w:rPr>
          <w:rFonts w:ascii="Garamond" w:hAnsi="Garamond"/>
          <w:sz w:val="18"/>
          <w:szCs w:val="18"/>
          <w:lang w:val="fr-FR"/>
        </w:rPr>
        <w:t xml:space="preserve"> </w:t>
      </w:r>
      <w:r w:rsidR="004E4017" w:rsidRPr="004E4017">
        <w:rPr>
          <w:rFonts w:ascii="Garamond" w:hAnsi="Garamond"/>
          <w:sz w:val="18"/>
          <w:szCs w:val="18"/>
          <w:lang w:val="fr-FR"/>
        </w:rPr>
        <w:t>entamé</w:t>
      </w:r>
      <w:r w:rsidRPr="00FF1A4E">
        <w:rPr>
          <w:rFonts w:ascii="Garamond" w:hAnsi="Garamond"/>
          <w:sz w:val="18"/>
          <w:szCs w:val="18"/>
          <w:lang w:val="fr-FR"/>
        </w:rPr>
        <w:t xml:space="preserve"> p</w:t>
      </w:r>
      <w:r w:rsidR="006A676C">
        <w:rPr>
          <w:rFonts w:ascii="Garamond" w:hAnsi="Garamond"/>
          <w:sz w:val="18"/>
          <w:szCs w:val="18"/>
          <w:lang w:val="fr-FR"/>
        </w:rPr>
        <w:t>ar « que cela cesse, et cesse »</w:t>
      </w:r>
      <w:r w:rsidRPr="00FF1A4E">
        <w:rPr>
          <w:rFonts w:ascii="Garamond" w:hAnsi="Garamond"/>
          <w:sz w:val="18"/>
          <w:szCs w:val="18"/>
          <w:lang w:val="fr-FR"/>
        </w:rPr>
        <w:t xml:space="preserve"> dont il sera question ci-dessous : « Les sources de la vitalité », p. 156. Bien que « Varappe » soit aussi un nom, il s’oppose à la montagne parce qu’il désigne une action.</w:t>
      </w:r>
    </w:p>
  </w:footnote>
  <w:footnote w:id="25">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Cette formule apparaît </w:t>
      </w:r>
      <w:r w:rsidRPr="004E4017">
        <w:rPr>
          <w:rFonts w:ascii="Garamond" w:hAnsi="Garamond"/>
          <w:sz w:val="18"/>
          <w:szCs w:val="18"/>
          <w:lang w:val="fr-FR"/>
        </w:rPr>
        <w:t>dans le titre même</w:t>
      </w:r>
      <w:r>
        <w:rPr>
          <w:rFonts w:ascii="Garamond" w:hAnsi="Garamond"/>
          <w:sz w:val="18"/>
          <w:szCs w:val="18"/>
          <w:lang w:val="fr-FR"/>
        </w:rPr>
        <w:t xml:space="preserve"> </w:t>
      </w:r>
      <w:r w:rsidRPr="00FF1A4E">
        <w:rPr>
          <w:rFonts w:ascii="Garamond" w:hAnsi="Garamond"/>
          <w:sz w:val="18"/>
          <w:szCs w:val="18"/>
          <w:lang w:val="fr-FR"/>
        </w:rPr>
        <w:t xml:space="preserve">d’un volume de prose consacré à Alberto Giacometti, </w:t>
      </w:r>
      <w:r w:rsidRPr="00FF1A4E">
        <w:rPr>
          <w:rFonts w:ascii="Garamond" w:hAnsi="Garamond"/>
          <w:i/>
          <w:iCs/>
          <w:sz w:val="18"/>
          <w:szCs w:val="18"/>
          <w:lang w:val="fr-FR"/>
        </w:rPr>
        <w:t>Qui n’est pas tourné vers nous</w:t>
      </w:r>
      <w:r>
        <w:rPr>
          <w:rFonts w:ascii="Garamond" w:hAnsi="Garamond"/>
          <w:sz w:val="18"/>
          <w:szCs w:val="18"/>
          <w:lang w:val="fr-FR"/>
        </w:rPr>
        <w:t xml:space="preserve"> (Paris, </w:t>
      </w:r>
      <w:r w:rsidRPr="00FF1A4E">
        <w:rPr>
          <w:rFonts w:ascii="Garamond" w:hAnsi="Garamond"/>
          <w:sz w:val="18"/>
          <w:szCs w:val="18"/>
          <w:lang w:val="fr-FR"/>
        </w:rPr>
        <w:t>Mercure de France, 1972).</w:t>
      </w:r>
    </w:p>
  </w:footnote>
  <w:footnote w:id="26">
    <w:p w:rsidR="004D09A7" w:rsidRPr="00FF1A4E" w:rsidRDefault="004D09A7" w:rsidP="00FF1A4E">
      <w:pPr>
        <w:pStyle w:val="FootnoteText"/>
        <w:jc w:val="both"/>
        <w:rPr>
          <w:rFonts w:ascii="Garamond" w:hAnsi="Garamond"/>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 Les sources de la vitalité », p. 147. Il soutient d’ailleurs que « [l]a nomination […] est aussi l’apparaître » (p. 164).</w:t>
      </w:r>
    </w:p>
  </w:footnote>
  <w:footnote w:id="27">
    <w:p w:rsidR="004D09A7" w:rsidRPr="00FF1A4E" w:rsidRDefault="004D09A7" w:rsidP="00FF1A4E">
      <w:pPr>
        <w:pStyle w:val="FootnoteText"/>
        <w:jc w:val="both"/>
        <w:rPr>
          <w:rFonts w:ascii="Garamond" w:hAnsi="Garamond"/>
          <w:i/>
          <w:iCs/>
          <w:sz w:val="18"/>
          <w:szCs w:val="18"/>
          <w:lang w:val="fr-FR"/>
        </w:rPr>
      </w:pPr>
      <w:r w:rsidRPr="00FF1A4E">
        <w:rPr>
          <w:rStyle w:val="FootnoteReference"/>
          <w:rFonts w:ascii="Garamond" w:hAnsi="Garamond"/>
          <w:sz w:val="18"/>
          <w:szCs w:val="18"/>
        </w:rPr>
        <w:footnoteRef/>
      </w:r>
      <w:r w:rsidRPr="00FF1A4E">
        <w:rPr>
          <w:rFonts w:ascii="Garamond" w:hAnsi="Garamond"/>
          <w:sz w:val="18"/>
          <w:szCs w:val="18"/>
          <w:lang w:val="fr-FR"/>
        </w:rPr>
        <w:t xml:space="preserve"> Dans un entretien de 1994, </w:t>
      </w:r>
      <w:r>
        <w:rPr>
          <w:rFonts w:ascii="Garamond" w:hAnsi="Garamond"/>
          <w:sz w:val="18"/>
          <w:szCs w:val="18"/>
          <w:lang w:val="fr-FR"/>
        </w:rPr>
        <w:t>Du Bouchet</w:t>
      </w:r>
      <w:r w:rsidR="00C22EC3">
        <w:rPr>
          <w:rFonts w:ascii="Garamond" w:hAnsi="Garamond"/>
          <w:sz w:val="18"/>
          <w:szCs w:val="18"/>
          <w:lang w:val="fr-FR"/>
        </w:rPr>
        <w:t xml:space="preserve"> dit à propos des intervalles qu’</w:t>
      </w:r>
      <w:r w:rsidR="00FE1598" w:rsidRPr="00C22EC3">
        <w:rPr>
          <w:rFonts w:ascii="Garamond" w:hAnsi="Garamond"/>
          <w:sz w:val="18"/>
          <w:szCs w:val="18"/>
          <w:lang w:val="fr-FR"/>
        </w:rPr>
        <w:t>ils</w:t>
      </w:r>
      <w:r w:rsidR="00FE1598">
        <w:rPr>
          <w:rFonts w:ascii="Garamond" w:hAnsi="Garamond"/>
          <w:sz w:val="18"/>
          <w:szCs w:val="18"/>
          <w:lang w:val="fr-FR"/>
        </w:rPr>
        <w:t xml:space="preserve"> </w:t>
      </w:r>
      <w:r w:rsidRPr="00FF1A4E">
        <w:rPr>
          <w:rFonts w:ascii="Garamond" w:hAnsi="Garamond"/>
          <w:sz w:val="18"/>
          <w:szCs w:val="18"/>
          <w:lang w:val="fr-FR"/>
        </w:rPr>
        <w:t xml:space="preserve">sont censés maintenir une « tension » : « Dans mes textes généralement brefs, les intervalles ménagés ne font jamais tomber la tension du texte […]. Les intervalles occupent une place bien précise dans ce que j’écris. Ce sont des passages à traverser, qui sont disposés de telle manière que l’ordre de ce qui peut paraître comme parole fractionnée </w:t>
      </w:r>
      <w:r w:rsidR="00FE1598">
        <w:rPr>
          <w:rFonts w:ascii="Garamond" w:hAnsi="Garamond"/>
          <w:sz w:val="18"/>
          <w:szCs w:val="18"/>
          <w:lang w:val="fr-FR"/>
        </w:rPr>
        <w:t>peut être difficilement modifié</w:t>
      </w:r>
      <w:r w:rsidRPr="00FF1A4E">
        <w:rPr>
          <w:rFonts w:ascii="Garamond" w:hAnsi="Garamond"/>
          <w:sz w:val="18"/>
          <w:szCs w:val="18"/>
          <w:lang w:val="fr-FR"/>
        </w:rPr>
        <w:t xml:space="preserve"> »</w:t>
      </w:r>
      <w:r w:rsidR="00FE1598">
        <w:rPr>
          <w:rFonts w:ascii="Garamond" w:hAnsi="Garamond"/>
          <w:sz w:val="18"/>
          <w:szCs w:val="18"/>
          <w:lang w:val="fr-FR"/>
        </w:rPr>
        <w:t>. Voir</w:t>
      </w:r>
      <w:r w:rsidRPr="00FF1A4E">
        <w:rPr>
          <w:rFonts w:ascii="Garamond" w:hAnsi="Garamond"/>
          <w:sz w:val="18"/>
          <w:szCs w:val="18"/>
          <w:lang w:val="fr-FR"/>
        </w:rPr>
        <w:t xml:space="preserve"> Elke de </w:t>
      </w:r>
      <w:proofErr w:type="spellStart"/>
      <w:r w:rsidRPr="00FF1A4E">
        <w:rPr>
          <w:rFonts w:ascii="Garamond" w:hAnsi="Garamond"/>
          <w:sz w:val="18"/>
          <w:szCs w:val="18"/>
          <w:lang w:val="fr-FR"/>
        </w:rPr>
        <w:t>Rijcke</w:t>
      </w:r>
      <w:proofErr w:type="spellEnd"/>
      <w:r w:rsidRPr="00FF1A4E">
        <w:rPr>
          <w:rFonts w:ascii="Garamond" w:hAnsi="Garamond"/>
          <w:sz w:val="18"/>
          <w:szCs w:val="18"/>
          <w:lang w:val="fr-FR"/>
        </w:rPr>
        <w:t xml:space="preserve">, « </w:t>
      </w:r>
      <w:r w:rsidR="00FE1598">
        <w:rPr>
          <w:rFonts w:ascii="Garamond" w:hAnsi="Garamond"/>
          <w:sz w:val="18"/>
          <w:szCs w:val="18"/>
          <w:lang w:val="fr-FR"/>
        </w:rPr>
        <w:t>Entretien avec André du Bouchet </w:t>
      </w:r>
      <w:r w:rsidRPr="00FF1A4E">
        <w:rPr>
          <w:rFonts w:ascii="Garamond" w:hAnsi="Garamond"/>
          <w:sz w:val="18"/>
          <w:szCs w:val="18"/>
          <w:lang w:val="fr-FR"/>
        </w:rPr>
        <w:t xml:space="preserve">», </w:t>
      </w:r>
      <w:r w:rsidR="00FE1598">
        <w:rPr>
          <w:rFonts w:ascii="Garamond" w:hAnsi="Garamond"/>
          <w:sz w:val="18"/>
          <w:szCs w:val="18"/>
          <w:lang w:val="fr-FR"/>
        </w:rPr>
        <w:t xml:space="preserve">in </w:t>
      </w:r>
      <w:r w:rsidR="00FE1598" w:rsidRPr="00FF1A4E">
        <w:rPr>
          <w:rFonts w:ascii="Garamond" w:hAnsi="Garamond"/>
          <w:sz w:val="18"/>
          <w:szCs w:val="18"/>
          <w:lang w:val="fr-FR"/>
        </w:rPr>
        <w:t xml:space="preserve">« André du Bouchet 2 », </w:t>
      </w:r>
      <w:r w:rsidR="00FE1598">
        <w:rPr>
          <w:rFonts w:ascii="Garamond" w:hAnsi="Garamond"/>
          <w:i/>
          <w:iCs/>
          <w:sz w:val="18"/>
          <w:szCs w:val="18"/>
          <w:lang w:val="fr-FR"/>
        </w:rPr>
        <w:t>L’É</w:t>
      </w:r>
      <w:r w:rsidR="00FE1598" w:rsidRPr="00FF1A4E">
        <w:rPr>
          <w:rFonts w:ascii="Garamond" w:hAnsi="Garamond"/>
          <w:i/>
          <w:iCs/>
          <w:sz w:val="18"/>
          <w:szCs w:val="18"/>
          <w:lang w:val="fr-FR"/>
        </w:rPr>
        <w:t>trangère</w:t>
      </w:r>
      <w:r w:rsidR="00FE1598">
        <w:rPr>
          <w:rFonts w:ascii="Garamond" w:hAnsi="Garamond"/>
          <w:sz w:val="18"/>
          <w:szCs w:val="18"/>
          <w:lang w:val="fr-FR"/>
        </w:rPr>
        <w:t>, n</w:t>
      </w:r>
      <w:r w:rsidR="00FE1598" w:rsidRPr="00890A46">
        <w:rPr>
          <w:rFonts w:ascii="Garamond" w:hAnsi="Garamond"/>
          <w:sz w:val="18"/>
          <w:szCs w:val="18"/>
          <w:vertAlign w:val="superscript"/>
          <w:lang w:val="fr-FR"/>
        </w:rPr>
        <w:t>o</w:t>
      </w:r>
      <w:r w:rsidR="00FE1598">
        <w:rPr>
          <w:rFonts w:ascii="Garamond" w:hAnsi="Garamond"/>
          <w:sz w:val="18"/>
          <w:szCs w:val="18"/>
          <w:lang w:val="fr-FR"/>
        </w:rPr>
        <w:t xml:space="preserve"> </w:t>
      </w:r>
      <w:r w:rsidR="00FE1598" w:rsidRPr="00FF1A4E">
        <w:rPr>
          <w:rFonts w:ascii="Garamond" w:hAnsi="Garamond"/>
          <w:sz w:val="18"/>
          <w:szCs w:val="18"/>
          <w:lang w:val="fr-FR"/>
        </w:rPr>
        <w:t>16-18</w:t>
      </w:r>
      <w:r w:rsidR="00FE1598">
        <w:rPr>
          <w:rFonts w:ascii="Garamond" w:hAnsi="Garamond"/>
          <w:sz w:val="18"/>
          <w:szCs w:val="18"/>
          <w:lang w:val="fr-FR"/>
        </w:rPr>
        <w:t>, 2007, p. 288-89</w:t>
      </w:r>
      <w:r w:rsidRPr="00FF1A4E">
        <w:rPr>
          <w:rFonts w:ascii="Garamond" w:hAnsi="Garamond"/>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1348"/>
      <w:docPartObj>
        <w:docPartGallery w:val="Page Numbers (Top of Page)"/>
        <w:docPartUnique/>
      </w:docPartObj>
    </w:sdtPr>
    <w:sdtEndPr>
      <w:rPr>
        <w:rFonts w:ascii="Garamond" w:hAnsi="Garamond"/>
      </w:rPr>
    </w:sdtEndPr>
    <w:sdtContent>
      <w:p w:rsidR="004D09A7" w:rsidRDefault="001D1D99">
        <w:pPr>
          <w:pStyle w:val="Header"/>
          <w:jc w:val="right"/>
        </w:pPr>
        <w:r w:rsidRPr="00FF1A4E">
          <w:rPr>
            <w:rFonts w:ascii="Garamond" w:hAnsi="Garamond"/>
          </w:rPr>
          <w:fldChar w:fldCharType="begin"/>
        </w:r>
        <w:r w:rsidR="004D09A7" w:rsidRPr="00FF1A4E">
          <w:rPr>
            <w:rFonts w:ascii="Garamond" w:hAnsi="Garamond"/>
          </w:rPr>
          <w:instrText xml:space="preserve"> PAGE   \* MERGEFORMAT </w:instrText>
        </w:r>
        <w:r w:rsidRPr="00FF1A4E">
          <w:rPr>
            <w:rFonts w:ascii="Garamond" w:hAnsi="Garamond"/>
          </w:rPr>
          <w:fldChar w:fldCharType="separate"/>
        </w:r>
        <w:r w:rsidR="00C8392B">
          <w:rPr>
            <w:rFonts w:ascii="Garamond" w:hAnsi="Garamond"/>
            <w:noProof/>
          </w:rPr>
          <w:t>8</w:t>
        </w:r>
        <w:r w:rsidRPr="00FF1A4E">
          <w:rPr>
            <w:rFonts w:ascii="Garamond" w:hAnsi="Garamond"/>
          </w:rPr>
          <w:fldChar w:fldCharType="end"/>
        </w:r>
      </w:p>
    </w:sdtContent>
  </w:sdt>
  <w:p w:rsidR="004D09A7" w:rsidRDefault="004D0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741E5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59"/>
    <w:rsid w:val="00080B5F"/>
    <w:rsid w:val="00081BDD"/>
    <w:rsid w:val="00094401"/>
    <w:rsid w:val="00132346"/>
    <w:rsid w:val="00155BF3"/>
    <w:rsid w:val="00175029"/>
    <w:rsid w:val="00183A98"/>
    <w:rsid w:val="001D12DD"/>
    <w:rsid w:val="001D1D99"/>
    <w:rsid w:val="00211C3D"/>
    <w:rsid w:val="00242354"/>
    <w:rsid w:val="002703C9"/>
    <w:rsid w:val="002D72BF"/>
    <w:rsid w:val="00306AD0"/>
    <w:rsid w:val="00326E81"/>
    <w:rsid w:val="0032702F"/>
    <w:rsid w:val="0038673A"/>
    <w:rsid w:val="003878FE"/>
    <w:rsid w:val="00415AB5"/>
    <w:rsid w:val="004232DB"/>
    <w:rsid w:val="00464519"/>
    <w:rsid w:val="00474494"/>
    <w:rsid w:val="00484FF7"/>
    <w:rsid w:val="004C1388"/>
    <w:rsid w:val="004C6527"/>
    <w:rsid w:val="004D09A7"/>
    <w:rsid w:val="004E322C"/>
    <w:rsid w:val="004E4017"/>
    <w:rsid w:val="0052692E"/>
    <w:rsid w:val="00573E08"/>
    <w:rsid w:val="00621459"/>
    <w:rsid w:val="00623BCE"/>
    <w:rsid w:val="00637D0F"/>
    <w:rsid w:val="006432F9"/>
    <w:rsid w:val="0064607A"/>
    <w:rsid w:val="00687AC1"/>
    <w:rsid w:val="006A676C"/>
    <w:rsid w:val="006C18E7"/>
    <w:rsid w:val="006D7C5C"/>
    <w:rsid w:val="006E0230"/>
    <w:rsid w:val="006E1DFB"/>
    <w:rsid w:val="0072603D"/>
    <w:rsid w:val="00727997"/>
    <w:rsid w:val="007534F9"/>
    <w:rsid w:val="007904D7"/>
    <w:rsid w:val="007C3533"/>
    <w:rsid w:val="007D2052"/>
    <w:rsid w:val="007E1608"/>
    <w:rsid w:val="007F0C38"/>
    <w:rsid w:val="0083384F"/>
    <w:rsid w:val="00856F86"/>
    <w:rsid w:val="00890A46"/>
    <w:rsid w:val="008A2EC2"/>
    <w:rsid w:val="008C032D"/>
    <w:rsid w:val="00932D6E"/>
    <w:rsid w:val="00953900"/>
    <w:rsid w:val="009E16F4"/>
    <w:rsid w:val="009E3E67"/>
    <w:rsid w:val="00A41F58"/>
    <w:rsid w:val="00A57869"/>
    <w:rsid w:val="00A768B1"/>
    <w:rsid w:val="00AC15D2"/>
    <w:rsid w:val="00AE26A8"/>
    <w:rsid w:val="00B53A72"/>
    <w:rsid w:val="00BB2780"/>
    <w:rsid w:val="00BD43DA"/>
    <w:rsid w:val="00BF5B26"/>
    <w:rsid w:val="00C14F64"/>
    <w:rsid w:val="00C22EC3"/>
    <w:rsid w:val="00C31ADE"/>
    <w:rsid w:val="00C8392B"/>
    <w:rsid w:val="00CD4963"/>
    <w:rsid w:val="00CE34DA"/>
    <w:rsid w:val="00CE4E5D"/>
    <w:rsid w:val="00CF3073"/>
    <w:rsid w:val="00D114EC"/>
    <w:rsid w:val="00D309BC"/>
    <w:rsid w:val="00D82B94"/>
    <w:rsid w:val="00DA791F"/>
    <w:rsid w:val="00DD5F67"/>
    <w:rsid w:val="00E219D7"/>
    <w:rsid w:val="00EB798F"/>
    <w:rsid w:val="00ED5102"/>
    <w:rsid w:val="00F743B1"/>
    <w:rsid w:val="00F74DE9"/>
    <w:rsid w:val="00F86467"/>
    <w:rsid w:val="00F978D8"/>
    <w:rsid w:val="00FA0977"/>
    <w:rsid w:val="00FB4CA6"/>
    <w:rsid w:val="00FE1598"/>
    <w:rsid w:val="00FF1A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4"/>
      <w:szCs w:val="24"/>
      <w:lang w:val="en-US"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rPr>
      <w:sz w:val="24"/>
      <w:szCs w:val="24"/>
      <w:lang w:val="en-US" w:eastAsia="en-US"/>
    </w:rPr>
  </w:style>
  <w:style w:type="paragraph" w:styleId="FootnoteText">
    <w:name w:val="footnote text"/>
    <w:basedOn w:val="Normal"/>
    <w:semiHidden/>
    <w:unhideWhenUsed/>
    <w:rPr>
      <w:sz w:val="20"/>
      <w:szCs w:val="20"/>
    </w:rPr>
  </w:style>
  <w:style w:type="character" w:customStyle="1" w:styleId="FootnoteTextChar">
    <w:name w:val="Footnote Text Char"/>
    <w:semiHidden/>
    <w:rPr>
      <w:lang w:val="en-US" w:eastAsia="en-US"/>
    </w:rPr>
  </w:style>
  <w:style w:type="character" w:styleId="FootnoteReference">
    <w:name w:val="footnote reference"/>
    <w:semiHidden/>
    <w:unhideWhenUsed/>
    <w:rPr>
      <w:vertAlign w:val="superscript"/>
    </w:rPr>
  </w:style>
  <w:style w:type="character" w:styleId="CommentReference">
    <w:name w:val="annotation reference"/>
    <w:basedOn w:val="DefaultParagraphFont"/>
    <w:uiPriority w:val="99"/>
    <w:semiHidden/>
    <w:unhideWhenUsed/>
    <w:rsid w:val="00BF5B26"/>
    <w:rPr>
      <w:sz w:val="16"/>
      <w:szCs w:val="16"/>
    </w:rPr>
  </w:style>
  <w:style w:type="paragraph" w:styleId="CommentText">
    <w:name w:val="annotation text"/>
    <w:basedOn w:val="Normal"/>
    <w:link w:val="CommentTextChar"/>
    <w:uiPriority w:val="99"/>
    <w:semiHidden/>
    <w:unhideWhenUsed/>
    <w:rsid w:val="00BF5B26"/>
    <w:rPr>
      <w:sz w:val="20"/>
      <w:szCs w:val="20"/>
    </w:rPr>
  </w:style>
  <w:style w:type="character" w:customStyle="1" w:styleId="CommentTextChar">
    <w:name w:val="Comment Text Char"/>
    <w:basedOn w:val="DefaultParagraphFont"/>
    <w:link w:val="CommentText"/>
    <w:uiPriority w:val="99"/>
    <w:semiHidden/>
    <w:rsid w:val="00BF5B26"/>
    <w:rPr>
      <w:lang w:val="en-US" w:eastAsia="en-US"/>
    </w:rPr>
  </w:style>
  <w:style w:type="paragraph" w:styleId="CommentSubject">
    <w:name w:val="annotation subject"/>
    <w:basedOn w:val="CommentText"/>
    <w:next w:val="CommentText"/>
    <w:link w:val="CommentSubjectChar"/>
    <w:uiPriority w:val="99"/>
    <w:semiHidden/>
    <w:unhideWhenUsed/>
    <w:rsid w:val="00BF5B26"/>
    <w:rPr>
      <w:b/>
      <w:bCs/>
    </w:rPr>
  </w:style>
  <w:style w:type="character" w:customStyle="1" w:styleId="CommentSubjectChar">
    <w:name w:val="Comment Subject Char"/>
    <w:basedOn w:val="CommentTextChar"/>
    <w:link w:val="CommentSubject"/>
    <w:uiPriority w:val="99"/>
    <w:semiHidden/>
    <w:rsid w:val="00BF5B26"/>
    <w:rPr>
      <w:b/>
      <w:bCs/>
      <w:lang w:val="en-US" w:eastAsia="en-US"/>
    </w:rPr>
  </w:style>
  <w:style w:type="paragraph" w:styleId="BalloonText">
    <w:name w:val="Balloon Text"/>
    <w:basedOn w:val="Normal"/>
    <w:link w:val="BalloonTextChar"/>
    <w:uiPriority w:val="99"/>
    <w:semiHidden/>
    <w:unhideWhenUsed/>
    <w:rsid w:val="00BF5B26"/>
    <w:rPr>
      <w:rFonts w:ascii="Tahoma" w:hAnsi="Tahoma" w:cs="Tahoma"/>
      <w:sz w:val="16"/>
      <w:szCs w:val="16"/>
    </w:rPr>
  </w:style>
  <w:style w:type="character" w:customStyle="1" w:styleId="BalloonTextChar">
    <w:name w:val="Balloon Text Char"/>
    <w:basedOn w:val="DefaultParagraphFont"/>
    <w:link w:val="BalloonText"/>
    <w:uiPriority w:val="99"/>
    <w:semiHidden/>
    <w:rsid w:val="00BF5B26"/>
    <w:rPr>
      <w:rFonts w:ascii="Tahoma" w:hAnsi="Tahoma" w:cs="Tahoma"/>
      <w:sz w:val="16"/>
      <w:szCs w:val="16"/>
      <w:lang w:val="en-US" w:eastAsia="en-US"/>
    </w:rPr>
  </w:style>
  <w:style w:type="paragraph" w:styleId="ListBullet">
    <w:name w:val="List Bullet"/>
    <w:basedOn w:val="Normal"/>
    <w:uiPriority w:val="99"/>
    <w:unhideWhenUsed/>
    <w:rsid w:val="00A5786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4"/>
      <w:szCs w:val="24"/>
      <w:lang w:val="en-US"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rPr>
      <w:sz w:val="24"/>
      <w:szCs w:val="24"/>
      <w:lang w:val="en-US" w:eastAsia="en-US"/>
    </w:rPr>
  </w:style>
  <w:style w:type="paragraph" w:styleId="FootnoteText">
    <w:name w:val="footnote text"/>
    <w:basedOn w:val="Normal"/>
    <w:semiHidden/>
    <w:unhideWhenUsed/>
    <w:rPr>
      <w:sz w:val="20"/>
      <w:szCs w:val="20"/>
    </w:rPr>
  </w:style>
  <w:style w:type="character" w:customStyle="1" w:styleId="FootnoteTextChar">
    <w:name w:val="Footnote Text Char"/>
    <w:semiHidden/>
    <w:rPr>
      <w:lang w:val="en-US" w:eastAsia="en-US"/>
    </w:rPr>
  </w:style>
  <w:style w:type="character" w:styleId="FootnoteReference">
    <w:name w:val="footnote reference"/>
    <w:semiHidden/>
    <w:unhideWhenUsed/>
    <w:rPr>
      <w:vertAlign w:val="superscript"/>
    </w:rPr>
  </w:style>
  <w:style w:type="character" w:styleId="CommentReference">
    <w:name w:val="annotation reference"/>
    <w:basedOn w:val="DefaultParagraphFont"/>
    <w:uiPriority w:val="99"/>
    <w:semiHidden/>
    <w:unhideWhenUsed/>
    <w:rsid w:val="00BF5B26"/>
    <w:rPr>
      <w:sz w:val="16"/>
      <w:szCs w:val="16"/>
    </w:rPr>
  </w:style>
  <w:style w:type="paragraph" w:styleId="CommentText">
    <w:name w:val="annotation text"/>
    <w:basedOn w:val="Normal"/>
    <w:link w:val="CommentTextChar"/>
    <w:uiPriority w:val="99"/>
    <w:semiHidden/>
    <w:unhideWhenUsed/>
    <w:rsid w:val="00BF5B26"/>
    <w:rPr>
      <w:sz w:val="20"/>
      <w:szCs w:val="20"/>
    </w:rPr>
  </w:style>
  <w:style w:type="character" w:customStyle="1" w:styleId="CommentTextChar">
    <w:name w:val="Comment Text Char"/>
    <w:basedOn w:val="DefaultParagraphFont"/>
    <w:link w:val="CommentText"/>
    <w:uiPriority w:val="99"/>
    <w:semiHidden/>
    <w:rsid w:val="00BF5B26"/>
    <w:rPr>
      <w:lang w:val="en-US" w:eastAsia="en-US"/>
    </w:rPr>
  </w:style>
  <w:style w:type="paragraph" w:styleId="CommentSubject">
    <w:name w:val="annotation subject"/>
    <w:basedOn w:val="CommentText"/>
    <w:next w:val="CommentText"/>
    <w:link w:val="CommentSubjectChar"/>
    <w:uiPriority w:val="99"/>
    <w:semiHidden/>
    <w:unhideWhenUsed/>
    <w:rsid w:val="00BF5B26"/>
    <w:rPr>
      <w:b/>
      <w:bCs/>
    </w:rPr>
  </w:style>
  <w:style w:type="character" w:customStyle="1" w:styleId="CommentSubjectChar">
    <w:name w:val="Comment Subject Char"/>
    <w:basedOn w:val="CommentTextChar"/>
    <w:link w:val="CommentSubject"/>
    <w:uiPriority w:val="99"/>
    <w:semiHidden/>
    <w:rsid w:val="00BF5B26"/>
    <w:rPr>
      <w:b/>
      <w:bCs/>
      <w:lang w:val="en-US" w:eastAsia="en-US"/>
    </w:rPr>
  </w:style>
  <w:style w:type="paragraph" w:styleId="BalloonText">
    <w:name w:val="Balloon Text"/>
    <w:basedOn w:val="Normal"/>
    <w:link w:val="BalloonTextChar"/>
    <w:uiPriority w:val="99"/>
    <w:semiHidden/>
    <w:unhideWhenUsed/>
    <w:rsid w:val="00BF5B26"/>
    <w:rPr>
      <w:rFonts w:ascii="Tahoma" w:hAnsi="Tahoma" w:cs="Tahoma"/>
      <w:sz w:val="16"/>
      <w:szCs w:val="16"/>
    </w:rPr>
  </w:style>
  <w:style w:type="character" w:customStyle="1" w:styleId="BalloonTextChar">
    <w:name w:val="Balloon Text Char"/>
    <w:basedOn w:val="DefaultParagraphFont"/>
    <w:link w:val="BalloonText"/>
    <w:uiPriority w:val="99"/>
    <w:semiHidden/>
    <w:rsid w:val="00BF5B26"/>
    <w:rPr>
      <w:rFonts w:ascii="Tahoma" w:hAnsi="Tahoma" w:cs="Tahoma"/>
      <w:sz w:val="16"/>
      <w:szCs w:val="16"/>
      <w:lang w:val="en-US" w:eastAsia="en-US"/>
    </w:rPr>
  </w:style>
  <w:style w:type="paragraph" w:styleId="ListBullet">
    <w:name w:val="List Bullet"/>
    <w:basedOn w:val="Normal"/>
    <w:uiPriority w:val="99"/>
    <w:unhideWhenUsed/>
    <w:rsid w:val="00A5786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2BAA-0E20-4C46-AF78-9C9AE396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3266</Words>
  <Characters>18622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Citation</vt:lpstr>
    </vt:vector>
  </TitlesOfParts>
  <Company>St John's College</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creator>LocalUser</dc:creator>
  <cp:lastModifiedBy>Emma Wagstaff</cp:lastModifiedBy>
  <cp:revision>2</cp:revision>
  <cp:lastPrinted>2013-03-26T11:46:00Z</cp:lastPrinted>
  <dcterms:created xsi:type="dcterms:W3CDTF">2016-03-16T14:31:00Z</dcterms:created>
  <dcterms:modified xsi:type="dcterms:W3CDTF">2016-03-16T14:31:00Z</dcterms:modified>
</cp:coreProperties>
</file>