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6849" w14:textId="1ECEDAF3" w:rsidR="00107FD2" w:rsidRPr="00B63001" w:rsidRDefault="00A32E33" w:rsidP="00CE1DC7">
      <w:pPr>
        <w:spacing w:line="360" w:lineRule="auto"/>
        <w:jc w:val="center"/>
        <w:rPr>
          <w:rFonts w:ascii="Times New Roman" w:hAnsi="Times New Roman" w:cs="Times New Roman"/>
          <w:b/>
          <w:sz w:val="24"/>
          <w:szCs w:val="24"/>
        </w:rPr>
      </w:pPr>
      <w:r w:rsidRPr="00B63001">
        <w:rPr>
          <w:rFonts w:ascii="Times New Roman" w:hAnsi="Times New Roman" w:cs="Times New Roman"/>
          <w:b/>
          <w:sz w:val="24"/>
          <w:szCs w:val="24"/>
        </w:rPr>
        <w:t xml:space="preserve">The Frog in the Pan: </w:t>
      </w:r>
      <w:r w:rsidR="00107FD2" w:rsidRPr="00B63001">
        <w:rPr>
          <w:rFonts w:ascii="Times New Roman" w:hAnsi="Times New Roman" w:cs="Times New Roman"/>
          <w:b/>
          <w:sz w:val="24"/>
          <w:szCs w:val="24"/>
        </w:rPr>
        <w:t xml:space="preserve">Relational </w:t>
      </w:r>
      <w:r w:rsidR="00FD48BA" w:rsidRPr="00B63001">
        <w:rPr>
          <w:rFonts w:ascii="Times New Roman" w:hAnsi="Times New Roman" w:cs="Times New Roman"/>
          <w:b/>
          <w:sz w:val="24"/>
          <w:szCs w:val="24"/>
        </w:rPr>
        <w:t>Transformation</w:t>
      </w:r>
      <w:r w:rsidR="00280397" w:rsidRPr="00B63001">
        <w:rPr>
          <w:rFonts w:ascii="Times New Roman" w:hAnsi="Times New Roman" w:cs="Times New Roman"/>
          <w:b/>
          <w:sz w:val="24"/>
          <w:szCs w:val="24"/>
        </w:rPr>
        <w:t xml:space="preserve"> of</w:t>
      </w:r>
      <w:r w:rsidR="009049E0" w:rsidRPr="00B63001">
        <w:rPr>
          <w:rFonts w:ascii="Times New Roman" w:hAnsi="Times New Roman" w:cs="Times New Roman"/>
          <w:b/>
          <w:sz w:val="24"/>
          <w:szCs w:val="24"/>
        </w:rPr>
        <w:t xml:space="preserve"> Public Value</w:t>
      </w:r>
      <w:r w:rsidR="00FD48BA" w:rsidRPr="00B63001">
        <w:rPr>
          <w:rFonts w:ascii="Times New Roman" w:hAnsi="Times New Roman" w:cs="Times New Roman"/>
          <w:b/>
          <w:sz w:val="24"/>
          <w:szCs w:val="24"/>
        </w:rPr>
        <w:t>s</w:t>
      </w:r>
      <w:r w:rsidR="00107FD2" w:rsidRPr="00B63001">
        <w:rPr>
          <w:rFonts w:ascii="Times New Roman" w:hAnsi="Times New Roman" w:cs="Times New Roman"/>
          <w:b/>
          <w:sz w:val="24"/>
          <w:szCs w:val="24"/>
        </w:rPr>
        <w:t xml:space="preserve"> </w:t>
      </w:r>
      <w:r w:rsidR="00280397" w:rsidRPr="00B63001">
        <w:rPr>
          <w:rFonts w:ascii="Times New Roman" w:hAnsi="Times New Roman" w:cs="Times New Roman"/>
          <w:b/>
          <w:sz w:val="24"/>
          <w:szCs w:val="24"/>
        </w:rPr>
        <w:t>in</w:t>
      </w:r>
      <w:r w:rsidR="00107FD2" w:rsidRPr="00B63001">
        <w:rPr>
          <w:rFonts w:ascii="Times New Roman" w:hAnsi="Times New Roman" w:cs="Times New Roman"/>
          <w:b/>
          <w:sz w:val="24"/>
          <w:szCs w:val="24"/>
        </w:rPr>
        <w:t xml:space="preserve"> </w:t>
      </w:r>
      <w:r w:rsidR="00280397" w:rsidRPr="00B63001">
        <w:rPr>
          <w:rFonts w:ascii="Times New Roman" w:hAnsi="Times New Roman" w:cs="Times New Roman"/>
          <w:b/>
          <w:sz w:val="24"/>
          <w:szCs w:val="24"/>
        </w:rPr>
        <w:t>the UK Tax Authority</w:t>
      </w:r>
    </w:p>
    <w:p w14:paraId="00B25334" w14:textId="5D1A7363" w:rsidR="00B63001" w:rsidRPr="00B63001" w:rsidRDefault="00B63001" w:rsidP="00CE1DC7">
      <w:pPr>
        <w:spacing w:line="360" w:lineRule="auto"/>
        <w:jc w:val="center"/>
        <w:rPr>
          <w:rFonts w:ascii="Times New Roman" w:hAnsi="Times New Roman" w:cs="Times New Roman"/>
          <w:sz w:val="24"/>
          <w:szCs w:val="24"/>
          <w:lang w:val="nl-NL"/>
        </w:rPr>
      </w:pPr>
      <w:r w:rsidRPr="00B63001">
        <w:rPr>
          <w:rFonts w:ascii="Times New Roman" w:hAnsi="Times New Roman" w:cs="Times New Roman"/>
          <w:sz w:val="24"/>
          <w:szCs w:val="24"/>
          <w:lang w:val="nl-NL"/>
        </w:rPr>
        <w:t>Sara Closs-Davies, Koen P.R. Bartels &amp; Doris M. Merkl-Davies</w:t>
      </w:r>
    </w:p>
    <w:p w14:paraId="5AC97FCB" w14:textId="4B3CA578" w:rsidR="00B63001" w:rsidRPr="00B63001" w:rsidRDefault="00B63001" w:rsidP="00CE1DC7">
      <w:pPr>
        <w:spacing w:line="360" w:lineRule="auto"/>
        <w:jc w:val="center"/>
        <w:rPr>
          <w:rFonts w:ascii="Times New Roman" w:hAnsi="Times New Roman" w:cs="Times New Roman"/>
          <w:i/>
          <w:sz w:val="24"/>
          <w:szCs w:val="24"/>
        </w:rPr>
      </w:pPr>
      <w:r w:rsidRPr="00B63001">
        <w:rPr>
          <w:rFonts w:ascii="Times New Roman" w:hAnsi="Times New Roman" w:cs="Times New Roman"/>
          <w:i/>
          <w:sz w:val="24"/>
          <w:szCs w:val="24"/>
        </w:rPr>
        <w:t>Accepted for publication in Accounting, Auditing and Accountability Journal</w:t>
      </w:r>
    </w:p>
    <w:p w14:paraId="6FFEDE8F" w14:textId="0DE1EA9E" w:rsidR="00312AB2" w:rsidRPr="00B63001" w:rsidRDefault="00312AB2" w:rsidP="00612C7F">
      <w:pPr>
        <w:spacing w:after="0" w:line="240" w:lineRule="auto"/>
        <w:rPr>
          <w:rFonts w:ascii="Times New Roman" w:hAnsi="Times New Roman" w:cs="Times New Roman"/>
          <w:b/>
          <w:sz w:val="24"/>
          <w:szCs w:val="24"/>
        </w:rPr>
      </w:pPr>
      <w:r w:rsidRPr="00B63001">
        <w:rPr>
          <w:rFonts w:ascii="Times New Roman" w:hAnsi="Times New Roman" w:cs="Times New Roman"/>
          <w:b/>
          <w:sz w:val="24"/>
          <w:szCs w:val="24"/>
        </w:rPr>
        <w:t>Abstract</w:t>
      </w:r>
    </w:p>
    <w:p w14:paraId="2E87348C" w14:textId="63771840"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Purpose</w:t>
      </w:r>
      <w:r w:rsidRPr="00B63001">
        <w:rPr>
          <w:rFonts w:ascii="Times New Roman" w:hAnsi="Times New Roman" w:cs="Times New Roman"/>
          <w:sz w:val="24"/>
          <w:szCs w:val="24"/>
        </w:rPr>
        <w:t xml:space="preserve"> – We </w:t>
      </w:r>
      <w:r w:rsidR="00737B45" w:rsidRPr="00B63001">
        <w:rPr>
          <w:rFonts w:ascii="Times New Roman" w:hAnsi="Times New Roman" w:cs="Times New Roman"/>
          <w:sz w:val="24"/>
          <w:szCs w:val="24"/>
        </w:rPr>
        <w:t xml:space="preserve">aim to contribute to conceptual and empirical understanding of publicness in public sector accounting research by </w:t>
      </w:r>
      <w:r w:rsidRPr="00B63001">
        <w:rPr>
          <w:rFonts w:ascii="Times New Roman" w:hAnsi="Times New Roman" w:cs="Times New Roman"/>
          <w:sz w:val="24"/>
          <w:szCs w:val="24"/>
        </w:rPr>
        <w:t>analys</w:t>
      </w:r>
      <w:r w:rsidR="00737B45" w:rsidRPr="00B63001">
        <w:rPr>
          <w:rFonts w:ascii="Times New Roman" w:hAnsi="Times New Roman" w:cs="Times New Roman"/>
          <w:sz w:val="24"/>
          <w:szCs w:val="24"/>
        </w:rPr>
        <w:t>ing</w:t>
      </w:r>
      <w:r w:rsidRPr="00B63001">
        <w:rPr>
          <w:rFonts w:ascii="Times New Roman" w:hAnsi="Times New Roman" w:cs="Times New Roman"/>
          <w:sz w:val="24"/>
          <w:szCs w:val="24"/>
        </w:rPr>
        <w:t xml:space="preserve"> how accounting technologies </w:t>
      </w:r>
      <w:r w:rsidR="00737B45" w:rsidRPr="00B63001">
        <w:rPr>
          <w:rFonts w:ascii="Times New Roman" w:hAnsi="Times New Roman" w:cs="Times New Roman"/>
          <w:sz w:val="24"/>
          <w:szCs w:val="24"/>
        </w:rPr>
        <w:t>facilitated</w:t>
      </w:r>
      <w:r w:rsidRPr="00B63001">
        <w:rPr>
          <w:rFonts w:ascii="Times New Roman" w:hAnsi="Times New Roman" w:cs="Times New Roman"/>
          <w:sz w:val="24"/>
          <w:szCs w:val="24"/>
        </w:rPr>
        <w:t xml:space="preserve"> </w:t>
      </w:r>
      <w:r w:rsidR="00737B45" w:rsidRPr="00B63001">
        <w:rPr>
          <w:rFonts w:ascii="Times New Roman" w:hAnsi="Times New Roman" w:cs="Times New Roman"/>
          <w:sz w:val="24"/>
          <w:szCs w:val="24"/>
        </w:rPr>
        <w:t xml:space="preserve">the </w:t>
      </w:r>
      <w:r w:rsidRPr="00B63001">
        <w:rPr>
          <w:rFonts w:ascii="Times New Roman" w:hAnsi="Times New Roman" w:cs="Times New Roman"/>
          <w:sz w:val="24"/>
          <w:szCs w:val="24"/>
        </w:rPr>
        <w:t>transform</w:t>
      </w:r>
      <w:r w:rsidR="00737B45" w:rsidRPr="00B63001">
        <w:rPr>
          <w:rFonts w:ascii="Times New Roman" w:hAnsi="Times New Roman" w:cs="Times New Roman"/>
          <w:sz w:val="24"/>
          <w:szCs w:val="24"/>
        </w:rPr>
        <w:t>ation</w:t>
      </w:r>
      <w:r w:rsidRPr="00B63001">
        <w:rPr>
          <w:rFonts w:ascii="Times New Roman" w:hAnsi="Times New Roman" w:cs="Times New Roman"/>
          <w:sz w:val="24"/>
          <w:szCs w:val="24"/>
        </w:rPr>
        <w:t xml:space="preserve"> </w:t>
      </w:r>
      <w:r w:rsidR="00737B45" w:rsidRPr="00B63001">
        <w:rPr>
          <w:rFonts w:ascii="Times New Roman" w:hAnsi="Times New Roman" w:cs="Times New Roman"/>
          <w:sz w:val="24"/>
          <w:szCs w:val="24"/>
        </w:rPr>
        <w:t xml:space="preserve">of </w:t>
      </w:r>
      <w:r w:rsidRPr="00B63001">
        <w:rPr>
          <w:rFonts w:ascii="Times New Roman" w:hAnsi="Times New Roman" w:cs="Times New Roman"/>
          <w:sz w:val="24"/>
          <w:szCs w:val="24"/>
        </w:rPr>
        <w:t>public values of the UK tax authority.</w:t>
      </w:r>
    </w:p>
    <w:p w14:paraId="6AEA47A8" w14:textId="77777777" w:rsidR="00612C7F" w:rsidRPr="00B63001" w:rsidRDefault="00612C7F" w:rsidP="00612C7F">
      <w:pPr>
        <w:spacing w:after="0" w:line="240" w:lineRule="auto"/>
        <w:jc w:val="both"/>
        <w:rPr>
          <w:rFonts w:ascii="Times New Roman" w:hAnsi="Times New Roman" w:cs="Times New Roman"/>
          <w:sz w:val="24"/>
          <w:szCs w:val="24"/>
        </w:rPr>
      </w:pPr>
    </w:p>
    <w:p w14:paraId="2047AA48" w14:textId="38CBF443"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Design/methodology/approach</w:t>
      </w:r>
      <w:r w:rsidRPr="00B63001">
        <w:rPr>
          <w:rFonts w:ascii="Times New Roman" w:hAnsi="Times New Roman" w:cs="Times New Roman"/>
          <w:sz w:val="24"/>
          <w:szCs w:val="24"/>
        </w:rPr>
        <w:t xml:space="preserve"> – We </w:t>
      </w:r>
      <w:r w:rsidR="00737B45" w:rsidRPr="00B63001">
        <w:rPr>
          <w:rFonts w:ascii="Times New Roman" w:hAnsi="Times New Roman" w:cs="Times New Roman"/>
          <w:sz w:val="24"/>
          <w:szCs w:val="24"/>
        </w:rPr>
        <w:t>develop a conceptual framework for analysing public values in terms of relational power. C</w:t>
      </w:r>
      <w:r w:rsidRPr="00B63001">
        <w:rPr>
          <w:rFonts w:ascii="Times New Roman" w:hAnsi="Times New Roman" w:cs="Times New Roman"/>
          <w:sz w:val="24"/>
          <w:szCs w:val="24"/>
        </w:rPr>
        <w:t>ombin</w:t>
      </w:r>
      <w:r w:rsidR="00737B45" w:rsidRPr="00B63001">
        <w:rPr>
          <w:rFonts w:ascii="Times New Roman" w:hAnsi="Times New Roman" w:cs="Times New Roman"/>
          <w:sz w:val="24"/>
          <w:szCs w:val="24"/>
        </w:rPr>
        <w:t>ing</w:t>
      </w:r>
      <w:r w:rsidRPr="00B63001">
        <w:rPr>
          <w:rFonts w:ascii="Times New Roman" w:hAnsi="Times New Roman" w:cs="Times New Roman"/>
          <w:sz w:val="24"/>
          <w:szCs w:val="24"/>
        </w:rPr>
        <w:t xml:space="preserve"> governmentality and Actor-Network Theory</w:t>
      </w:r>
      <w:r w:rsidR="00737B45" w:rsidRPr="00B63001">
        <w:rPr>
          <w:rFonts w:ascii="Times New Roman" w:hAnsi="Times New Roman" w:cs="Times New Roman"/>
          <w:sz w:val="24"/>
          <w:szCs w:val="24"/>
        </w:rPr>
        <w:t>, we</w:t>
      </w:r>
      <w:r w:rsidRPr="00B63001">
        <w:rPr>
          <w:rFonts w:ascii="Times New Roman" w:hAnsi="Times New Roman" w:cs="Times New Roman"/>
          <w:sz w:val="24"/>
          <w:szCs w:val="24"/>
        </w:rPr>
        <w:t xml:space="preserve"> </w:t>
      </w:r>
      <w:r w:rsidR="00737B45" w:rsidRPr="00B63001">
        <w:rPr>
          <w:rFonts w:ascii="Times New Roman" w:hAnsi="Times New Roman" w:cs="Times New Roman"/>
          <w:sz w:val="24"/>
          <w:szCs w:val="24"/>
        </w:rPr>
        <w:t>focus on</w:t>
      </w:r>
      <w:r w:rsidRPr="00B63001">
        <w:rPr>
          <w:rFonts w:ascii="Times New Roman" w:hAnsi="Times New Roman" w:cs="Times New Roman"/>
          <w:sz w:val="24"/>
          <w:szCs w:val="24"/>
        </w:rPr>
        <w:t xml:space="preserve"> the complex relationships through which human</w:t>
      </w:r>
      <w:r w:rsidR="00737B45" w:rsidRPr="00B63001">
        <w:rPr>
          <w:rFonts w:ascii="Times New Roman" w:hAnsi="Times New Roman" w:cs="Times New Roman"/>
          <w:sz w:val="24"/>
          <w:szCs w:val="24"/>
        </w:rPr>
        <w:t xml:space="preserve"> and non-human</w:t>
      </w:r>
      <w:r w:rsidRPr="00B63001">
        <w:rPr>
          <w:rFonts w:ascii="Times New Roman" w:hAnsi="Times New Roman" w:cs="Times New Roman"/>
          <w:sz w:val="24"/>
          <w:szCs w:val="24"/>
        </w:rPr>
        <w:t xml:space="preserve"> actors interact and </w:t>
      </w:r>
      <w:r w:rsidR="00737B45" w:rsidRPr="00B63001">
        <w:rPr>
          <w:rFonts w:ascii="Times New Roman" w:hAnsi="Times New Roman" w:cs="Times New Roman"/>
          <w:sz w:val="24"/>
          <w:szCs w:val="24"/>
        </w:rPr>
        <w:t>the</w:t>
      </w:r>
      <w:r w:rsidRPr="00B63001">
        <w:rPr>
          <w:rFonts w:ascii="Times New Roman" w:hAnsi="Times New Roman" w:cs="Times New Roman"/>
          <w:sz w:val="24"/>
          <w:szCs w:val="24"/>
        </w:rPr>
        <w:t xml:space="preserve"> public values</w:t>
      </w:r>
      <w:r w:rsidR="00737B45" w:rsidRPr="00B63001">
        <w:rPr>
          <w:rFonts w:ascii="Times New Roman" w:hAnsi="Times New Roman" w:cs="Times New Roman"/>
          <w:sz w:val="24"/>
          <w:szCs w:val="24"/>
        </w:rPr>
        <w:t xml:space="preserve"> that emerge from these evolving socio-material networks</w:t>
      </w:r>
      <w:r w:rsidRPr="00B63001">
        <w:rPr>
          <w:rFonts w:ascii="Times New Roman" w:hAnsi="Times New Roman" w:cs="Times New Roman"/>
          <w:sz w:val="24"/>
          <w:szCs w:val="24"/>
        </w:rPr>
        <w:t xml:space="preserve">. </w:t>
      </w:r>
      <w:r w:rsidR="00D64F18" w:rsidRPr="00B63001">
        <w:rPr>
          <w:rFonts w:ascii="Times New Roman" w:hAnsi="Times New Roman" w:cs="Times New Roman"/>
          <w:sz w:val="24"/>
          <w:szCs w:val="24"/>
        </w:rPr>
        <w:t xml:space="preserve">Based on </w:t>
      </w:r>
      <w:r w:rsidRPr="00B63001">
        <w:rPr>
          <w:rFonts w:ascii="Times New Roman" w:hAnsi="Times New Roman" w:cs="Times New Roman"/>
          <w:sz w:val="24"/>
          <w:szCs w:val="24"/>
        </w:rPr>
        <w:t>a critical</w:t>
      </w:r>
      <w:r w:rsidR="00D64F18" w:rsidRPr="00B63001">
        <w:rPr>
          <w:rFonts w:ascii="Times New Roman" w:hAnsi="Times New Roman" w:cs="Times New Roman"/>
          <w:sz w:val="24"/>
          <w:szCs w:val="24"/>
        </w:rPr>
        <w:t>-interpretivist</w:t>
      </w:r>
      <w:r w:rsidRPr="00B63001">
        <w:rPr>
          <w:rFonts w:ascii="Times New Roman" w:hAnsi="Times New Roman" w:cs="Times New Roman"/>
          <w:sz w:val="24"/>
          <w:szCs w:val="24"/>
        </w:rPr>
        <w:t xml:space="preserve"> ethnographic </w:t>
      </w:r>
      <w:r w:rsidR="00D64F18" w:rsidRPr="00B63001">
        <w:rPr>
          <w:rFonts w:ascii="Times New Roman" w:hAnsi="Times New Roman" w:cs="Times New Roman"/>
          <w:sz w:val="24"/>
          <w:szCs w:val="24"/>
        </w:rPr>
        <w:t>study of</w:t>
      </w:r>
      <w:r w:rsidRPr="00B63001">
        <w:rPr>
          <w:rFonts w:ascii="Times New Roman" w:hAnsi="Times New Roman" w:cs="Times New Roman"/>
          <w:sz w:val="24"/>
          <w:szCs w:val="24"/>
        </w:rPr>
        <w:t xml:space="preserve"> interviews, documents and secondary survey data, we</w:t>
      </w:r>
      <w:r w:rsidR="00D64F18" w:rsidRPr="00B63001">
        <w:rPr>
          <w:rFonts w:ascii="Times New Roman" w:hAnsi="Times New Roman" w:cs="Times New Roman"/>
          <w:sz w:val="24"/>
          <w:szCs w:val="24"/>
        </w:rPr>
        <w:t xml:space="preserve"> identify the emergent properties of accounting technologies in our case study</w:t>
      </w:r>
      <w:r w:rsidRPr="00B63001">
        <w:rPr>
          <w:rFonts w:ascii="Times New Roman" w:hAnsi="Times New Roman" w:cs="Times New Roman"/>
          <w:sz w:val="24"/>
          <w:szCs w:val="24"/>
        </w:rPr>
        <w:t>.</w:t>
      </w:r>
    </w:p>
    <w:p w14:paraId="03668E7A" w14:textId="77777777" w:rsidR="00612C7F" w:rsidRPr="00B63001" w:rsidRDefault="00612C7F" w:rsidP="00612C7F">
      <w:pPr>
        <w:spacing w:after="0" w:line="240" w:lineRule="auto"/>
        <w:jc w:val="both"/>
        <w:rPr>
          <w:rFonts w:ascii="Times New Roman" w:hAnsi="Times New Roman" w:cs="Times New Roman"/>
          <w:sz w:val="24"/>
          <w:szCs w:val="24"/>
        </w:rPr>
      </w:pPr>
    </w:p>
    <w:p w14:paraId="078BC9CF" w14:textId="10749386"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Findings</w:t>
      </w:r>
      <w:r w:rsidRPr="00B63001">
        <w:rPr>
          <w:rFonts w:ascii="Times New Roman" w:hAnsi="Times New Roman" w:cs="Times New Roman"/>
          <w:sz w:val="24"/>
          <w:szCs w:val="24"/>
        </w:rPr>
        <w:t xml:space="preserve"> – We </w:t>
      </w:r>
      <w:r w:rsidR="00DE2C4E" w:rsidRPr="00B63001">
        <w:rPr>
          <w:rFonts w:ascii="Times New Roman" w:hAnsi="Times New Roman" w:cs="Times New Roman"/>
          <w:sz w:val="24"/>
          <w:szCs w:val="24"/>
        </w:rPr>
        <w:t>explain how</w:t>
      </w:r>
      <w:r w:rsidR="004E414B"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accounting technologies </w:t>
      </w:r>
      <w:r w:rsidR="004E414B" w:rsidRPr="00B63001">
        <w:rPr>
          <w:rFonts w:ascii="Times New Roman" w:hAnsi="Times New Roman" w:cs="Times New Roman"/>
          <w:sz w:val="24"/>
          <w:szCs w:val="24"/>
        </w:rPr>
        <w:t>facilitated the</w:t>
      </w:r>
      <w:r w:rsidRPr="00B63001">
        <w:rPr>
          <w:rFonts w:ascii="Times New Roman" w:hAnsi="Times New Roman" w:cs="Times New Roman"/>
          <w:sz w:val="24"/>
          <w:szCs w:val="24"/>
        </w:rPr>
        <w:t xml:space="preserve"> transform</w:t>
      </w:r>
      <w:r w:rsidR="004E414B" w:rsidRPr="00B63001">
        <w:rPr>
          <w:rFonts w:ascii="Times New Roman" w:hAnsi="Times New Roman" w:cs="Times New Roman"/>
          <w:sz w:val="24"/>
          <w:szCs w:val="24"/>
        </w:rPr>
        <w:t>ation of</w:t>
      </w:r>
      <w:r w:rsidRPr="00B63001">
        <w:rPr>
          <w:rFonts w:ascii="Times New Roman" w:hAnsi="Times New Roman" w:cs="Times New Roman"/>
          <w:sz w:val="24"/>
          <w:szCs w:val="24"/>
        </w:rPr>
        <w:t xml:space="preserve"> public values in the tax authority</w:t>
      </w:r>
      <w:r w:rsidR="004E414B" w:rsidRPr="00B63001">
        <w:rPr>
          <w:rFonts w:ascii="Times New Roman" w:hAnsi="Times New Roman" w:cs="Times New Roman"/>
          <w:sz w:val="24"/>
          <w:szCs w:val="24"/>
        </w:rPr>
        <w:t xml:space="preserve"> by reshaping relational power</w:t>
      </w:r>
      <w:r w:rsidRPr="00B63001">
        <w:rPr>
          <w:rFonts w:ascii="Times New Roman" w:hAnsi="Times New Roman" w:cs="Times New Roman"/>
          <w:sz w:val="24"/>
          <w:szCs w:val="24"/>
        </w:rPr>
        <w:t xml:space="preserve">. </w:t>
      </w:r>
      <w:r w:rsidR="00887C60" w:rsidRPr="00B63001">
        <w:rPr>
          <w:rFonts w:ascii="Times New Roman" w:hAnsi="Times New Roman" w:cs="Times New Roman"/>
          <w:sz w:val="24"/>
          <w:szCs w:val="24"/>
        </w:rPr>
        <w:t>Traditional public values were eroded and replaced by neoliberal values through a gradual change process (‘frog in the pan’) of</w:t>
      </w:r>
      <w:r w:rsidR="00DE2C4E" w:rsidRPr="00B63001">
        <w:rPr>
          <w:rFonts w:ascii="Times New Roman" w:hAnsi="Times New Roman" w:cs="Times New Roman"/>
          <w:sz w:val="24"/>
          <w:szCs w:val="24"/>
        </w:rPr>
        <w:t xml:space="preserve"> (1) disconnecting workers and </w:t>
      </w:r>
      <w:r w:rsidR="00887C60" w:rsidRPr="00B63001">
        <w:rPr>
          <w:rFonts w:ascii="Times New Roman" w:hAnsi="Times New Roman" w:cs="Times New Roman"/>
          <w:sz w:val="24"/>
          <w:szCs w:val="24"/>
        </w:rPr>
        <w:t>citizen</w:t>
      </w:r>
      <w:r w:rsidR="00DE2C4E" w:rsidRPr="00B63001">
        <w:rPr>
          <w:rFonts w:ascii="Times New Roman" w:hAnsi="Times New Roman" w:cs="Times New Roman"/>
          <w:sz w:val="24"/>
          <w:szCs w:val="24"/>
        </w:rPr>
        <w:t xml:space="preserve">s both spatially and socially; (2) losing touch with the embodied nature of tax administration; and (3) yielding to a dehumanising performance management system. </w:t>
      </w:r>
      <w:r w:rsidR="00887C60" w:rsidRPr="00B63001">
        <w:rPr>
          <w:rFonts w:ascii="Times New Roman" w:hAnsi="Times New Roman" w:cs="Times New Roman"/>
          <w:sz w:val="24"/>
          <w:szCs w:val="24"/>
        </w:rPr>
        <w:t xml:space="preserve">Neoliberal accounting technologies transformed </w:t>
      </w:r>
      <w:r w:rsidR="00DE2C4E" w:rsidRPr="00B63001">
        <w:rPr>
          <w:rFonts w:ascii="Times New Roman" w:hAnsi="Times New Roman" w:cs="Times New Roman"/>
          <w:sz w:val="24"/>
          <w:szCs w:val="24"/>
        </w:rPr>
        <w:t xml:space="preserve">the texture of relationships </w:t>
      </w:r>
      <w:r w:rsidR="00887C60" w:rsidRPr="00B63001">
        <w:rPr>
          <w:rFonts w:ascii="Times New Roman" w:hAnsi="Times New Roman" w:cs="Times New Roman"/>
          <w:sz w:val="24"/>
          <w:szCs w:val="24"/>
        </w:rPr>
        <w:t>in such a way that</w:t>
      </w:r>
      <w:r w:rsidR="00DE2C4E" w:rsidRPr="00B63001">
        <w:rPr>
          <w:rFonts w:ascii="Times New Roman" w:hAnsi="Times New Roman" w:cs="Times New Roman"/>
          <w:sz w:val="24"/>
          <w:szCs w:val="24"/>
        </w:rPr>
        <w:t xml:space="preserve"> workers and </w:t>
      </w:r>
      <w:r w:rsidR="00887C60" w:rsidRPr="00B63001">
        <w:rPr>
          <w:rFonts w:ascii="Times New Roman" w:hAnsi="Times New Roman" w:cs="Times New Roman"/>
          <w:sz w:val="24"/>
          <w:szCs w:val="24"/>
        </w:rPr>
        <w:t>citizens</w:t>
      </w:r>
      <w:r w:rsidR="00DE2C4E" w:rsidRPr="00B63001">
        <w:rPr>
          <w:rFonts w:ascii="Times New Roman" w:hAnsi="Times New Roman" w:cs="Times New Roman"/>
          <w:sz w:val="24"/>
          <w:szCs w:val="24"/>
        </w:rPr>
        <w:t xml:space="preserve"> </w:t>
      </w:r>
      <w:r w:rsidR="00887C60" w:rsidRPr="00B63001">
        <w:rPr>
          <w:rFonts w:ascii="Times New Roman" w:hAnsi="Times New Roman" w:cs="Times New Roman"/>
          <w:sz w:val="24"/>
          <w:szCs w:val="24"/>
        </w:rPr>
        <w:t>became disempowered from effective, accountable and humane tax administration</w:t>
      </w:r>
      <w:r w:rsidRPr="00B63001">
        <w:rPr>
          <w:rFonts w:ascii="Times New Roman" w:hAnsi="Times New Roman" w:cs="Times New Roman"/>
          <w:sz w:val="24"/>
          <w:szCs w:val="24"/>
        </w:rPr>
        <w:t xml:space="preserve">. </w:t>
      </w:r>
    </w:p>
    <w:p w14:paraId="634C2DCE" w14:textId="77777777" w:rsidR="00612C7F" w:rsidRPr="00B63001" w:rsidRDefault="00612C7F" w:rsidP="00612C7F">
      <w:pPr>
        <w:spacing w:after="0" w:line="240" w:lineRule="auto"/>
        <w:jc w:val="both"/>
        <w:rPr>
          <w:rFonts w:ascii="Times New Roman" w:hAnsi="Times New Roman" w:cs="Times New Roman"/>
          <w:sz w:val="24"/>
          <w:szCs w:val="24"/>
        </w:rPr>
      </w:pPr>
    </w:p>
    <w:p w14:paraId="1010D56B" w14:textId="7C862587"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Research limitations/implications</w:t>
      </w:r>
      <w:r w:rsidRPr="00B63001">
        <w:rPr>
          <w:rFonts w:ascii="Times New Roman" w:hAnsi="Times New Roman" w:cs="Times New Roman"/>
          <w:sz w:val="24"/>
          <w:szCs w:val="24"/>
        </w:rPr>
        <w:t xml:space="preserve"> – </w:t>
      </w:r>
      <w:r w:rsidR="00D64F18" w:rsidRPr="00B63001">
        <w:rPr>
          <w:rFonts w:ascii="Times New Roman" w:hAnsi="Times New Roman" w:cs="Times New Roman"/>
          <w:sz w:val="24"/>
          <w:szCs w:val="24"/>
        </w:rPr>
        <w:t>Further research is needed that gains wider access to tax authority workers, extends the scope of the empirical data, and provides comparisons with other tax authorities and public sector organisations</w:t>
      </w:r>
      <w:r w:rsidRPr="00B63001">
        <w:rPr>
          <w:rFonts w:ascii="Times New Roman" w:hAnsi="Times New Roman" w:cs="Times New Roman"/>
          <w:sz w:val="24"/>
          <w:szCs w:val="24"/>
        </w:rPr>
        <w:t>.</w:t>
      </w:r>
    </w:p>
    <w:p w14:paraId="415AA940" w14:textId="77777777" w:rsidR="00612C7F" w:rsidRPr="00B63001" w:rsidRDefault="00612C7F" w:rsidP="00612C7F">
      <w:pPr>
        <w:spacing w:after="0" w:line="240" w:lineRule="auto"/>
        <w:jc w:val="both"/>
        <w:rPr>
          <w:rFonts w:ascii="Times New Roman" w:hAnsi="Times New Roman" w:cs="Times New Roman"/>
          <w:sz w:val="24"/>
          <w:szCs w:val="24"/>
        </w:rPr>
      </w:pPr>
    </w:p>
    <w:p w14:paraId="2D9FF45E" w14:textId="4E1BC3CE"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Practical and social implications</w:t>
      </w:r>
      <w:r w:rsidRPr="00B63001">
        <w:rPr>
          <w:rFonts w:ascii="Times New Roman" w:hAnsi="Times New Roman" w:cs="Times New Roman"/>
          <w:sz w:val="24"/>
          <w:szCs w:val="24"/>
        </w:rPr>
        <w:t xml:space="preserve"> – </w:t>
      </w:r>
      <w:r w:rsidR="00887C60" w:rsidRPr="00B63001">
        <w:rPr>
          <w:rFonts w:ascii="Times New Roman" w:hAnsi="Times New Roman" w:cs="Times New Roman"/>
          <w:sz w:val="24"/>
          <w:szCs w:val="24"/>
        </w:rPr>
        <w:t xml:space="preserve">We show that a relational approach to public values enables identification of what is ‘valuable’ and how public sector organisations can become ‘value-able’. </w:t>
      </w:r>
    </w:p>
    <w:p w14:paraId="1A33A196" w14:textId="77777777" w:rsidR="00612C7F" w:rsidRPr="00B63001" w:rsidRDefault="00612C7F" w:rsidP="00612C7F">
      <w:pPr>
        <w:spacing w:after="0" w:line="240" w:lineRule="auto"/>
        <w:jc w:val="both"/>
        <w:rPr>
          <w:rFonts w:ascii="Times New Roman" w:hAnsi="Times New Roman" w:cs="Times New Roman"/>
          <w:sz w:val="24"/>
          <w:szCs w:val="24"/>
        </w:rPr>
      </w:pPr>
    </w:p>
    <w:p w14:paraId="67EE3110" w14:textId="642532A3"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Originality/value</w:t>
      </w:r>
      <w:r w:rsidRPr="00B63001">
        <w:rPr>
          <w:rFonts w:ascii="Times New Roman" w:hAnsi="Times New Roman" w:cs="Times New Roman"/>
          <w:sz w:val="24"/>
          <w:szCs w:val="24"/>
        </w:rPr>
        <w:t xml:space="preserve"> – We</w:t>
      </w:r>
      <w:r w:rsidR="00F42F61" w:rsidRPr="00B63001">
        <w:rPr>
          <w:rFonts w:ascii="Times New Roman" w:hAnsi="Times New Roman" w:cs="Times New Roman"/>
          <w:sz w:val="24"/>
          <w:szCs w:val="24"/>
        </w:rPr>
        <w:t xml:space="preserve"> offer an interdisciplinary conceptualisation of publicness based on public administration literature, develop a relational conceptualisation of public values, and </w:t>
      </w:r>
      <w:r w:rsidR="00456E44" w:rsidRPr="00B63001">
        <w:rPr>
          <w:rFonts w:ascii="Times New Roman" w:hAnsi="Times New Roman" w:cs="Times New Roman"/>
          <w:sz w:val="24"/>
          <w:szCs w:val="24"/>
        </w:rPr>
        <w:t xml:space="preserve">provide original </w:t>
      </w:r>
      <w:r w:rsidR="00F42F61" w:rsidRPr="00B63001">
        <w:rPr>
          <w:rFonts w:ascii="Times New Roman" w:hAnsi="Times New Roman" w:cs="Times New Roman"/>
          <w:sz w:val="24"/>
          <w:szCs w:val="24"/>
        </w:rPr>
        <w:t>empirical evidence about the changing pub</w:t>
      </w:r>
      <w:r w:rsidR="00456E44" w:rsidRPr="00B63001">
        <w:rPr>
          <w:rFonts w:ascii="Times New Roman" w:hAnsi="Times New Roman" w:cs="Times New Roman"/>
          <w:sz w:val="24"/>
          <w:szCs w:val="24"/>
        </w:rPr>
        <w:t>licness of the UK tax authority</w:t>
      </w:r>
      <w:r w:rsidRPr="00B63001">
        <w:rPr>
          <w:rFonts w:ascii="Times New Roman" w:hAnsi="Times New Roman" w:cs="Times New Roman"/>
          <w:sz w:val="24"/>
          <w:szCs w:val="24"/>
        </w:rPr>
        <w:t>.</w:t>
      </w:r>
    </w:p>
    <w:p w14:paraId="37DD33EA" w14:textId="77777777" w:rsidR="004E2B00" w:rsidRPr="00B63001" w:rsidRDefault="004E2B00" w:rsidP="00612C7F">
      <w:pPr>
        <w:spacing w:after="0" w:line="240" w:lineRule="auto"/>
        <w:rPr>
          <w:rFonts w:ascii="Times New Roman" w:hAnsi="Times New Roman" w:cs="Times New Roman"/>
          <w:sz w:val="24"/>
          <w:szCs w:val="24"/>
        </w:rPr>
      </w:pPr>
    </w:p>
    <w:p w14:paraId="507485B4" w14:textId="49CAB29C" w:rsidR="004E2B00" w:rsidRPr="00B63001" w:rsidRDefault="004E2B00" w:rsidP="00612C7F">
      <w:pPr>
        <w:spacing w:after="0" w:line="240" w:lineRule="auto"/>
        <w:jc w:val="both"/>
        <w:rPr>
          <w:rFonts w:ascii="Times New Roman" w:hAnsi="Times New Roman" w:cs="Times New Roman"/>
          <w:sz w:val="24"/>
          <w:szCs w:val="24"/>
        </w:rPr>
      </w:pPr>
      <w:r w:rsidRPr="00B63001">
        <w:rPr>
          <w:rFonts w:ascii="Times New Roman" w:hAnsi="Times New Roman" w:cs="Times New Roman"/>
          <w:b/>
          <w:bCs/>
          <w:sz w:val="24"/>
          <w:szCs w:val="24"/>
        </w:rPr>
        <w:t>Key words:</w:t>
      </w:r>
      <w:r w:rsidRPr="00B63001">
        <w:rPr>
          <w:rFonts w:ascii="Times New Roman" w:hAnsi="Times New Roman" w:cs="Times New Roman"/>
          <w:sz w:val="24"/>
          <w:szCs w:val="24"/>
        </w:rPr>
        <w:t xml:space="preserve"> Public Sector Accounting, Public Values, Relationality, Governmentality, Actor-Network Theory, Accounting Technologies, </w:t>
      </w:r>
      <w:r w:rsidR="00A34EC4" w:rsidRPr="00B63001">
        <w:rPr>
          <w:rFonts w:ascii="Times New Roman" w:hAnsi="Times New Roman" w:cs="Times New Roman"/>
          <w:sz w:val="24"/>
          <w:szCs w:val="24"/>
        </w:rPr>
        <w:t>Tax</w:t>
      </w:r>
    </w:p>
    <w:p w14:paraId="0032F094" w14:textId="77777777" w:rsidR="00612C7F" w:rsidRPr="00B63001" w:rsidRDefault="00612C7F" w:rsidP="00612C7F">
      <w:pPr>
        <w:spacing w:after="0" w:line="240" w:lineRule="auto"/>
        <w:jc w:val="both"/>
        <w:rPr>
          <w:rFonts w:ascii="Times New Roman" w:hAnsi="Times New Roman" w:cs="Times New Roman"/>
          <w:sz w:val="24"/>
          <w:szCs w:val="24"/>
        </w:rPr>
      </w:pPr>
    </w:p>
    <w:p w14:paraId="676C23FA" w14:textId="6B957080" w:rsidR="00312AB2" w:rsidRPr="00B63001" w:rsidRDefault="004E2B00" w:rsidP="00612C7F">
      <w:pPr>
        <w:spacing w:after="0" w:line="240" w:lineRule="auto"/>
        <w:rPr>
          <w:rFonts w:ascii="Times New Roman" w:hAnsi="Times New Roman" w:cs="Times New Roman"/>
          <w:sz w:val="24"/>
          <w:szCs w:val="24"/>
        </w:rPr>
      </w:pPr>
      <w:r w:rsidRPr="00B63001">
        <w:rPr>
          <w:rFonts w:ascii="Times New Roman" w:hAnsi="Times New Roman" w:cs="Times New Roman"/>
          <w:b/>
          <w:bCs/>
          <w:sz w:val="24"/>
          <w:szCs w:val="24"/>
        </w:rPr>
        <w:t>Article classification</w:t>
      </w:r>
      <w:r w:rsidRPr="00B63001">
        <w:rPr>
          <w:rFonts w:ascii="Times New Roman" w:hAnsi="Times New Roman" w:cs="Times New Roman"/>
          <w:sz w:val="24"/>
          <w:szCs w:val="24"/>
        </w:rPr>
        <w:t>: Research paper</w:t>
      </w:r>
    </w:p>
    <w:p w14:paraId="5F09D5A2" w14:textId="77777777" w:rsidR="00B354EC" w:rsidRPr="00B63001" w:rsidRDefault="00B354EC" w:rsidP="00612C7F">
      <w:pPr>
        <w:spacing w:line="240" w:lineRule="auto"/>
        <w:rPr>
          <w:rFonts w:ascii="Times New Roman" w:hAnsi="Times New Roman" w:cs="Times New Roman"/>
          <w:sz w:val="24"/>
          <w:szCs w:val="24"/>
        </w:rPr>
      </w:pPr>
    </w:p>
    <w:p w14:paraId="7BE30FFF" w14:textId="6E8AF21C" w:rsidR="00612C7F" w:rsidRPr="00B63001" w:rsidRDefault="00612C7F" w:rsidP="003B7A5E">
      <w:pPr>
        <w:pStyle w:val="Heading1"/>
        <w:rPr>
          <w:rFonts w:ascii="Times New Roman" w:hAnsi="Times New Roman" w:cs="Times New Roman"/>
          <w:b/>
          <w:bCs/>
          <w:color w:val="auto"/>
          <w:sz w:val="24"/>
          <w:szCs w:val="24"/>
        </w:rPr>
        <w:sectPr w:rsidR="00612C7F" w:rsidRPr="00B63001">
          <w:footerReference w:type="default" r:id="rId11"/>
          <w:pgSz w:w="11906" w:h="16838"/>
          <w:pgMar w:top="1440" w:right="1440" w:bottom="1440" w:left="1440" w:header="708" w:footer="708" w:gutter="0"/>
          <w:cols w:space="708"/>
          <w:docGrid w:linePitch="360"/>
        </w:sectPr>
      </w:pPr>
    </w:p>
    <w:p w14:paraId="3AAD0ACF" w14:textId="1AC18887" w:rsidR="00107FD2" w:rsidRPr="00B63001" w:rsidRDefault="00612C7F" w:rsidP="003B7A5E">
      <w:pPr>
        <w:pStyle w:val="Heading1"/>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lastRenderedPageBreak/>
        <w:t xml:space="preserve">1. </w:t>
      </w:r>
      <w:r w:rsidR="00107FD2" w:rsidRPr="00B63001">
        <w:rPr>
          <w:rFonts w:ascii="Times New Roman" w:hAnsi="Times New Roman" w:cs="Times New Roman"/>
          <w:b/>
          <w:bCs/>
          <w:color w:val="auto"/>
          <w:sz w:val="24"/>
          <w:szCs w:val="24"/>
        </w:rPr>
        <w:t>Introduction</w:t>
      </w:r>
    </w:p>
    <w:p w14:paraId="57FEB619" w14:textId="1C070BA7" w:rsidR="00624BE1" w:rsidRPr="00B63001" w:rsidRDefault="009433F4"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The editors of this special issue called </w:t>
      </w:r>
      <w:r w:rsidR="00107FD2" w:rsidRPr="00B63001">
        <w:rPr>
          <w:rFonts w:ascii="Times New Roman" w:hAnsi="Times New Roman" w:cs="Times New Roman"/>
          <w:sz w:val="24"/>
          <w:szCs w:val="24"/>
        </w:rPr>
        <w:t>for studies that “</w:t>
      </w:r>
      <w:r w:rsidR="00107FD2" w:rsidRPr="00B63001">
        <w:rPr>
          <w:rFonts w:ascii="Times New Roman" w:hAnsi="Times New Roman" w:cs="Times New Roman"/>
          <w:i/>
          <w:iCs/>
          <w:sz w:val="24"/>
          <w:szCs w:val="24"/>
        </w:rPr>
        <w:t>propose, debate and identify forward pathways for looking at publicness in accounting research</w:t>
      </w:r>
      <w:r w:rsidR="00107FD2" w:rsidRPr="00B63001">
        <w:rPr>
          <w:rFonts w:ascii="Times New Roman" w:hAnsi="Times New Roman" w:cs="Times New Roman"/>
          <w:sz w:val="24"/>
          <w:szCs w:val="24"/>
        </w:rPr>
        <w:t xml:space="preserve">.” </w:t>
      </w:r>
      <w:r w:rsidR="00624BE1" w:rsidRPr="00B63001">
        <w:rPr>
          <w:rFonts w:ascii="Times New Roman" w:hAnsi="Times New Roman" w:cs="Times New Roman"/>
          <w:sz w:val="24"/>
          <w:szCs w:val="24"/>
        </w:rPr>
        <w:t>Public sector accounting research (PSAR) has recently embraced the notion of ‘publicness’ to strike a new direction for analysing public organisations, such as schools, hospitals, and local councils (Steccolini, 2019). The field has been booming ever since the advent of New Public Management (NPM) created ample opportunity to examine how accounting systems and technologies were used to administer and reform public organisations. Moreover, NPM sparked a great many critical studies of its undesirable consequences</w:t>
      </w:r>
      <w:r w:rsidR="00133562" w:rsidRPr="00B63001">
        <w:rPr>
          <w:rFonts w:ascii="Times New Roman" w:hAnsi="Times New Roman" w:cs="Times New Roman"/>
          <w:sz w:val="24"/>
          <w:szCs w:val="24"/>
        </w:rPr>
        <w:t xml:space="preserve"> for </w:t>
      </w:r>
      <w:r w:rsidR="00624BE1" w:rsidRPr="00B63001">
        <w:rPr>
          <w:rFonts w:ascii="Times New Roman" w:hAnsi="Times New Roman" w:cs="Times New Roman"/>
          <w:sz w:val="24"/>
          <w:szCs w:val="24"/>
        </w:rPr>
        <w:t xml:space="preserve">public service motivation, </w:t>
      </w:r>
      <w:r w:rsidR="00133562" w:rsidRPr="00B63001">
        <w:rPr>
          <w:rFonts w:ascii="Times New Roman" w:hAnsi="Times New Roman" w:cs="Times New Roman"/>
          <w:sz w:val="24"/>
          <w:szCs w:val="24"/>
        </w:rPr>
        <w:t>professional values and ethos,</w:t>
      </w:r>
      <w:r w:rsidR="00624BE1" w:rsidRPr="00B63001">
        <w:rPr>
          <w:rFonts w:ascii="Times New Roman" w:hAnsi="Times New Roman" w:cs="Times New Roman"/>
          <w:sz w:val="24"/>
          <w:szCs w:val="24"/>
        </w:rPr>
        <w:t xml:space="preserve"> democratic accountability</w:t>
      </w:r>
      <w:r w:rsidR="00133562" w:rsidRPr="00B63001">
        <w:rPr>
          <w:rFonts w:ascii="Times New Roman" w:hAnsi="Times New Roman" w:cs="Times New Roman"/>
          <w:sz w:val="24"/>
          <w:szCs w:val="24"/>
        </w:rPr>
        <w:t>, etc.</w:t>
      </w:r>
      <w:r w:rsidR="00624BE1" w:rsidRPr="00B63001">
        <w:rPr>
          <w:rFonts w:ascii="Times New Roman" w:hAnsi="Times New Roman" w:cs="Times New Roman"/>
          <w:sz w:val="24"/>
          <w:szCs w:val="24"/>
        </w:rPr>
        <w:t xml:space="preserve"> (Cuganesan </w:t>
      </w:r>
      <w:r w:rsidR="00624BE1" w:rsidRPr="00B63001">
        <w:rPr>
          <w:rFonts w:ascii="Times New Roman" w:hAnsi="Times New Roman" w:cs="Times New Roman"/>
          <w:i/>
          <w:iCs/>
          <w:sz w:val="24"/>
          <w:szCs w:val="24"/>
        </w:rPr>
        <w:t>et al</w:t>
      </w:r>
      <w:r w:rsidR="00624BE1" w:rsidRPr="00B63001">
        <w:rPr>
          <w:rFonts w:ascii="Times New Roman" w:hAnsi="Times New Roman" w:cs="Times New Roman"/>
          <w:sz w:val="24"/>
          <w:szCs w:val="24"/>
        </w:rPr>
        <w:t>., 2014). However, it has also unduly limited the focus and theoretical foundations of the field because “‘</w:t>
      </w:r>
      <w:r w:rsidR="00624BE1" w:rsidRPr="00B63001">
        <w:rPr>
          <w:rFonts w:ascii="Times New Roman" w:hAnsi="Times New Roman" w:cs="Times New Roman"/>
          <w:i/>
          <w:iCs/>
          <w:sz w:val="24"/>
          <w:szCs w:val="24"/>
        </w:rPr>
        <w:t>publicness’ has narrowly been referred to the setting where the analysis was conducted, with an emphasis on NPM as both the context of the analysis and the conceptual framework</w:t>
      </w:r>
      <w:r w:rsidR="00624BE1" w:rsidRPr="00B63001">
        <w:rPr>
          <w:rFonts w:ascii="Times New Roman" w:hAnsi="Times New Roman" w:cs="Times New Roman"/>
          <w:sz w:val="24"/>
          <w:szCs w:val="24"/>
        </w:rPr>
        <w:t xml:space="preserve">” (Steccolini, 2019, p.261). </w:t>
      </w:r>
    </w:p>
    <w:p w14:paraId="7A80BFBA" w14:textId="6473F90A" w:rsidR="005B5C87" w:rsidRPr="00B63001" w:rsidRDefault="005B5C87"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Accounting plays a key role in shaping publicness because ‘accounting technologies’ provide webs of calculations, procedures, objects and humans for monitoring and controlling the behaviour of public officials and citizens</w:t>
      </w:r>
      <w:r w:rsidR="00A352DA" w:rsidRPr="00B63001">
        <w:rPr>
          <w:rFonts w:ascii="Times New Roman" w:hAnsi="Times New Roman" w:cs="Times New Roman"/>
          <w:sz w:val="24"/>
          <w:szCs w:val="24"/>
        </w:rPr>
        <w:t xml:space="preserve"> (Foucault, 1991</w:t>
      </w:r>
      <w:r w:rsidR="00DE479D" w:rsidRPr="00B63001">
        <w:rPr>
          <w:rFonts w:ascii="Times New Roman" w:hAnsi="Times New Roman" w:cs="Times New Roman"/>
          <w:sz w:val="24"/>
          <w:szCs w:val="24"/>
        </w:rPr>
        <w:t xml:space="preserve">; Chow and Bracci, 2020; </w:t>
      </w:r>
      <w:r w:rsidR="00A9280D" w:rsidRPr="00B63001">
        <w:rPr>
          <w:rFonts w:ascii="Times New Roman" w:hAnsi="Times New Roman" w:cs="Times New Roman"/>
          <w:sz w:val="24"/>
          <w:szCs w:val="24"/>
        </w:rPr>
        <w:t xml:space="preserve">Cooper, 2005; </w:t>
      </w:r>
      <w:r w:rsidR="00DE479D" w:rsidRPr="00B63001">
        <w:rPr>
          <w:rFonts w:ascii="Times New Roman" w:hAnsi="Times New Roman" w:cs="Times New Roman"/>
          <w:sz w:val="24"/>
          <w:szCs w:val="24"/>
        </w:rPr>
        <w:t>Miller &amp; O’Leary, 1987</w:t>
      </w:r>
      <w:r w:rsidR="00A352DA" w:rsidRPr="00B63001">
        <w:rPr>
          <w:rFonts w:ascii="Times New Roman" w:hAnsi="Times New Roman" w:cs="Times New Roman"/>
          <w:sz w:val="24"/>
          <w:szCs w:val="24"/>
        </w:rPr>
        <w:t>)</w:t>
      </w:r>
      <w:r w:rsidRPr="00B63001">
        <w:rPr>
          <w:rFonts w:ascii="Times New Roman" w:hAnsi="Times New Roman" w:cs="Times New Roman"/>
          <w:sz w:val="24"/>
          <w:szCs w:val="24"/>
        </w:rPr>
        <w:t>. Accounting technologies facilitate the “</w:t>
      </w:r>
      <w:r w:rsidRPr="00B63001">
        <w:rPr>
          <w:rFonts w:ascii="Times New Roman" w:hAnsi="Times New Roman" w:cs="Times New Roman"/>
          <w:i/>
          <w:iCs/>
          <w:sz w:val="24"/>
          <w:szCs w:val="24"/>
        </w:rPr>
        <w:t>exercise power over the individual, the suppression of deviance, and the production of normalised behaviour</w:t>
      </w:r>
      <w:r w:rsidRPr="00B63001">
        <w:rPr>
          <w:rFonts w:ascii="Times New Roman" w:hAnsi="Times New Roman" w:cs="Times New Roman"/>
          <w:sz w:val="24"/>
          <w:szCs w:val="24"/>
        </w:rPr>
        <w:t>” (Walker, 2</w:t>
      </w:r>
      <w:r w:rsidR="00A352DA" w:rsidRPr="00B63001">
        <w:rPr>
          <w:rFonts w:ascii="Times New Roman" w:hAnsi="Times New Roman" w:cs="Times New Roman"/>
          <w:sz w:val="24"/>
          <w:szCs w:val="24"/>
        </w:rPr>
        <w:t>008, p.457</w:t>
      </w:r>
      <w:r w:rsidRPr="00B63001">
        <w:rPr>
          <w:rFonts w:ascii="Times New Roman" w:hAnsi="Times New Roman" w:cs="Times New Roman"/>
          <w:sz w:val="24"/>
          <w:szCs w:val="24"/>
        </w:rPr>
        <w:t>). By translating social activity into quantifiable economic values and pre-determined criteria, they change “</w:t>
      </w:r>
      <w:r w:rsidRPr="00B63001">
        <w:rPr>
          <w:rFonts w:ascii="Times New Roman" w:hAnsi="Times New Roman" w:cs="Times New Roman"/>
          <w:i/>
          <w:iCs/>
          <w:sz w:val="24"/>
          <w:szCs w:val="24"/>
        </w:rPr>
        <w:t>lines of responsibility</w:t>
      </w:r>
      <w:r w:rsidRPr="00B63001">
        <w:rPr>
          <w:rFonts w:ascii="Times New Roman" w:hAnsi="Times New Roman" w:cs="Times New Roman"/>
          <w:sz w:val="24"/>
          <w:szCs w:val="24"/>
        </w:rPr>
        <w:t>” and create “</w:t>
      </w:r>
      <w:r w:rsidRPr="00B63001">
        <w:rPr>
          <w:rFonts w:ascii="Times New Roman" w:hAnsi="Times New Roman" w:cs="Times New Roman"/>
          <w:i/>
          <w:iCs/>
          <w:sz w:val="24"/>
          <w:szCs w:val="24"/>
        </w:rPr>
        <w:t>possibilities of action</w:t>
      </w:r>
      <w:r w:rsidRPr="00B63001">
        <w:rPr>
          <w:rFonts w:ascii="Times New Roman" w:hAnsi="Times New Roman" w:cs="Times New Roman"/>
          <w:sz w:val="24"/>
          <w:szCs w:val="24"/>
        </w:rPr>
        <w:t xml:space="preserve">” (Miller and Hopwood, 1994, p.2-3). </w:t>
      </w:r>
      <w:r w:rsidR="00A352DA" w:rsidRPr="00B63001">
        <w:rPr>
          <w:rFonts w:ascii="Times New Roman" w:hAnsi="Times New Roman" w:cs="Times New Roman"/>
          <w:sz w:val="24"/>
          <w:szCs w:val="24"/>
        </w:rPr>
        <w:t>Yet, accounting technologies are not simply technical</w:t>
      </w:r>
      <w:r w:rsidR="00133562" w:rsidRPr="00B63001">
        <w:rPr>
          <w:rFonts w:ascii="Times New Roman" w:hAnsi="Times New Roman" w:cs="Times New Roman"/>
          <w:sz w:val="24"/>
          <w:szCs w:val="24"/>
        </w:rPr>
        <w:t xml:space="preserve"> </w:t>
      </w:r>
      <w:r w:rsidR="00A352DA" w:rsidRPr="00B63001">
        <w:rPr>
          <w:rFonts w:ascii="Times New Roman" w:hAnsi="Times New Roman" w:cs="Times New Roman"/>
          <w:sz w:val="24"/>
          <w:szCs w:val="24"/>
        </w:rPr>
        <w:t xml:space="preserve">instruments for </w:t>
      </w:r>
      <w:r w:rsidR="00A9280D" w:rsidRPr="00B63001">
        <w:rPr>
          <w:rFonts w:ascii="Times New Roman" w:hAnsi="Times New Roman" w:cs="Times New Roman"/>
          <w:sz w:val="24"/>
          <w:szCs w:val="24"/>
        </w:rPr>
        <w:t xml:space="preserve">coercive control of individuals’ conduct in line </w:t>
      </w:r>
      <w:r w:rsidR="00A352DA" w:rsidRPr="00B63001">
        <w:rPr>
          <w:rFonts w:ascii="Times New Roman" w:hAnsi="Times New Roman" w:cs="Times New Roman"/>
          <w:sz w:val="24"/>
          <w:szCs w:val="24"/>
        </w:rPr>
        <w:t xml:space="preserve">with pre-determined notions of the public interest. </w:t>
      </w:r>
      <w:r w:rsidR="00DE479D" w:rsidRPr="00B63001">
        <w:rPr>
          <w:rFonts w:ascii="Times New Roman" w:hAnsi="Times New Roman" w:cs="Times New Roman"/>
          <w:sz w:val="24"/>
          <w:szCs w:val="24"/>
        </w:rPr>
        <w:t xml:space="preserve">Rather, </w:t>
      </w:r>
      <w:r w:rsidR="00A9280D" w:rsidRPr="00B63001">
        <w:rPr>
          <w:rFonts w:ascii="Times New Roman" w:hAnsi="Times New Roman" w:cs="Times New Roman"/>
          <w:sz w:val="24"/>
          <w:szCs w:val="24"/>
        </w:rPr>
        <w:t>accounting provides</w:t>
      </w:r>
      <w:r w:rsidR="00DE479D" w:rsidRPr="00B63001">
        <w:rPr>
          <w:rFonts w:ascii="Times New Roman" w:hAnsi="Times New Roman" w:cs="Times New Roman"/>
          <w:sz w:val="24"/>
          <w:szCs w:val="24"/>
        </w:rPr>
        <w:t xml:space="preserve"> </w:t>
      </w:r>
      <w:r w:rsidR="00A9280D" w:rsidRPr="00B63001">
        <w:rPr>
          <w:rFonts w:ascii="Times New Roman" w:hAnsi="Times New Roman" w:cs="Times New Roman"/>
          <w:sz w:val="24"/>
          <w:szCs w:val="24"/>
        </w:rPr>
        <w:t>“</w:t>
      </w:r>
      <w:r w:rsidR="00A9280D" w:rsidRPr="00B63001">
        <w:rPr>
          <w:rFonts w:ascii="Times New Roman" w:hAnsi="Times New Roman" w:cs="Times New Roman"/>
          <w:i/>
          <w:iCs/>
          <w:sz w:val="24"/>
          <w:szCs w:val="24"/>
        </w:rPr>
        <w:t>technologies of performance</w:t>
      </w:r>
      <w:r w:rsidR="00A9280D" w:rsidRPr="00B63001">
        <w:rPr>
          <w:rFonts w:ascii="Times New Roman" w:hAnsi="Times New Roman" w:cs="Times New Roman"/>
          <w:sz w:val="24"/>
          <w:szCs w:val="24"/>
        </w:rPr>
        <w:t>” (Dean, 1999) that</w:t>
      </w:r>
      <w:r w:rsidR="00DE479D" w:rsidRPr="00B63001">
        <w:rPr>
          <w:rFonts w:ascii="Times New Roman" w:hAnsi="Times New Roman" w:cs="Times New Roman"/>
          <w:sz w:val="24"/>
          <w:szCs w:val="24"/>
        </w:rPr>
        <w:t xml:space="preserve"> </w:t>
      </w:r>
      <w:r w:rsidR="00A9280D" w:rsidRPr="00B63001">
        <w:rPr>
          <w:rFonts w:ascii="Times New Roman" w:hAnsi="Times New Roman" w:cs="Times New Roman"/>
          <w:sz w:val="24"/>
          <w:szCs w:val="24"/>
        </w:rPr>
        <w:t xml:space="preserve">transform individual subjectivities </w:t>
      </w:r>
      <w:r w:rsidR="00DE479D" w:rsidRPr="00B63001">
        <w:rPr>
          <w:rFonts w:ascii="Times New Roman" w:hAnsi="Times New Roman" w:cs="Times New Roman"/>
          <w:sz w:val="24"/>
          <w:szCs w:val="24"/>
        </w:rPr>
        <w:t>towards a specific way of doing and thinking within a sphere of autonomy (</w:t>
      </w:r>
      <w:r w:rsidR="00A9280D" w:rsidRPr="00B63001">
        <w:rPr>
          <w:rFonts w:ascii="Times New Roman" w:hAnsi="Times New Roman" w:cs="Times New Roman"/>
          <w:sz w:val="24"/>
          <w:szCs w:val="24"/>
        </w:rPr>
        <w:t xml:space="preserve">Rose, 1993; Lemke, 2001). </w:t>
      </w:r>
      <w:r w:rsidR="00A352DA" w:rsidRPr="00B63001">
        <w:rPr>
          <w:rFonts w:ascii="Times New Roman" w:hAnsi="Times New Roman" w:cs="Times New Roman"/>
          <w:sz w:val="24"/>
          <w:szCs w:val="24"/>
        </w:rPr>
        <w:t xml:space="preserve">Publicness </w:t>
      </w:r>
      <w:r w:rsidR="00DE479D" w:rsidRPr="00B63001">
        <w:rPr>
          <w:rFonts w:ascii="Times New Roman" w:hAnsi="Times New Roman" w:cs="Times New Roman"/>
          <w:sz w:val="24"/>
          <w:szCs w:val="24"/>
        </w:rPr>
        <w:t xml:space="preserve">is therefore </w:t>
      </w:r>
      <w:r w:rsidR="00A352DA" w:rsidRPr="00B63001">
        <w:rPr>
          <w:rFonts w:ascii="Times New Roman" w:hAnsi="Times New Roman" w:cs="Times New Roman"/>
          <w:sz w:val="24"/>
          <w:szCs w:val="24"/>
        </w:rPr>
        <w:t>“</w:t>
      </w:r>
      <w:r w:rsidR="00A352DA" w:rsidRPr="00B63001">
        <w:rPr>
          <w:rFonts w:ascii="Times New Roman" w:hAnsi="Times New Roman" w:cs="Times New Roman"/>
          <w:i/>
          <w:iCs/>
          <w:sz w:val="24"/>
          <w:szCs w:val="24"/>
        </w:rPr>
        <w:t>not located in a separate sphere and is not prior to practices, but comes through in concrete practices in dispersed social-material networks</w:t>
      </w:r>
      <w:r w:rsidR="00A352DA" w:rsidRPr="00B63001">
        <w:rPr>
          <w:rFonts w:ascii="Times New Roman" w:hAnsi="Times New Roman" w:cs="Times New Roman"/>
          <w:sz w:val="24"/>
          <w:szCs w:val="24"/>
        </w:rPr>
        <w:t xml:space="preserve">” (Vosselman, 2014, </w:t>
      </w:r>
      <w:r w:rsidR="0005181D" w:rsidRPr="00B63001">
        <w:rPr>
          <w:rFonts w:ascii="Times New Roman" w:hAnsi="Times New Roman" w:cs="Times New Roman"/>
          <w:sz w:val="24"/>
          <w:szCs w:val="24"/>
        </w:rPr>
        <w:t>p.</w:t>
      </w:r>
      <w:r w:rsidR="00A352DA" w:rsidRPr="00B63001">
        <w:rPr>
          <w:rFonts w:ascii="Times New Roman" w:hAnsi="Times New Roman" w:cs="Times New Roman"/>
          <w:sz w:val="24"/>
          <w:szCs w:val="24"/>
        </w:rPr>
        <w:t xml:space="preserve">199). </w:t>
      </w:r>
      <w:r w:rsidR="00DE479D" w:rsidRPr="00B63001">
        <w:rPr>
          <w:rFonts w:ascii="Times New Roman" w:hAnsi="Times New Roman" w:cs="Times New Roman"/>
          <w:sz w:val="24"/>
          <w:szCs w:val="24"/>
        </w:rPr>
        <w:t>Hence, i</w:t>
      </w:r>
      <w:r w:rsidR="00482CF6" w:rsidRPr="00B63001">
        <w:rPr>
          <w:rFonts w:ascii="Times New Roman" w:hAnsi="Times New Roman" w:cs="Times New Roman"/>
          <w:sz w:val="24"/>
          <w:szCs w:val="24"/>
        </w:rPr>
        <w:t xml:space="preserve">t is by delving into the performative function of accounting technologies that we can advance our understanding of publicness. </w:t>
      </w:r>
    </w:p>
    <w:p w14:paraId="5364ACF2" w14:textId="29D2D285" w:rsidR="00624BE1" w:rsidRPr="00B63001" w:rsidRDefault="00624BE1"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Following earlier calls in PSAR for more interdisciplinary theorisation (e.g., Broadbent &amp; Guthrie 2008; Cooper 2005; Jacobs 2016; Lapsley 1988), </w:t>
      </w:r>
      <w:r w:rsidR="00954472" w:rsidRPr="00B63001">
        <w:rPr>
          <w:rFonts w:ascii="Times New Roman" w:hAnsi="Times New Roman" w:cs="Times New Roman"/>
          <w:sz w:val="24"/>
          <w:szCs w:val="24"/>
        </w:rPr>
        <w:t>this paper develops theoretical and empirical understanding of</w:t>
      </w:r>
      <w:r w:rsidRPr="00B63001">
        <w:rPr>
          <w:rFonts w:ascii="Times New Roman" w:hAnsi="Times New Roman" w:cs="Times New Roman"/>
          <w:sz w:val="24"/>
          <w:szCs w:val="24"/>
        </w:rPr>
        <w:t xml:space="preserve"> publicness </w:t>
      </w:r>
      <w:r w:rsidR="00133562" w:rsidRPr="00B63001">
        <w:rPr>
          <w:rFonts w:ascii="Times New Roman" w:hAnsi="Times New Roman" w:cs="Times New Roman"/>
          <w:sz w:val="24"/>
          <w:szCs w:val="24"/>
        </w:rPr>
        <w:t xml:space="preserve">in accounting </w:t>
      </w:r>
      <w:r w:rsidR="00954472" w:rsidRPr="00B63001">
        <w:rPr>
          <w:rFonts w:ascii="Times New Roman" w:hAnsi="Times New Roman" w:cs="Times New Roman"/>
          <w:sz w:val="24"/>
          <w:szCs w:val="24"/>
        </w:rPr>
        <w:t xml:space="preserve">based on how it </w:t>
      </w:r>
      <w:r w:rsidRPr="00B63001">
        <w:rPr>
          <w:rFonts w:ascii="Times New Roman" w:hAnsi="Times New Roman" w:cs="Times New Roman"/>
          <w:sz w:val="24"/>
          <w:szCs w:val="24"/>
        </w:rPr>
        <w:t xml:space="preserve">has been conceptualised and debated in the field of public administration (PA). </w:t>
      </w:r>
      <w:r w:rsidR="004A162D" w:rsidRPr="00B63001">
        <w:rPr>
          <w:rFonts w:ascii="Times New Roman" w:hAnsi="Times New Roman" w:cs="Times New Roman"/>
          <w:sz w:val="24"/>
          <w:szCs w:val="24"/>
        </w:rPr>
        <w:t>For example, t</w:t>
      </w:r>
      <w:r w:rsidR="009F5F93" w:rsidRPr="00B63001">
        <w:rPr>
          <w:rFonts w:ascii="Times New Roman" w:hAnsi="Times New Roman" w:cs="Times New Roman"/>
          <w:sz w:val="24"/>
          <w:szCs w:val="24"/>
        </w:rPr>
        <w:t xml:space="preserve">he dimensional approach (Bozeman, 1987, 2013) </w:t>
      </w:r>
      <w:r w:rsidR="004A162D" w:rsidRPr="00B63001">
        <w:rPr>
          <w:rFonts w:ascii="Times New Roman" w:hAnsi="Times New Roman" w:cs="Times New Roman"/>
          <w:sz w:val="24"/>
          <w:szCs w:val="24"/>
        </w:rPr>
        <w:t xml:space="preserve">has been widely adopted to </w:t>
      </w:r>
      <w:r w:rsidR="009F5F93" w:rsidRPr="00B63001">
        <w:rPr>
          <w:rFonts w:ascii="Times New Roman" w:hAnsi="Times New Roman" w:cs="Times New Roman"/>
          <w:sz w:val="24"/>
          <w:szCs w:val="24"/>
        </w:rPr>
        <w:t xml:space="preserve">ascertain the public and private characteristics of </w:t>
      </w:r>
      <w:r w:rsidR="0074477D" w:rsidRPr="00B63001">
        <w:rPr>
          <w:rFonts w:ascii="Times New Roman" w:hAnsi="Times New Roman" w:cs="Times New Roman"/>
          <w:sz w:val="24"/>
          <w:szCs w:val="24"/>
        </w:rPr>
        <w:t>organi</w:t>
      </w:r>
      <w:r w:rsidR="004A162D" w:rsidRPr="00B63001">
        <w:rPr>
          <w:rFonts w:ascii="Times New Roman" w:hAnsi="Times New Roman" w:cs="Times New Roman"/>
          <w:sz w:val="24"/>
          <w:szCs w:val="24"/>
        </w:rPr>
        <w:t>sations and critically assess the</w:t>
      </w:r>
      <w:r w:rsidR="0074477D" w:rsidRPr="00B63001">
        <w:rPr>
          <w:rFonts w:ascii="Times New Roman" w:hAnsi="Times New Roman" w:cs="Times New Roman"/>
          <w:sz w:val="24"/>
          <w:szCs w:val="24"/>
        </w:rPr>
        <w:t xml:space="preserve"> implications for</w:t>
      </w:r>
      <w:r w:rsidR="009F5F93" w:rsidRPr="00B63001">
        <w:rPr>
          <w:rFonts w:ascii="Times New Roman" w:hAnsi="Times New Roman" w:cs="Times New Roman"/>
          <w:sz w:val="24"/>
          <w:szCs w:val="24"/>
        </w:rPr>
        <w:t xml:space="preserve"> </w:t>
      </w:r>
      <w:r w:rsidR="0074477D" w:rsidRPr="00B63001">
        <w:rPr>
          <w:rFonts w:ascii="Times New Roman" w:hAnsi="Times New Roman" w:cs="Times New Roman"/>
          <w:sz w:val="24"/>
          <w:szCs w:val="24"/>
        </w:rPr>
        <w:t xml:space="preserve">democratic accountability. However, the </w:t>
      </w:r>
      <w:r w:rsidR="0074477D" w:rsidRPr="00B63001">
        <w:rPr>
          <w:rFonts w:ascii="Times New Roman" w:hAnsi="Times New Roman" w:cs="Times New Roman"/>
          <w:bCs/>
          <w:sz w:val="24"/>
          <w:szCs w:val="24"/>
        </w:rPr>
        <w:t>structuralist</w:t>
      </w:r>
      <w:r w:rsidR="0074477D" w:rsidRPr="00B63001">
        <w:rPr>
          <w:rFonts w:ascii="Times New Roman" w:hAnsi="Times New Roman" w:cs="Times New Roman"/>
          <w:sz w:val="24"/>
          <w:szCs w:val="24"/>
        </w:rPr>
        <w:t xml:space="preserve"> nature of this approach </w:t>
      </w:r>
      <w:r w:rsidR="00601F5A" w:rsidRPr="00B63001">
        <w:rPr>
          <w:rFonts w:ascii="Times New Roman" w:hAnsi="Times New Roman" w:cs="Times New Roman"/>
          <w:sz w:val="24"/>
          <w:szCs w:val="24"/>
        </w:rPr>
        <w:t>limits</w:t>
      </w:r>
      <w:r w:rsidR="0074477D" w:rsidRPr="00B63001">
        <w:rPr>
          <w:rFonts w:ascii="Times New Roman" w:hAnsi="Times New Roman" w:cs="Times New Roman"/>
          <w:sz w:val="24"/>
          <w:szCs w:val="24"/>
        </w:rPr>
        <w:t xml:space="preserve"> </w:t>
      </w:r>
      <w:r w:rsidR="00601F5A" w:rsidRPr="00B63001">
        <w:rPr>
          <w:rFonts w:ascii="Times New Roman" w:hAnsi="Times New Roman" w:cs="Times New Roman"/>
          <w:sz w:val="24"/>
          <w:szCs w:val="24"/>
        </w:rPr>
        <w:t>its</w:t>
      </w:r>
      <w:r w:rsidR="0074477D" w:rsidRPr="00B63001">
        <w:rPr>
          <w:rFonts w:ascii="Times New Roman" w:hAnsi="Times New Roman" w:cs="Times New Roman"/>
          <w:sz w:val="24"/>
          <w:szCs w:val="24"/>
        </w:rPr>
        <w:t xml:space="preserve"> </w:t>
      </w:r>
      <w:r w:rsidR="00601F5A" w:rsidRPr="00B63001">
        <w:rPr>
          <w:rFonts w:ascii="Times New Roman" w:hAnsi="Times New Roman" w:cs="Times New Roman"/>
          <w:sz w:val="24"/>
          <w:szCs w:val="24"/>
        </w:rPr>
        <w:t xml:space="preserve">usefulness </w:t>
      </w:r>
      <w:r w:rsidR="0074477D" w:rsidRPr="00B63001">
        <w:rPr>
          <w:rFonts w:ascii="Times New Roman" w:hAnsi="Times New Roman" w:cs="Times New Roman"/>
          <w:sz w:val="24"/>
          <w:szCs w:val="24"/>
        </w:rPr>
        <w:t xml:space="preserve">to PSAR’s ambition to critically analyse </w:t>
      </w:r>
      <w:r w:rsidRPr="00B63001">
        <w:rPr>
          <w:rFonts w:ascii="Times New Roman" w:hAnsi="Times New Roman" w:cs="Times New Roman"/>
          <w:sz w:val="24"/>
          <w:szCs w:val="24"/>
        </w:rPr>
        <w:t>how</w:t>
      </w:r>
      <w:r w:rsidR="00601F5A" w:rsidRPr="00B63001">
        <w:rPr>
          <w:rFonts w:ascii="Times New Roman" w:hAnsi="Times New Roman" w:cs="Times New Roman"/>
          <w:sz w:val="24"/>
          <w:szCs w:val="24"/>
        </w:rPr>
        <w:t xml:space="preserve"> ‘public value’</w:t>
      </w:r>
      <w:r w:rsidRPr="00B63001">
        <w:rPr>
          <w:rFonts w:ascii="Times New Roman" w:hAnsi="Times New Roman" w:cs="Times New Roman"/>
          <w:sz w:val="24"/>
          <w:szCs w:val="24"/>
        </w:rPr>
        <w:t xml:space="preserve"> </w:t>
      </w:r>
      <w:r w:rsidR="00601F5A" w:rsidRPr="00B63001">
        <w:rPr>
          <w:rFonts w:ascii="Times New Roman" w:hAnsi="Times New Roman" w:cs="Times New Roman"/>
          <w:sz w:val="24"/>
          <w:szCs w:val="24"/>
        </w:rPr>
        <w:t>is distributed across society and</w:t>
      </w:r>
      <w:r w:rsidRPr="00B63001">
        <w:rPr>
          <w:rFonts w:ascii="Times New Roman" w:hAnsi="Times New Roman" w:cs="Times New Roman"/>
          <w:sz w:val="24"/>
          <w:szCs w:val="24"/>
        </w:rPr>
        <w:t xml:space="preserve"> creat</w:t>
      </w:r>
      <w:r w:rsidR="00601F5A" w:rsidRPr="00B63001">
        <w:rPr>
          <w:rFonts w:ascii="Times New Roman" w:hAnsi="Times New Roman" w:cs="Times New Roman"/>
          <w:sz w:val="24"/>
          <w:szCs w:val="24"/>
        </w:rPr>
        <w:t>ed</w:t>
      </w:r>
      <w:r w:rsidRPr="00B63001">
        <w:rPr>
          <w:rFonts w:ascii="Times New Roman" w:hAnsi="Times New Roman" w:cs="Times New Roman"/>
          <w:sz w:val="24"/>
          <w:szCs w:val="24"/>
        </w:rPr>
        <w:t>, contest</w:t>
      </w:r>
      <w:r w:rsidR="00601F5A" w:rsidRPr="00B63001">
        <w:rPr>
          <w:rFonts w:ascii="Times New Roman" w:hAnsi="Times New Roman" w:cs="Times New Roman"/>
          <w:sz w:val="24"/>
          <w:szCs w:val="24"/>
        </w:rPr>
        <w:t>ed</w:t>
      </w:r>
      <w:r w:rsidRPr="00B63001">
        <w:rPr>
          <w:rFonts w:ascii="Times New Roman" w:hAnsi="Times New Roman" w:cs="Times New Roman"/>
          <w:sz w:val="24"/>
          <w:szCs w:val="24"/>
        </w:rPr>
        <w:t>, negotiat</w:t>
      </w:r>
      <w:r w:rsidR="00601F5A" w:rsidRPr="00B63001">
        <w:rPr>
          <w:rFonts w:ascii="Times New Roman" w:hAnsi="Times New Roman" w:cs="Times New Roman"/>
          <w:sz w:val="24"/>
          <w:szCs w:val="24"/>
        </w:rPr>
        <w:t>ed</w:t>
      </w:r>
      <w:r w:rsidRPr="00B63001">
        <w:rPr>
          <w:rFonts w:ascii="Times New Roman" w:hAnsi="Times New Roman" w:cs="Times New Roman"/>
          <w:sz w:val="24"/>
          <w:szCs w:val="24"/>
        </w:rPr>
        <w:t xml:space="preserve"> and diminish</w:t>
      </w:r>
      <w:r w:rsidR="00601F5A" w:rsidRPr="00B63001">
        <w:rPr>
          <w:rFonts w:ascii="Times New Roman" w:hAnsi="Times New Roman" w:cs="Times New Roman"/>
          <w:sz w:val="24"/>
          <w:szCs w:val="24"/>
        </w:rPr>
        <w:t>ed through accounting</w:t>
      </w:r>
      <w:r w:rsidRPr="00B63001">
        <w:rPr>
          <w:rFonts w:ascii="Times New Roman" w:hAnsi="Times New Roman" w:cs="Times New Roman"/>
          <w:sz w:val="24"/>
          <w:szCs w:val="24"/>
        </w:rPr>
        <w:t xml:space="preserve"> (Steccolini, 2019). </w:t>
      </w:r>
      <w:r w:rsidR="0074477D" w:rsidRPr="00B63001">
        <w:rPr>
          <w:rFonts w:ascii="Times New Roman" w:hAnsi="Times New Roman" w:cs="Times New Roman"/>
          <w:sz w:val="24"/>
          <w:szCs w:val="24"/>
        </w:rPr>
        <w:t xml:space="preserve">A normative perspective on public values </w:t>
      </w:r>
      <w:r w:rsidR="0074477D" w:rsidRPr="00B63001">
        <w:rPr>
          <w:rFonts w:ascii="Times New Roman" w:hAnsi="Times New Roman" w:cs="Times New Roman"/>
          <w:bCs/>
          <w:sz w:val="24"/>
          <w:szCs w:val="24"/>
        </w:rPr>
        <w:t>(</w:t>
      </w:r>
      <w:r w:rsidR="0074477D" w:rsidRPr="00B63001">
        <w:rPr>
          <w:rFonts w:ascii="Times New Roman" w:hAnsi="Times New Roman" w:cs="Times New Roman"/>
          <w:sz w:val="24"/>
          <w:szCs w:val="24"/>
        </w:rPr>
        <w:t xml:space="preserve">Beck Jorgenson &amp; Rutgers, 2015) </w:t>
      </w:r>
      <w:r w:rsidR="00D718FF" w:rsidRPr="00B63001">
        <w:rPr>
          <w:rFonts w:ascii="Times New Roman" w:hAnsi="Times New Roman" w:cs="Times New Roman"/>
          <w:sz w:val="24"/>
          <w:szCs w:val="24"/>
        </w:rPr>
        <w:t>is more suitable</w:t>
      </w:r>
      <w:r w:rsidR="0074477D" w:rsidRPr="00B63001">
        <w:rPr>
          <w:rFonts w:ascii="Times New Roman" w:hAnsi="Times New Roman" w:cs="Times New Roman"/>
          <w:sz w:val="24"/>
          <w:szCs w:val="24"/>
        </w:rPr>
        <w:t xml:space="preserve">, yet </w:t>
      </w:r>
      <w:r w:rsidR="0074477D" w:rsidRPr="00B63001">
        <w:rPr>
          <w:rFonts w:ascii="Times New Roman" w:hAnsi="Times New Roman" w:cs="Times New Roman"/>
          <w:bCs/>
          <w:sz w:val="24"/>
          <w:szCs w:val="24"/>
        </w:rPr>
        <w:t>the predominant philosophical bent of this approach means that it lacks empirical grounding and mid-level theorising of the ways in which public values are enacted and changed (</w:t>
      </w:r>
      <w:r w:rsidR="0074477D" w:rsidRPr="00B63001">
        <w:rPr>
          <w:rFonts w:ascii="Times New Roman" w:hAnsi="Times New Roman" w:cs="Times New Roman"/>
          <w:sz w:val="24"/>
          <w:szCs w:val="24"/>
        </w:rPr>
        <w:t xml:space="preserve">Hartley </w:t>
      </w:r>
      <w:r w:rsidR="0074477D" w:rsidRPr="00B63001">
        <w:rPr>
          <w:rFonts w:ascii="Times New Roman" w:hAnsi="Times New Roman" w:cs="Times New Roman"/>
          <w:i/>
          <w:iCs/>
          <w:sz w:val="24"/>
          <w:szCs w:val="24"/>
        </w:rPr>
        <w:t>et al</w:t>
      </w:r>
      <w:r w:rsidR="0074477D" w:rsidRPr="00B63001">
        <w:rPr>
          <w:rFonts w:ascii="Times New Roman" w:hAnsi="Times New Roman" w:cs="Times New Roman"/>
          <w:sz w:val="24"/>
          <w:szCs w:val="24"/>
        </w:rPr>
        <w:t>., 2017)</w:t>
      </w:r>
      <w:r w:rsidR="0074477D" w:rsidRPr="00B63001">
        <w:rPr>
          <w:rFonts w:ascii="Times New Roman" w:hAnsi="Times New Roman" w:cs="Times New Roman"/>
          <w:bCs/>
          <w:sz w:val="24"/>
          <w:szCs w:val="24"/>
        </w:rPr>
        <w:t xml:space="preserve">. </w:t>
      </w:r>
      <w:r w:rsidR="00796C6E" w:rsidRPr="00B63001">
        <w:rPr>
          <w:rFonts w:ascii="Times New Roman" w:hAnsi="Times New Roman" w:cs="Times New Roman"/>
          <w:bCs/>
          <w:sz w:val="24"/>
          <w:szCs w:val="24"/>
        </w:rPr>
        <w:t xml:space="preserve">PSAR </w:t>
      </w:r>
      <w:r w:rsidR="00954472" w:rsidRPr="00B63001">
        <w:rPr>
          <w:rFonts w:ascii="Times New Roman" w:hAnsi="Times New Roman" w:cs="Times New Roman"/>
          <w:bCs/>
          <w:sz w:val="24"/>
          <w:szCs w:val="24"/>
        </w:rPr>
        <w:t>stands to</w:t>
      </w:r>
      <w:r w:rsidR="00796C6E" w:rsidRPr="00B63001">
        <w:rPr>
          <w:rFonts w:ascii="Times New Roman" w:hAnsi="Times New Roman" w:cs="Times New Roman"/>
          <w:bCs/>
          <w:sz w:val="24"/>
          <w:szCs w:val="24"/>
        </w:rPr>
        <w:t xml:space="preserve"> benefit from a conceptual approach that clarif</w:t>
      </w:r>
      <w:r w:rsidR="00954472" w:rsidRPr="00B63001">
        <w:rPr>
          <w:rFonts w:ascii="Times New Roman" w:hAnsi="Times New Roman" w:cs="Times New Roman"/>
          <w:bCs/>
          <w:sz w:val="24"/>
          <w:szCs w:val="24"/>
        </w:rPr>
        <w:t>ies</w:t>
      </w:r>
      <w:r w:rsidR="004A162D" w:rsidRPr="00B63001">
        <w:rPr>
          <w:rFonts w:ascii="Times New Roman" w:hAnsi="Times New Roman" w:cs="Times New Roman"/>
          <w:sz w:val="24"/>
          <w:szCs w:val="24"/>
        </w:rPr>
        <w:t xml:space="preserve"> </w:t>
      </w:r>
      <w:r w:rsidR="00796C6E" w:rsidRPr="00B63001">
        <w:rPr>
          <w:rFonts w:ascii="Times New Roman" w:hAnsi="Times New Roman" w:cs="Times New Roman"/>
          <w:sz w:val="24"/>
          <w:szCs w:val="24"/>
        </w:rPr>
        <w:t xml:space="preserve">how </w:t>
      </w:r>
      <w:r w:rsidRPr="00B63001">
        <w:rPr>
          <w:rFonts w:ascii="Times New Roman" w:hAnsi="Times New Roman" w:cs="Times New Roman"/>
          <w:sz w:val="24"/>
          <w:szCs w:val="24"/>
        </w:rPr>
        <w:t xml:space="preserve">accounting technologies </w:t>
      </w:r>
      <w:r w:rsidR="00796C6E" w:rsidRPr="00B63001">
        <w:rPr>
          <w:rFonts w:ascii="Times New Roman" w:hAnsi="Times New Roman" w:cs="Times New Roman"/>
          <w:sz w:val="24"/>
          <w:szCs w:val="24"/>
        </w:rPr>
        <w:t>are</w:t>
      </w:r>
      <w:r w:rsidR="00796C6E" w:rsidRPr="00B63001" w:rsidDel="00796C6E">
        <w:rPr>
          <w:rFonts w:ascii="Times New Roman" w:hAnsi="Times New Roman" w:cs="Times New Roman"/>
          <w:sz w:val="24"/>
          <w:szCs w:val="24"/>
        </w:rPr>
        <w:t xml:space="preserve"> </w:t>
      </w:r>
      <w:r w:rsidR="00796C6E" w:rsidRPr="00B63001">
        <w:rPr>
          <w:rFonts w:ascii="Times New Roman" w:hAnsi="Times New Roman" w:cs="Times New Roman"/>
          <w:sz w:val="24"/>
          <w:szCs w:val="24"/>
        </w:rPr>
        <w:t>used to</w:t>
      </w:r>
      <w:r w:rsidRPr="00B63001">
        <w:rPr>
          <w:rFonts w:ascii="Times New Roman" w:hAnsi="Times New Roman" w:cs="Times New Roman"/>
          <w:sz w:val="24"/>
          <w:szCs w:val="24"/>
        </w:rPr>
        <w:t xml:space="preserve"> </w:t>
      </w:r>
      <w:r w:rsidR="00796C6E" w:rsidRPr="00B63001">
        <w:rPr>
          <w:rFonts w:ascii="Times New Roman" w:hAnsi="Times New Roman" w:cs="Times New Roman"/>
          <w:sz w:val="24"/>
          <w:szCs w:val="24"/>
        </w:rPr>
        <w:t xml:space="preserve">operationalise and change </w:t>
      </w:r>
      <w:r w:rsidRPr="00B63001">
        <w:rPr>
          <w:rFonts w:ascii="Times New Roman" w:hAnsi="Times New Roman" w:cs="Times New Roman"/>
          <w:sz w:val="24"/>
          <w:szCs w:val="24"/>
        </w:rPr>
        <w:t>public value</w:t>
      </w:r>
      <w:r w:rsidR="00796C6E" w:rsidRPr="00B63001">
        <w:rPr>
          <w:rFonts w:ascii="Times New Roman" w:hAnsi="Times New Roman" w:cs="Times New Roman"/>
          <w:sz w:val="24"/>
          <w:szCs w:val="24"/>
        </w:rPr>
        <w:t>s</w:t>
      </w:r>
      <w:r w:rsidRPr="00B63001">
        <w:rPr>
          <w:rFonts w:ascii="Times New Roman" w:hAnsi="Times New Roman" w:cs="Times New Roman"/>
          <w:sz w:val="24"/>
          <w:szCs w:val="24"/>
        </w:rPr>
        <w:t xml:space="preserve">, </w:t>
      </w:r>
      <w:r w:rsidR="00954472" w:rsidRPr="00B63001">
        <w:rPr>
          <w:rFonts w:ascii="Times New Roman" w:hAnsi="Times New Roman" w:cs="Times New Roman"/>
          <w:sz w:val="24"/>
          <w:szCs w:val="24"/>
        </w:rPr>
        <w:t>and, accordingly, shape</w:t>
      </w:r>
      <w:r w:rsidR="00796C6E" w:rsidRPr="00B63001">
        <w:rPr>
          <w:rFonts w:ascii="Times New Roman" w:hAnsi="Times New Roman" w:cs="Times New Roman"/>
          <w:sz w:val="24"/>
          <w:szCs w:val="24"/>
        </w:rPr>
        <w:t xml:space="preserve"> </w:t>
      </w:r>
      <w:r w:rsidR="00954472" w:rsidRPr="00B63001">
        <w:rPr>
          <w:rFonts w:ascii="Times New Roman" w:hAnsi="Times New Roman" w:cs="Times New Roman"/>
          <w:sz w:val="24"/>
          <w:szCs w:val="24"/>
        </w:rPr>
        <w:t>relationships</w:t>
      </w:r>
      <w:r w:rsidR="00796C6E" w:rsidRPr="00B63001">
        <w:rPr>
          <w:rFonts w:ascii="Times New Roman" w:hAnsi="Times New Roman" w:cs="Times New Roman"/>
          <w:sz w:val="24"/>
          <w:szCs w:val="24"/>
        </w:rPr>
        <w:t xml:space="preserve"> between societal and organisational actors</w:t>
      </w:r>
      <w:r w:rsidR="00954472"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and impact </w:t>
      </w:r>
      <w:r w:rsidR="00796C6E" w:rsidRPr="00B63001">
        <w:rPr>
          <w:rFonts w:ascii="Times New Roman" w:hAnsi="Times New Roman" w:cs="Times New Roman"/>
          <w:sz w:val="24"/>
          <w:szCs w:val="24"/>
        </w:rPr>
        <w:t>on</w:t>
      </w:r>
      <w:r w:rsidRPr="00B63001">
        <w:rPr>
          <w:rFonts w:ascii="Times New Roman" w:hAnsi="Times New Roman" w:cs="Times New Roman"/>
          <w:sz w:val="24"/>
          <w:szCs w:val="24"/>
        </w:rPr>
        <w:t xml:space="preserve"> </w:t>
      </w:r>
      <w:r w:rsidR="00796C6E" w:rsidRPr="00B63001">
        <w:rPr>
          <w:rFonts w:ascii="Times New Roman" w:hAnsi="Times New Roman" w:cs="Times New Roman"/>
          <w:sz w:val="24"/>
          <w:szCs w:val="24"/>
        </w:rPr>
        <w:t>accountability and social justice</w:t>
      </w:r>
      <w:r w:rsidRPr="00B63001">
        <w:rPr>
          <w:rFonts w:ascii="Times New Roman" w:hAnsi="Times New Roman" w:cs="Times New Roman"/>
          <w:sz w:val="24"/>
          <w:szCs w:val="24"/>
        </w:rPr>
        <w:t xml:space="preserve"> (Jacobs, 2016). </w:t>
      </w:r>
      <w:r w:rsidR="00796C6E" w:rsidRPr="00B63001">
        <w:rPr>
          <w:rFonts w:ascii="Times New Roman" w:hAnsi="Times New Roman" w:cs="Times New Roman"/>
          <w:sz w:val="24"/>
          <w:szCs w:val="24"/>
        </w:rPr>
        <w:t xml:space="preserve">Therefore, our main research question is: </w:t>
      </w:r>
      <w:r w:rsidR="00796C6E" w:rsidRPr="00B63001">
        <w:rPr>
          <w:rFonts w:ascii="Times New Roman" w:hAnsi="Times New Roman" w:cs="Times New Roman"/>
          <w:i/>
          <w:sz w:val="24"/>
          <w:szCs w:val="24"/>
        </w:rPr>
        <w:t xml:space="preserve">How do accounting technologies facilitate the transformation of public values? </w:t>
      </w:r>
    </w:p>
    <w:p w14:paraId="0ED4DCEF" w14:textId="7DFC361A" w:rsidR="009F6C30" w:rsidRPr="00B63001" w:rsidRDefault="00796C6E" w:rsidP="009F6C30">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We adopt</w:t>
      </w:r>
      <w:r w:rsidR="00F70461" w:rsidRPr="00B63001">
        <w:rPr>
          <w:rFonts w:ascii="Times New Roman" w:hAnsi="Times New Roman" w:cs="Times New Roman"/>
          <w:sz w:val="24"/>
          <w:szCs w:val="24"/>
        </w:rPr>
        <w:t xml:space="preserve"> a </w:t>
      </w:r>
      <w:r w:rsidR="00F70461" w:rsidRPr="00B63001">
        <w:rPr>
          <w:rFonts w:ascii="Times New Roman" w:hAnsi="Times New Roman" w:cs="Times New Roman"/>
          <w:i/>
          <w:sz w:val="24"/>
          <w:szCs w:val="24"/>
        </w:rPr>
        <w:t xml:space="preserve">relational </w:t>
      </w:r>
      <w:r w:rsidR="00E51579" w:rsidRPr="00B63001">
        <w:rPr>
          <w:rFonts w:ascii="Times New Roman" w:hAnsi="Times New Roman" w:cs="Times New Roman"/>
          <w:i/>
          <w:sz w:val="24"/>
          <w:szCs w:val="24"/>
        </w:rPr>
        <w:t>power</w:t>
      </w:r>
      <w:r w:rsidR="00E51579" w:rsidRPr="00B63001">
        <w:rPr>
          <w:rFonts w:ascii="Times New Roman" w:hAnsi="Times New Roman" w:cs="Times New Roman"/>
          <w:sz w:val="24"/>
          <w:szCs w:val="24"/>
        </w:rPr>
        <w:t xml:space="preserve"> </w:t>
      </w:r>
      <w:r w:rsidR="00F70461" w:rsidRPr="00B63001">
        <w:rPr>
          <w:rFonts w:ascii="Times New Roman" w:hAnsi="Times New Roman" w:cs="Times New Roman"/>
          <w:sz w:val="24"/>
          <w:szCs w:val="24"/>
        </w:rPr>
        <w:t>approach to</w:t>
      </w:r>
      <w:r w:rsidR="00693EA6"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analyse </w:t>
      </w:r>
      <w:r w:rsidR="00A6563D" w:rsidRPr="00B63001">
        <w:rPr>
          <w:rFonts w:ascii="Times New Roman" w:hAnsi="Times New Roman" w:cs="Times New Roman"/>
          <w:sz w:val="24"/>
          <w:szCs w:val="24"/>
        </w:rPr>
        <w:t xml:space="preserve">the ways in which accounting technologies reshape power relationships in the direction of specific public values. </w:t>
      </w:r>
      <w:r w:rsidR="00D263D3" w:rsidRPr="00B63001">
        <w:rPr>
          <w:rFonts w:ascii="Times New Roman" w:hAnsi="Times New Roman" w:cs="Times New Roman"/>
          <w:sz w:val="24"/>
          <w:szCs w:val="24"/>
        </w:rPr>
        <w:t xml:space="preserve">Drawing on </w:t>
      </w:r>
      <w:r w:rsidR="009F6C30" w:rsidRPr="00B63001">
        <w:rPr>
          <w:rFonts w:ascii="Times New Roman" w:hAnsi="Times New Roman" w:cs="Times New Roman"/>
          <w:sz w:val="24"/>
          <w:szCs w:val="24"/>
        </w:rPr>
        <w:t>key features from relational public administration (Bartels &amp; Turnbull, 2019), we explain how we analyse the ways in which accounting technologies are enacted</w:t>
      </w:r>
      <w:r w:rsidR="0003387B" w:rsidRPr="00B63001">
        <w:rPr>
          <w:rFonts w:ascii="Times New Roman" w:hAnsi="Times New Roman" w:cs="Times New Roman"/>
          <w:sz w:val="24"/>
          <w:szCs w:val="24"/>
        </w:rPr>
        <w:t>,</w:t>
      </w:r>
      <w:r w:rsidR="009F6C30" w:rsidRPr="00B63001">
        <w:rPr>
          <w:rFonts w:ascii="Times New Roman" w:hAnsi="Times New Roman" w:cs="Times New Roman"/>
          <w:sz w:val="24"/>
          <w:szCs w:val="24"/>
        </w:rPr>
        <w:t xml:space="preserve"> </w:t>
      </w:r>
      <w:r w:rsidR="0003387B" w:rsidRPr="00B63001">
        <w:rPr>
          <w:rFonts w:ascii="Times New Roman" w:hAnsi="Times New Roman" w:cs="Times New Roman"/>
          <w:sz w:val="24"/>
          <w:szCs w:val="24"/>
        </w:rPr>
        <w:t xml:space="preserve">mediate interactions </w:t>
      </w:r>
      <w:r w:rsidR="009F6C30" w:rsidRPr="00B63001">
        <w:rPr>
          <w:rFonts w:ascii="Times New Roman" w:hAnsi="Times New Roman" w:cs="Times New Roman"/>
          <w:sz w:val="24"/>
          <w:szCs w:val="24"/>
        </w:rPr>
        <w:t xml:space="preserve">and exercise power </w:t>
      </w:r>
      <w:r w:rsidR="0003387B" w:rsidRPr="00B63001">
        <w:rPr>
          <w:rFonts w:ascii="Times New Roman" w:hAnsi="Times New Roman" w:cs="Times New Roman"/>
          <w:sz w:val="24"/>
          <w:szCs w:val="24"/>
        </w:rPr>
        <w:t xml:space="preserve">(Vosselman, 2014) </w:t>
      </w:r>
      <w:r w:rsidR="009F6C30" w:rsidRPr="00B63001">
        <w:rPr>
          <w:rFonts w:ascii="Times New Roman" w:hAnsi="Times New Roman" w:cs="Times New Roman"/>
          <w:sz w:val="24"/>
          <w:szCs w:val="24"/>
        </w:rPr>
        <w:t xml:space="preserve">based on a relational ontology, an epistemological focus on emergent properties, and a methodological </w:t>
      </w:r>
      <w:r w:rsidR="0003387B" w:rsidRPr="00B63001">
        <w:rPr>
          <w:rFonts w:ascii="Times New Roman" w:hAnsi="Times New Roman" w:cs="Times New Roman"/>
          <w:sz w:val="24"/>
          <w:szCs w:val="24"/>
        </w:rPr>
        <w:t>concern with</w:t>
      </w:r>
      <w:r w:rsidR="009F6C30" w:rsidRPr="00B63001">
        <w:rPr>
          <w:rFonts w:ascii="Times New Roman" w:hAnsi="Times New Roman" w:cs="Times New Roman"/>
          <w:sz w:val="24"/>
          <w:szCs w:val="24"/>
        </w:rPr>
        <w:t xml:space="preserve"> dynamic, situated and evolving </w:t>
      </w:r>
      <w:r w:rsidR="0003387B" w:rsidRPr="00B63001">
        <w:rPr>
          <w:rFonts w:ascii="Times New Roman" w:hAnsi="Times New Roman" w:cs="Times New Roman"/>
          <w:sz w:val="24"/>
          <w:szCs w:val="24"/>
        </w:rPr>
        <w:t xml:space="preserve">socio-material </w:t>
      </w:r>
      <w:r w:rsidR="009F6C30" w:rsidRPr="00B63001">
        <w:rPr>
          <w:rFonts w:ascii="Times New Roman" w:hAnsi="Times New Roman" w:cs="Times New Roman"/>
          <w:sz w:val="24"/>
          <w:szCs w:val="24"/>
        </w:rPr>
        <w:t>networks</w:t>
      </w:r>
      <w:r w:rsidR="0003387B" w:rsidRPr="00B63001">
        <w:rPr>
          <w:rFonts w:ascii="Times New Roman" w:hAnsi="Times New Roman" w:cs="Times New Roman"/>
          <w:sz w:val="24"/>
          <w:szCs w:val="24"/>
        </w:rPr>
        <w:t xml:space="preserve">. We combine two well-established relational approaches, governmentality (Foucault, 1979; Miller &amp; Rose, 2008) and Actor-Network-Theory (Latour, 1987), to conceptualise the complex, dynamic relationships through which human and non-human actors interactively exercise power. Furthermore, we </w:t>
      </w:r>
      <w:r w:rsidR="001C596E" w:rsidRPr="00B63001">
        <w:rPr>
          <w:rFonts w:ascii="Times New Roman" w:hAnsi="Times New Roman" w:cs="Times New Roman"/>
          <w:sz w:val="24"/>
          <w:szCs w:val="24"/>
        </w:rPr>
        <w:t>take a critical stance to</w:t>
      </w:r>
      <w:r w:rsidR="0003387B" w:rsidRPr="00B63001">
        <w:rPr>
          <w:rFonts w:ascii="Times New Roman" w:hAnsi="Times New Roman" w:cs="Times New Roman"/>
          <w:sz w:val="24"/>
          <w:szCs w:val="24"/>
        </w:rPr>
        <w:t xml:space="preserve"> the normative values emerging from face-to-face interaction in an actor-</w:t>
      </w:r>
      <w:r w:rsidR="001C596E" w:rsidRPr="00B63001">
        <w:rPr>
          <w:rFonts w:ascii="Times New Roman" w:hAnsi="Times New Roman" w:cs="Times New Roman"/>
          <w:sz w:val="24"/>
          <w:szCs w:val="24"/>
        </w:rPr>
        <w:t>network</w:t>
      </w:r>
      <w:r w:rsidR="00E51579" w:rsidRPr="00B63001">
        <w:rPr>
          <w:rFonts w:ascii="Times New Roman" w:hAnsi="Times New Roman" w:cs="Times New Roman"/>
          <w:sz w:val="24"/>
          <w:szCs w:val="24"/>
        </w:rPr>
        <w:t xml:space="preserve"> (Vosselman, 2016)</w:t>
      </w:r>
      <w:r w:rsidR="001C596E" w:rsidRPr="00B63001">
        <w:rPr>
          <w:rFonts w:ascii="Times New Roman" w:hAnsi="Times New Roman" w:cs="Times New Roman"/>
          <w:sz w:val="24"/>
          <w:szCs w:val="24"/>
        </w:rPr>
        <w:t>.</w:t>
      </w:r>
      <w:r w:rsidR="0003387B" w:rsidRPr="00B63001">
        <w:rPr>
          <w:rFonts w:ascii="Times New Roman" w:hAnsi="Times New Roman" w:cs="Times New Roman"/>
          <w:sz w:val="24"/>
          <w:szCs w:val="24"/>
        </w:rPr>
        <w:t xml:space="preserve"> </w:t>
      </w:r>
    </w:p>
    <w:p w14:paraId="3873978D" w14:textId="17E909F7" w:rsidR="00EA3617" w:rsidRPr="00B63001" w:rsidRDefault="00E51579" w:rsidP="000550E7">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Our analysis examines </w:t>
      </w:r>
      <w:r w:rsidR="003F7C3F" w:rsidRPr="00B63001">
        <w:rPr>
          <w:rFonts w:ascii="Times New Roman" w:hAnsi="Times New Roman" w:cs="Times New Roman"/>
          <w:sz w:val="24"/>
          <w:szCs w:val="24"/>
        </w:rPr>
        <w:t>changes</w:t>
      </w:r>
      <w:r w:rsidR="000550E7" w:rsidRPr="00B63001">
        <w:rPr>
          <w:rFonts w:ascii="Times New Roman" w:hAnsi="Times New Roman" w:cs="Times New Roman"/>
          <w:sz w:val="24"/>
          <w:szCs w:val="24"/>
        </w:rPr>
        <w:t xml:space="preserve"> in the public values</w:t>
      </w:r>
      <w:r w:rsidR="003F7C3F" w:rsidRPr="00B63001">
        <w:rPr>
          <w:rFonts w:ascii="Times New Roman" w:hAnsi="Times New Roman" w:cs="Times New Roman"/>
          <w:sz w:val="24"/>
          <w:szCs w:val="24"/>
        </w:rPr>
        <w:t xml:space="preserve"> of the UK tax authority, Her Majesty’s Revenue and Customs (HMRC), and the </w:t>
      </w:r>
      <w:r w:rsidR="00F14849" w:rsidRPr="00B63001">
        <w:rPr>
          <w:rFonts w:ascii="Times New Roman" w:hAnsi="Times New Roman" w:cs="Times New Roman"/>
          <w:sz w:val="24"/>
          <w:szCs w:val="24"/>
        </w:rPr>
        <w:t>daily practice</w:t>
      </w:r>
      <w:r w:rsidR="003F7C3F" w:rsidRPr="00B63001">
        <w:rPr>
          <w:rFonts w:ascii="Times New Roman" w:hAnsi="Times New Roman" w:cs="Times New Roman"/>
          <w:sz w:val="24"/>
          <w:szCs w:val="24"/>
        </w:rPr>
        <w:t>s</w:t>
      </w:r>
      <w:r w:rsidR="00F14849" w:rsidRPr="00B63001">
        <w:rPr>
          <w:rFonts w:ascii="Times New Roman" w:hAnsi="Times New Roman" w:cs="Times New Roman"/>
          <w:sz w:val="24"/>
          <w:szCs w:val="24"/>
        </w:rPr>
        <w:t xml:space="preserve"> of </w:t>
      </w:r>
      <w:r w:rsidR="003F7C3F" w:rsidRPr="00B63001">
        <w:rPr>
          <w:rFonts w:ascii="Times New Roman" w:hAnsi="Times New Roman" w:cs="Times New Roman"/>
          <w:sz w:val="24"/>
          <w:szCs w:val="24"/>
        </w:rPr>
        <w:t xml:space="preserve">its </w:t>
      </w:r>
      <w:r w:rsidR="00CA3FDB" w:rsidRPr="00B63001">
        <w:rPr>
          <w:rFonts w:ascii="Times New Roman" w:hAnsi="Times New Roman" w:cs="Times New Roman"/>
          <w:sz w:val="24"/>
          <w:szCs w:val="24"/>
        </w:rPr>
        <w:t>workers</w:t>
      </w:r>
      <w:r w:rsidR="00F14849" w:rsidRPr="00B63001">
        <w:rPr>
          <w:rFonts w:ascii="Times New Roman" w:hAnsi="Times New Roman" w:cs="Times New Roman"/>
          <w:sz w:val="24"/>
          <w:szCs w:val="24"/>
        </w:rPr>
        <w:t xml:space="preserve">. </w:t>
      </w:r>
      <w:r w:rsidR="00463639" w:rsidRPr="00B63001">
        <w:rPr>
          <w:rFonts w:ascii="Times New Roman" w:hAnsi="Times New Roman" w:cs="Times New Roman"/>
          <w:sz w:val="24"/>
          <w:szCs w:val="24"/>
        </w:rPr>
        <w:t xml:space="preserve">HMRC is a unique case study because it is an organisation that is public on all counts </w:t>
      </w:r>
      <w:r w:rsidR="004E2659" w:rsidRPr="00B63001">
        <w:rPr>
          <w:rFonts w:ascii="Times New Roman" w:hAnsi="Times New Roman" w:cs="Times New Roman"/>
          <w:sz w:val="24"/>
          <w:szCs w:val="24"/>
        </w:rPr>
        <w:t>of structuralist criteria of public</w:t>
      </w:r>
      <w:r w:rsidR="00D10CBF" w:rsidRPr="00B63001">
        <w:rPr>
          <w:rFonts w:ascii="Times New Roman" w:hAnsi="Times New Roman" w:cs="Times New Roman"/>
          <w:sz w:val="24"/>
          <w:szCs w:val="24"/>
        </w:rPr>
        <w:t xml:space="preserve"> organisation</w:t>
      </w:r>
      <w:r w:rsidR="00133562" w:rsidRPr="00B63001">
        <w:rPr>
          <w:rFonts w:ascii="Times New Roman" w:hAnsi="Times New Roman" w:cs="Times New Roman"/>
          <w:sz w:val="24"/>
          <w:szCs w:val="24"/>
        </w:rPr>
        <w:t>s</w:t>
      </w:r>
      <w:r w:rsidR="00D10CBF" w:rsidRPr="00B63001">
        <w:rPr>
          <w:rFonts w:ascii="Times New Roman" w:hAnsi="Times New Roman" w:cs="Times New Roman"/>
          <w:sz w:val="24"/>
          <w:szCs w:val="24"/>
        </w:rPr>
        <w:t xml:space="preserve"> (‘dimensional publicness’; Bozeman, 1984</w:t>
      </w:r>
      <w:r w:rsidR="005C23E2" w:rsidRPr="00B63001">
        <w:rPr>
          <w:rFonts w:ascii="Times New Roman" w:hAnsi="Times New Roman" w:cs="Times New Roman"/>
          <w:sz w:val="24"/>
          <w:szCs w:val="24"/>
        </w:rPr>
        <w:t>;</w:t>
      </w:r>
      <w:r w:rsidR="00D10CBF" w:rsidRPr="00B63001">
        <w:rPr>
          <w:rFonts w:ascii="Times New Roman" w:hAnsi="Times New Roman" w:cs="Times New Roman"/>
          <w:sz w:val="24"/>
          <w:szCs w:val="24"/>
        </w:rPr>
        <w:t xml:space="preserve"> 1987)</w:t>
      </w:r>
      <w:r w:rsidR="004E2659" w:rsidRPr="00B63001">
        <w:rPr>
          <w:rFonts w:ascii="Times New Roman" w:hAnsi="Times New Roman" w:cs="Times New Roman"/>
          <w:sz w:val="24"/>
          <w:szCs w:val="24"/>
        </w:rPr>
        <w:t xml:space="preserve">, </w:t>
      </w:r>
      <w:r w:rsidR="00463639" w:rsidRPr="00B63001">
        <w:rPr>
          <w:rFonts w:ascii="Times New Roman" w:hAnsi="Times New Roman" w:cs="Times New Roman"/>
          <w:sz w:val="24"/>
          <w:szCs w:val="24"/>
        </w:rPr>
        <w:t xml:space="preserve">but, as we will go on to show, is fully private </w:t>
      </w:r>
      <w:r w:rsidR="009F6C30" w:rsidRPr="00B63001">
        <w:rPr>
          <w:rFonts w:ascii="Times New Roman" w:hAnsi="Times New Roman" w:cs="Times New Roman"/>
          <w:sz w:val="24"/>
          <w:szCs w:val="24"/>
        </w:rPr>
        <w:t>because</w:t>
      </w:r>
      <w:r w:rsidR="00463639" w:rsidRPr="00B63001">
        <w:rPr>
          <w:rFonts w:ascii="Times New Roman" w:hAnsi="Times New Roman" w:cs="Times New Roman"/>
          <w:sz w:val="24"/>
          <w:szCs w:val="24"/>
        </w:rPr>
        <w:t xml:space="preserve"> of the </w:t>
      </w:r>
      <w:r w:rsidR="009F6C30" w:rsidRPr="00B63001">
        <w:rPr>
          <w:rFonts w:ascii="Times New Roman" w:hAnsi="Times New Roman" w:cs="Times New Roman"/>
          <w:sz w:val="24"/>
          <w:szCs w:val="24"/>
        </w:rPr>
        <w:t xml:space="preserve">neoliberal </w:t>
      </w:r>
      <w:r w:rsidR="00463639" w:rsidRPr="00B63001">
        <w:rPr>
          <w:rFonts w:ascii="Times New Roman" w:hAnsi="Times New Roman" w:cs="Times New Roman"/>
          <w:sz w:val="24"/>
          <w:szCs w:val="24"/>
        </w:rPr>
        <w:t xml:space="preserve">values it enacts. </w:t>
      </w:r>
      <w:r w:rsidR="00D10CBF" w:rsidRPr="00B63001">
        <w:rPr>
          <w:rFonts w:ascii="Times New Roman" w:hAnsi="Times New Roman" w:cs="Times New Roman"/>
          <w:sz w:val="24"/>
          <w:szCs w:val="24"/>
        </w:rPr>
        <w:t xml:space="preserve">HMRC </w:t>
      </w:r>
      <w:r w:rsidR="00114E64" w:rsidRPr="00B63001">
        <w:rPr>
          <w:rFonts w:ascii="Times New Roman" w:hAnsi="Times New Roman" w:cs="Times New Roman"/>
          <w:sz w:val="24"/>
          <w:szCs w:val="24"/>
        </w:rPr>
        <w:t xml:space="preserve">is a non-Ministerial government department that </w:t>
      </w:r>
      <w:r w:rsidR="00D10CBF" w:rsidRPr="00B63001">
        <w:rPr>
          <w:rFonts w:ascii="Times New Roman" w:hAnsi="Times New Roman" w:cs="Times New Roman"/>
          <w:sz w:val="24"/>
          <w:szCs w:val="24"/>
        </w:rPr>
        <w:t>has administered the UK’s tax system</w:t>
      </w:r>
      <w:r w:rsidR="005A0560" w:rsidRPr="00B63001">
        <w:rPr>
          <w:rFonts w:ascii="Times New Roman" w:hAnsi="Times New Roman" w:cs="Times New Roman"/>
          <w:sz w:val="24"/>
          <w:szCs w:val="24"/>
        </w:rPr>
        <w:t xml:space="preserve"> since April 200</w:t>
      </w:r>
      <w:r w:rsidR="0044533C" w:rsidRPr="00B63001">
        <w:rPr>
          <w:rFonts w:ascii="Times New Roman" w:hAnsi="Times New Roman" w:cs="Times New Roman"/>
          <w:sz w:val="24"/>
          <w:szCs w:val="24"/>
        </w:rPr>
        <w:t>5</w:t>
      </w:r>
      <w:r w:rsidR="005A0560" w:rsidRPr="00B63001">
        <w:rPr>
          <w:rFonts w:ascii="Times New Roman" w:hAnsi="Times New Roman" w:cs="Times New Roman"/>
          <w:sz w:val="24"/>
          <w:szCs w:val="24"/>
        </w:rPr>
        <w:t>, when it</w:t>
      </w:r>
      <w:r w:rsidR="00D10CBF" w:rsidRPr="00B63001">
        <w:rPr>
          <w:rFonts w:ascii="Times New Roman" w:hAnsi="Times New Roman" w:cs="Times New Roman"/>
          <w:sz w:val="24"/>
          <w:szCs w:val="24"/>
        </w:rPr>
        <w:t xml:space="preserve"> </w:t>
      </w:r>
      <w:r w:rsidR="005A0560" w:rsidRPr="00B63001">
        <w:rPr>
          <w:rFonts w:ascii="Times New Roman" w:hAnsi="Times New Roman" w:cs="Times New Roman"/>
          <w:sz w:val="24"/>
          <w:szCs w:val="24"/>
        </w:rPr>
        <w:t>w</w:t>
      </w:r>
      <w:r w:rsidR="00D10CBF" w:rsidRPr="00B63001">
        <w:rPr>
          <w:rFonts w:ascii="Times New Roman" w:hAnsi="Times New Roman" w:cs="Times New Roman"/>
          <w:sz w:val="24"/>
          <w:szCs w:val="24"/>
        </w:rPr>
        <w:t>as created from the merg</w:t>
      </w:r>
      <w:r w:rsidR="005A0560" w:rsidRPr="00B63001">
        <w:rPr>
          <w:rFonts w:ascii="Times New Roman" w:hAnsi="Times New Roman" w:cs="Times New Roman"/>
          <w:sz w:val="24"/>
          <w:szCs w:val="24"/>
        </w:rPr>
        <w:t>er</w:t>
      </w:r>
      <w:r w:rsidR="00D10CBF" w:rsidRPr="00B63001">
        <w:rPr>
          <w:rFonts w:ascii="Times New Roman" w:hAnsi="Times New Roman" w:cs="Times New Roman"/>
          <w:sz w:val="24"/>
          <w:szCs w:val="24"/>
        </w:rPr>
        <w:t xml:space="preserve"> of two separate tax authorities: Inland Revenue and HM Customs and Excise. </w:t>
      </w:r>
      <w:r w:rsidR="000550E7" w:rsidRPr="00B63001">
        <w:rPr>
          <w:rFonts w:ascii="Times New Roman" w:hAnsi="Times New Roman" w:cs="Times New Roman"/>
          <w:sz w:val="24"/>
          <w:szCs w:val="24"/>
        </w:rPr>
        <w:t xml:space="preserve">Several critical studies have already </w:t>
      </w:r>
      <w:r w:rsidR="000E7D89" w:rsidRPr="00B63001">
        <w:rPr>
          <w:rFonts w:ascii="Times New Roman" w:hAnsi="Times New Roman" w:cs="Times New Roman"/>
          <w:sz w:val="24"/>
          <w:szCs w:val="24"/>
        </w:rPr>
        <w:t>analysed</w:t>
      </w:r>
      <w:r w:rsidR="000550E7" w:rsidRPr="00B63001">
        <w:rPr>
          <w:rFonts w:ascii="Times New Roman" w:hAnsi="Times New Roman" w:cs="Times New Roman"/>
          <w:sz w:val="24"/>
          <w:szCs w:val="24"/>
        </w:rPr>
        <w:t xml:space="preserve"> </w:t>
      </w:r>
      <w:r w:rsidR="000E7D89" w:rsidRPr="00B63001">
        <w:rPr>
          <w:rFonts w:ascii="Times New Roman" w:hAnsi="Times New Roman" w:cs="Times New Roman"/>
          <w:sz w:val="24"/>
          <w:szCs w:val="24"/>
        </w:rPr>
        <w:t xml:space="preserve">changing </w:t>
      </w:r>
      <w:r w:rsidR="000550E7" w:rsidRPr="00B63001">
        <w:rPr>
          <w:rFonts w:ascii="Times New Roman" w:hAnsi="Times New Roman" w:cs="Times New Roman"/>
          <w:sz w:val="24"/>
          <w:szCs w:val="24"/>
        </w:rPr>
        <w:t xml:space="preserve">roles and working practices of tax authority managers and workers in the UK (Tuck, 2010; Currie </w:t>
      </w:r>
      <w:r w:rsidR="000550E7" w:rsidRPr="00B63001">
        <w:rPr>
          <w:rFonts w:ascii="Times New Roman" w:hAnsi="Times New Roman" w:cs="Times New Roman"/>
          <w:i/>
          <w:iCs/>
          <w:sz w:val="24"/>
          <w:szCs w:val="24"/>
        </w:rPr>
        <w:t>et al</w:t>
      </w:r>
      <w:r w:rsidR="000550E7" w:rsidRPr="00B63001">
        <w:rPr>
          <w:rFonts w:ascii="Times New Roman" w:hAnsi="Times New Roman" w:cs="Times New Roman"/>
          <w:sz w:val="24"/>
          <w:szCs w:val="24"/>
        </w:rPr>
        <w:t xml:space="preserve">., 2015; 2016) and elsewhere (Boll, 2014; Wynter and Oats, 2018; 2019). For instance, Tuck (2010) conducted a Foucauldian analysis of </w:t>
      </w:r>
      <w:r w:rsidR="00FA2430" w:rsidRPr="00B63001">
        <w:rPr>
          <w:rFonts w:ascii="Times New Roman" w:hAnsi="Times New Roman" w:cs="Times New Roman"/>
          <w:sz w:val="24"/>
          <w:szCs w:val="24"/>
        </w:rPr>
        <w:t>“</w:t>
      </w:r>
      <w:r w:rsidR="00FA2430" w:rsidRPr="00B63001">
        <w:rPr>
          <w:rFonts w:ascii="Times New Roman" w:hAnsi="Times New Roman" w:cs="Times New Roman"/>
          <w:i/>
          <w:iCs/>
          <w:sz w:val="24"/>
          <w:szCs w:val="24"/>
        </w:rPr>
        <w:t>the 4-year period when HMRC was undergoing immense change</w:t>
      </w:r>
      <w:r w:rsidR="00FA2430" w:rsidRPr="00B63001">
        <w:rPr>
          <w:rFonts w:ascii="Times New Roman" w:hAnsi="Times New Roman" w:cs="Times New Roman"/>
          <w:sz w:val="24"/>
          <w:szCs w:val="24"/>
        </w:rPr>
        <w:t>” (p.594)</w:t>
      </w:r>
      <w:r w:rsidR="00133562" w:rsidRPr="00B63001">
        <w:rPr>
          <w:rFonts w:ascii="Times New Roman" w:hAnsi="Times New Roman" w:cs="Times New Roman"/>
          <w:sz w:val="24"/>
          <w:szCs w:val="24"/>
        </w:rPr>
        <w:t>,</w:t>
      </w:r>
      <w:r w:rsidR="00FA2430" w:rsidRPr="00B63001">
        <w:rPr>
          <w:rFonts w:ascii="Times New Roman" w:hAnsi="Times New Roman" w:cs="Times New Roman"/>
          <w:sz w:val="24"/>
          <w:szCs w:val="24"/>
        </w:rPr>
        <w:t xml:space="preserve"> </w:t>
      </w:r>
      <w:r w:rsidR="00133562" w:rsidRPr="00B63001">
        <w:rPr>
          <w:rFonts w:ascii="Times New Roman" w:hAnsi="Times New Roman" w:cs="Times New Roman"/>
          <w:sz w:val="24"/>
          <w:szCs w:val="24"/>
        </w:rPr>
        <w:t>revealing</w:t>
      </w:r>
      <w:r w:rsidR="00FA2430" w:rsidRPr="00B63001">
        <w:rPr>
          <w:rFonts w:ascii="Times New Roman" w:hAnsi="Times New Roman" w:cs="Times New Roman"/>
          <w:sz w:val="24"/>
          <w:szCs w:val="24"/>
        </w:rPr>
        <w:t xml:space="preserve"> how NPM reforms </w:t>
      </w:r>
      <w:r w:rsidR="000E7D89" w:rsidRPr="00B63001">
        <w:rPr>
          <w:rFonts w:ascii="Times New Roman" w:hAnsi="Times New Roman" w:cs="Times New Roman"/>
          <w:sz w:val="24"/>
          <w:szCs w:val="24"/>
        </w:rPr>
        <w:t>had changed</w:t>
      </w:r>
      <w:r w:rsidR="000550E7" w:rsidRPr="00B63001">
        <w:rPr>
          <w:rFonts w:ascii="Times New Roman" w:hAnsi="Times New Roman" w:cs="Times New Roman"/>
          <w:sz w:val="24"/>
          <w:szCs w:val="24"/>
        </w:rPr>
        <w:t xml:space="preserve"> </w:t>
      </w:r>
      <w:r w:rsidR="00A0214A" w:rsidRPr="00B63001">
        <w:rPr>
          <w:rFonts w:ascii="Times New Roman" w:hAnsi="Times New Roman" w:cs="Times New Roman"/>
          <w:sz w:val="24"/>
          <w:szCs w:val="24"/>
        </w:rPr>
        <w:t xml:space="preserve">tax officials’ identities </w:t>
      </w:r>
      <w:r w:rsidR="00FA2430" w:rsidRPr="00B63001">
        <w:rPr>
          <w:rFonts w:ascii="Times New Roman" w:hAnsi="Times New Roman" w:cs="Times New Roman"/>
          <w:sz w:val="24"/>
          <w:szCs w:val="24"/>
        </w:rPr>
        <w:t>by subjectivising them to managerialism, a customer orientation</w:t>
      </w:r>
      <w:r w:rsidR="00A0214A" w:rsidRPr="00B63001">
        <w:rPr>
          <w:rFonts w:ascii="Times New Roman" w:hAnsi="Times New Roman" w:cs="Times New Roman"/>
          <w:sz w:val="24"/>
          <w:szCs w:val="24"/>
        </w:rPr>
        <w:t xml:space="preserve"> </w:t>
      </w:r>
      <w:r w:rsidR="00FA2430" w:rsidRPr="00B63001">
        <w:rPr>
          <w:rFonts w:ascii="Times New Roman" w:hAnsi="Times New Roman" w:cs="Times New Roman"/>
          <w:sz w:val="24"/>
          <w:szCs w:val="24"/>
        </w:rPr>
        <w:t xml:space="preserve">and compartmentalised specialisation. Similarly, Currie </w:t>
      </w:r>
      <w:r w:rsidR="00FA2430" w:rsidRPr="00B63001">
        <w:rPr>
          <w:rFonts w:ascii="Times New Roman" w:hAnsi="Times New Roman" w:cs="Times New Roman"/>
          <w:i/>
          <w:iCs/>
          <w:sz w:val="24"/>
          <w:szCs w:val="24"/>
        </w:rPr>
        <w:t>et al.</w:t>
      </w:r>
      <w:r w:rsidR="00FA2430" w:rsidRPr="00B63001">
        <w:rPr>
          <w:rFonts w:ascii="Times New Roman" w:hAnsi="Times New Roman" w:cs="Times New Roman"/>
          <w:sz w:val="24"/>
          <w:szCs w:val="24"/>
        </w:rPr>
        <w:t xml:space="preserve"> (2</w:t>
      </w:r>
      <w:r w:rsidR="00A0214A" w:rsidRPr="00B63001">
        <w:rPr>
          <w:rFonts w:ascii="Times New Roman" w:hAnsi="Times New Roman" w:cs="Times New Roman"/>
          <w:sz w:val="24"/>
          <w:szCs w:val="24"/>
        </w:rPr>
        <w:t>015) exposed how NPM reforms have</w:t>
      </w:r>
      <w:r w:rsidR="00FA2430" w:rsidRPr="00B63001">
        <w:rPr>
          <w:rFonts w:ascii="Times New Roman" w:hAnsi="Times New Roman" w:cs="Times New Roman"/>
          <w:sz w:val="24"/>
          <w:szCs w:val="24"/>
        </w:rPr>
        <w:t xml:space="preserve"> ‘hybridised’ the ro</w:t>
      </w:r>
      <w:r w:rsidR="00A0214A" w:rsidRPr="00B63001">
        <w:rPr>
          <w:rFonts w:ascii="Times New Roman" w:hAnsi="Times New Roman" w:cs="Times New Roman"/>
          <w:sz w:val="24"/>
          <w:szCs w:val="24"/>
        </w:rPr>
        <w:t>le of tax authority managers, criticising</w:t>
      </w:r>
      <w:r w:rsidR="00FA2430" w:rsidRPr="00B63001">
        <w:rPr>
          <w:rFonts w:ascii="Times New Roman" w:hAnsi="Times New Roman" w:cs="Times New Roman"/>
          <w:sz w:val="24"/>
          <w:szCs w:val="24"/>
        </w:rPr>
        <w:t xml:space="preserve"> the erosive effect on their professional values. </w:t>
      </w:r>
    </w:p>
    <w:p w14:paraId="6010023C" w14:textId="290DB1C3" w:rsidR="00EA3617" w:rsidRPr="00B63001" w:rsidRDefault="00734528" w:rsidP="00EA3617">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Other </w:t>
      </w:r>
      <w:r w:rsidR="00EA3617" w:rsidRPr="00B63001">
        <w:rPr>
          <w:rFonts w:ascii="Times New Roman" w:hAnsi="Times New Roman" w:cs="Times New Roman"/>
          <w:sz w:val="24"/>
          <w:szCs w:val="24"/>
        </w:rPr>
        <w:t xml:space="preserve">critical accounting studies have examined the role of accounting in facilitating neoliberal policies in health and social care. Accounting technologies </w:t>
      </w:r>
      <w:r w:rsidR="00954472" w:rsidRPr="00B63001">
        <w:rPr>
          <w:rFonts w:ascii="Times New Roman" w:hAnsi="Times New Roman" w:cs="Times New Roman"/>
          <w:sz w:val="24"/>
          <w:szCs w:val="24"/>
        </w:rPr>
        <w:t xml:space="preserve">have been found to </w:t>
      </w:r>
      <w:r w:rsidR="00EA3617" w:rsidRPr="00B63001">
        <w:rPr>
          <w:rFonts w:ascii="Times New Roman" w:hAnsi="Times New Roman" w:cs="Times New Roman"/>
          <w:sz w:val="24"/>
          <w:szCs w:val="24"/>
        </w:rPr>
        <w:t xml:space="preserve">transform </w:t>
      </w:r>
      <w:r w:rsidR="00954472" w:rsidRPr="00B63001">
        <w:rPr>
          <w:rFonts w:ascii="Times New Roman" w:hAnsi="Times New Roman" w:cs="Times New Roman"/>
          <w:sz w:val="24"/>
          <w:szCs w:val="24"/>
        </w:rPr>
        <w:t xml:space="preserve">public sector workers’ </w:t>
      </w:r>
      <w:r w:rsidR="00EA3617" w:rsidRPr="00B63001">
        <w:rPr>
          <w:rFonts w:ascii="Times New Roman" w:hAnsi="Times New Roman" w:cs="Times New Roman"/>
          <w:sz w:val="24"/>
          <w:szCs w:val="24"/>
        </w:rPr>
        <w:t>autonomy and redefine the relationship between state and citizens</w:t>
      </w:r>
      <w:r w:rsidR="00954472" w:rsidRPr="00B63001">
        <w:rPr>
          <w:rFonts w:ascii="Times New Roman" w:hAnsi="Times New Roman" w:cs="Times New Roman"/>
          <w:sz w:val="24"/>
          <w:szCs w:val="24"/>
        </w:rPr>
        <w:t xml:space="preserve"> (Bracci, 2014; Junne 2018; Junne &amp; Huber, 2014)</w:t>
      </w:r>
      <w:r w:rsidR="00EA3617" w:rsidRPr="00B63001">
        <w:rPr>
          <w:rFonts w:ascii="Times New Roman" w:hAnsi="Times New Roman" w:cs="Times New Roman"/>
          <w:sz w:val="24"/>
          <w:szCs w:val="24"/>
        </w:rPr>
        <w:t>. For example, Rogowski (2011) examines how social care workers “</w:t>
      </w:r>
      <w:r w:rsidR="00EA3617" w:rsidRPr="00B63001">
        <w:rPr>
          <w:rFonts w:ascii="Times New Roman" w:hAnsi="Times New Roman" w:cs="Times New Roman"/>
          <w:i/>
          <w:iCs/>
          <w:sz w:val="24"/>
          <w:szCs w:val="24"/>
        </w:rPr>
        <w:t>become more business-like by embracing business wisdom being primarily concerned about the organisation</w:t>
      </w:r>
      <w:r w:rsidR="00EA3617" w:rsidRPr="00B63001">
        <w:rPr>
          <w:rFonts w:ascii="Times New Roman" w:hAnsi="Times New Roman" w:cs="Times New Roman"/>
          <w:sz w:val="24"/>
          <w:szCs w:val="24"/>
        </w:rPr>
        <w:t xml:space="preserve">” (p.162). Similarly, Chow &amp; Bracci 2020 </w:t>
      </w:r>
      <w:r w:rsidR="009F6C30" w:rsidRPr="00B63001">
        <w:rPr>
          <w:rFonts w:ascii="Times New Roman" w:hAnsi="Times New Roman" w:cs="Times New Roman"/>
          <w:sz w:val="24"/>
          <w:szCs w:val="24"/>
        </w:rPr>
        <w:t>demonstrate</w:t>
      </w:r>
      <w:r w:rsidR="00EA3617" w:rsidRPr="00B63001">
        <w:rPr>
          <w:rFonts w:ascii="Times New Roman" w:hAnsi="Times New Roman" w:cs="Times New Roman"/>
          <w:sz w:val="24"/>
          <w:szCs w:val="24"/>
        </w:rPr>
        <w:t xml:space="preserve"> how accounting </w:t>
      </w:r>
      <w:r w:rsidR="00277DD2" w:rsidRPr="00B63001">
        <w:rPr>
          <w:rFonts w:ascii="Times New Roman" w:hAnsi="Times New Roman" w:cs="Times New Roman"/>
          <w:sz w:val="24"/>
          <w:szCs w:val="24"/>
        </w:rPr>
        <w:t xml:space="preserve">technologies </w:t>
      </w:r>
      <w:r w:rsidR="00EA3617" w:rsidRPr="00B63001">
        <w:rPr>
          <w:rFonts w:ascii="Times New Roman" w:hAnsi="Times New Roman" w:cs="Times New Roman"/>
          <w:sz w:val="24"/>
          <w:szCs w:val="24"/>
        </w:rPr>
        <w:t>create “productive” relationships between social care workers and citizens</w:t>
      </w:r>
      <w:r w:rsidR="009E1345" w:rsidRPr="00B63001">
        <w:rPr>
          <w:rFonts w:ascii="Times New Roman" w:hAnsi="Times New Roman" w:cs="Times New Roman"/>
          <w:sz w:val="24"/>
          <w:szCs w:val="24"/>
        </w:rPr>
        <w:t xml:space="preserve"> </w:t>
      </w:r>
      <w:r w:rsidR="00277DD2" w:rsidRPr="00B63001">
        <w:rPr>
          <w:rFonts w:ascii="Times New Roman" w:hAnsi="Times New Roman" w:cs="Times New Roman"/>
          <w:sz w:val="24"/>
          <w:szCs w:val="24"/>
        </w:rPr>
        <w:t>by reshaping their subjectivities towards</w:t>
      </w:r>
      <w:r w:rsidR="00B53D36" w:rsidRPr="00B63001">
        <w:rPr>
          <w:rFonts w:ascii="Times New Roman" w:hAnsi="Times New Roman" w:cs="Times New Roman"/>
          <w:sz w:val="24"/>
          <w:szCs w:val="24"/>
        </w:rPr>
        <w:t xml:space="preserve"> economic values</w:t>
      </w:r>
      <w:r w:rsidR="00EA3617" w:rsidRPr="00B63001">
        <w:rPr>
          <w:rFonts w:ascii="Times New Roman" w:hAnsi="Times New Roman" w:cs="Times New Roman"/>
          <w:sz w:val="24"/>
          <w:szCs w:val="24"/>
        </w:rPr>
        <w:t xml:space="preserve">. Cooper (2015) </w:t>
      </w:r>
      <w:r w:rsidR="00954472" w:rsidRPr="00B63001">
        <w:rPr>
          <w:rFonts w:ascii="Times New Roman" w:hAnsi="Times New Roman" w:cs="Times New Roman"/>
          <w:sz w:val="24"/>
          <w:szCs w:val="24"/>
        </w:rPr>
        <w:t xml:space="preserve">argues that </w:t>
      </w:r>
      <w:r w:rsidR="00EA3617" w:rsidRPr="00B63001">
        <w:rPr>
          <w:rFonts w:ascii="Times New Roman" w:hAnsi="Times New Roman" w:cs="Times New Roman"/>
          <w:sz w:val="24"/>
          <w:szCs w:val="24"/>
        </w:rPr>
        <w:t xml:space="preserve">accounting </w:t>
      </w:r>
      <w:r w:rsidR="00954472" w:rsidRPr="00B63001">
        <w:rPr>
          <w:rFonts w:ascii="Times New Roman" w:hAnsi="Times New Roman" w:cs="Times New Roman"/>
          <w:sz w:val="24"/>
          <w:szCs w:val="24"/>
        </w:rPr>
        <w:t>technologies reshape</w:t>
      </w:r>
      <w:r w:rsidR="00EA3617" w:rsidRPr="00B63001">
        <w:rPr>
          <w:rFonts w:ascii="Times New Roman" w:hAnsi="Times New Roman" w:cs="Times New Roman"/>
          <w:sz w:val="24"/>
          <w:szCs w:val="24"/>
        </w:rPr>
        <w:t xml:space="preserve"> the subjectivities of individuals in a neoliberal context</w:t>
      </w:r>
      <w:r w:rsidR="00954472" w:rsidRPr="00B63001">
        <w:rPr>
          <w:rFonts w:ascii="Times New Roman" w:hAnsi="Times New Roman" w:cs="Times New Roman"/>
          <w:sz w:val="24"/>
          <w:szCs w:val="24"/>
        </w:rPr>
        <w:t>,</w:t>
      </w:r>
      <w:r w:rsidR="00FF1DEB" w:rsidRPr="00B63001">
        <w:rPr>
          <w:rFonts w:ascii="Times New Roman" w:hAnsi="Times New Roman" w:cs="Times New Roman"/>
          <w:sz w:val="24"/>
          <w:szCs w:val="24"/>
        </w:rPr>
        <w:t xml:space="preserve"> </w:t>
      </w:r>
      <w:r w:rsidR="00954472" w:rsidRPr="00B63001">
        <w:rPr>
          <w:rFonts w:ascii="Times New Roman" w:hAnsi="Times New Roman" w:cs="Times New Roman"/>
          <w:sz w:val="24"/>
          <w:szCs w:val="24"/>
        </w:rPr>
        <w:t>but highlights the need for further research in this area</w:t>
      </w:r>
      <w:r w:rsidR="00EA3617" w:rsidRPr="00B63001">
        <w:rPr>
          <w:rFonts w:ascii="Times New Roman" w:hAnsi="Times New Roman" w:cs="Times New Roman"/>
          <w:sz w:val="24"/>
          <w:szCs w:val="24"/>
        </w:rPr>
        <w:t xml:space="preserve">. </w:t>
      </w:r>
      <w:r w:rsidR="00EA6204" w:rsidRPr="00B63001">
        <w:rPr>
          <w:rFonts w:ascii="Times New Roman" w:hAnsi="Times New Roman" w:cs="Times New Roman"/>
          <w:sz w:val="24"/>
          <w:szCs w:val="24"/>
        </w:rPr>
        <w:t>Given the limited number of studies that examine tax authorities, a key empirical contribution of our paper is to</w:t>
      </w:r>
      <w:r w:rsidR="00954472" w:rsidRPr="00B63001">
        <w:rPr>
          <w:rFonts w:ascii="Times New Roman" w:hAnsi="Times New Roman" w:cs="Times New Roman"/>
          <w:sz w:val="24"/>
          <w:szCs w:val="24"/>
        </w:rPr>
        <w:t xml:space="preserve"> provide</w:t>
      </w:r>
      <w:r w:rsidR="00EA6204" w:rsidRPr="00B63001">
        <w:rPr>
          <w:rFonts w:ascii="Times New Roman" w:hAnsi="Times New Roman" w:cs="Times New Roman"/>
          <w:sz w:val="24"/>
          <w:szCs w:val="24"/>
        </w:rPr>
        <w:t xml:space="preserve"> </w:t>
      </w:r>
      <w:r w:rsidR="00954472" w:rsidRPr="00B63001">
        <w:rPr>
          <w:rFonts w:ascii="Times New Roman" w:hAnsi="Times New Roman" w:cs="Times New Roman"/>
          <w:sz w:val="24"/>
          <w:szCs w:val="24"/>
        </w:rPr>
        <w:t xml:space="preserve">further </w:t>
      </w:r>
      <w:r w:rsidR="00EA6204" w:rsidRPr="00B63001">
        <w:rPr>
          <w:rFonts w:ascii="Times New Roman" w:hAnsi="Times New Roman" w:cs="Times New Roman"/>
          <w:sz w:val="24"/>
          <w:szCs w:val="24"/>
        </w:rPr>
        <w:t xml:space="preserve">evidence </w:t>
      </w:r>
      <w:r w:rsidR="00954472" w:rsidRPr="00B63001">
        <w:rPr>
          <w:rFonts w:ascii="Times New Roman" w:hAnsi="Times New Roman" w:cs="Times New Roman"/>
          <w:sz w:val="24"/>
          <w:szCs w:val="24"/>
        </w:rPr>
        <w:t xml:space="preserve">of </w:t>
      </w:r>
      <w:r w:rsidR="00EA6204" w:rsidRPr="00B63001">
        <w:rPr>
          <w:rFonts w:ascii="Times New Roman" w:hAnsi="Times New Roman" w:cs="Times New Roman"/>
          <w:sz w:val="24"/>
          <w:szCs w:val="24"/>
        </w:rPr>
        <w:t>the role accounting technologies play in facilitating neoliberal values in tax administration. Especially focusing on workers interacting with claimants of the Tax Credits system, we build upon</w:t>
      </w:r>
      <w:r w:rsidR="00954472" w:rsidRPr="00B63001">
        <w:rPr>
          <w:rFonts w:ascii="Times New Roman" w:hAnsi="Times New Roman" w:cs="Times New Roman"/>
          <w:sz w:val="24"/>
          <w:szCs w:val="24"/>
        </w:rPr>
        <w:t xml:space="preserve"> and add to</w:t>
      </w:r>
      <w:r w:rsidR="00EA6204" w:rsidRPr="00B63001">
        <w:rPr>
          <w:rFonts w:ascii="Times New Roman" w:hAnsi="Times New Roman" w:cs="Times New Roman"/>
          <w:sz w:val="24"/>
          <w:szCs w:val="24"/>
        </w:rPr>
        <w:t xml:space="preserve"> the aforementioned studies by critically analysing the changing ‘publicness’ of HMRC.</w:t>
      </w:r>
    </w:p>
    <w:p w14:paraId="70EFF637" w14:textId="38B25928" w:rsidR="00AB33C3" w:rsidRPr="00B63001" w:rsidRDefault="007A6595" w:rsidP="006C5F15">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Our findings reveal how accounting technologies have</w:t>
      </w:r>
      <w:r w:rsidR="004A162D" w:rsidRPr="00B63001">
        <w:rPr>
          <w:rFonts w:ascii="Times New Roman" w:hAnsi="Times New Roman" w:cs="Times New Roman"/>
          <w:sz w:val="24"/>
          <w:szCs w:val="24"/>
        </w:rPr>
        <w:t xml:space="preserve"> facilitated the emergence of a form of relational power that </w:t>
      </w:r>
      <w:r w:rsidRPr="00B63001">
        <w:rPr>
          <w:rFonts w:ascii="Times New Roman" w:hAnsi="Times New Roman" w:cs="Times New Roman"/>
          <w:sz w:val="24"/>
          <w:szCs w:val="24"/>
        </w:rPr>
        <w:t>transfor</w:t>
      </w:r>
      <w:r w:rsidR="004A162D" w:rsidRPr="00B63001">
        <w:rPr>
          <w:rFonts w:ascii="Times New Roman" w:hAnsi="Times New Roman" w:cs="Times New Roman"/>
          <w:sz w:val="24"/>
          <w:szCs w:val="24"/>
        </w:rPr>
        <w:t xml:space="preserve">med </w:t>
      </w:r>
      <w:r w:rsidRPr="00B63001">
        <w:rPr>
          <w:rFonts w:ascii="Times New Roman" w:hAnsi="Times New Roman" w:cs="Times New Roman"/>
          <w:sz w:val="24"/>
          <w:szCs w:val="24"/>
        </w:rPr>
        <w:t>the public values of HMRC</w:t>
      </w:r>
      <w:r w:rsidR="00BB1888" w:rsidRPr="00B63001">
        <w:rPr>
          <w:rFonts w:ascii="Times New Roman" w:hAnsi="Times New Roman" w:cs="Times New Roman"/>
          <w:sz w:val="24"/>
          <w:szCs w:val="24"/>
        </w:rPr>
        <w:t xml:space="preserve"> into neoliberal values</w:t>
      </w:r>
      <w:r w:rsidR="00934DB2" w:rsidRPr="00B63001">
        <w:rPr>
          <w:rFonts w:ascii="Times New Roman" w:hAnsi="Times New Roman" w:cs="Times New Roman"/>
          <w:sz w:val="24"/>
          <w:szCs w:val="24"/>
        </w:rPr>
        <w:t xml:space="preserve">. </w:t>
      </w:r>
      <w:r w:rsidR="00FF4589" w:rsidRPr="00B63001">
        <w:rPr>
          <w:rFonts w:ascii="Times New Roman" w:hAnsi="Times New Roman" w:cs="Times New Roman"/>
          <w:sz w:val="24"/>
          <w:szCs w:val="24"/>
        </w:rPr>
        <w:t xml:space="preserve">We identified three emergent properties of accounting technologies that changed relational power in and around HMRC in a way that neoliberal values became so deeply engrained and normalised that most workers </w:t>
      </w:r>
      <w:r w:rsidR="00AD0990" w:rsidRPr="00B63001">
        <w:rPr>
          <w:rFonts w:ascii="Times New Roman" w:hAnsi="Times New Roman" w:cs="Times New Roman"/>
          <w:sz w:val="24"/>
          <w:szCs w:val="24"/>
        </w:rPr>
        <w:t xml:space="preserve">were unaware of </w:t>
      </w:r>
      <w:r w:rsidR="00FF4589" w:rsidRPr="00B63001">
        <w:rPr>
          <w:rFonts w:ascii="Times New Roman" w:hAnsi="Times New Roman" w:cs="Times New Roman"/>
          <w:sz w:val="24"/>
          <w:szCs w:val="24"/>
        </w:rPr>
        <w:t>the</w:t>
      </w:r>
      <w:r w:rsidR="004C5F52" w:rsidRPr="00B63001">
        <w:rPr>
          <w:rFonts w:ascii="Times New Roman" w:hAnsi="Times New Roman" w:cs="Times New Roman"/>
          <w:sz w:val="24"/>
          <w:szCs w:val="24"/>
        </w:rPr>
        <w:t>ir</w:t>
      </w:r>
      <w:r w:rsidR="00FF4589" w:rsidRPr="00B63001">
        <w:rPr>
          <w:rFonts w:ascii="Times New Roman" w:hAnsi="Times New Roman" w:cs="Times New Roman"/>
          <w:sz w:val="24"/>
          <w:szCs w:val="24"/>
        </w:rPr>
        <w:t xml:space="preserve"> impact o</w:t>
      </w:r>
      <w:r w:rsidR="00643E98" w:rsidRPr="00B63001">
        <w:rPr>
          <w:rFonts w:ascii="Times New Roman" w:hAnsi="Times New Roman" w:cs="Times New Roman"/>
          <w:sz w:val="24"/>
          <w:szCs w:val="24"/>
        </w:rPr>
        <w:t>n working practices</w:t>
      </w:r>
      <w:r w:rsidR="00FF4589" w:rsidRPr="00B63001">
        <w:rPr>
          <w:rFonts w:ascii="Times New Roman" w:hAnsi="Times New Roman" w:cs="Times New Roman"/>
          <w:sz w:val="24"/>
          <w:szCs w:val="24"/>
        </w:rPr>
        <w:t>. This</w:t>
      </w:r>
      <w:r w:rsidR="00854238" w:rsidRPr="00B63001">
        <w:rPr>
          <w:rFonts w:ascii="Times New Roman" w:hAnsi="Times New Roman" w:cs="Times New Roman"/>
          <w:sz w:val="24"/>
          <w:szCs w:val="24"/>
        </w:rPr>
        <w:t xml:space="preserve"> gradual</w:t>
      </w:r>
      <w:r w:rsidR="00FF4589" w:rsidRPr="00B63001">
        <w:rPr>
          <w:rFonts w:ascii="Times New Roman" w:hAnsi="Times New Roman" w:cs="Times New Roman"/>
          <w:sz w:val="24"/>
          <w:szCs w:val="24"/>
        </w:rPr>
        <w:t xml:space="preserve"> change</w:t>
      </w:r>
      <w:r w:rsidR="00854238" w:rsidRPr="00B63001">
        <w:rPr>
          <w:rFonts w:ascii="Times New Roman" w:hAnsi="Times New Roman" w:cs="Times New Roman"/>
          <w:sz w:val="24"/>
          <w:szCs w:val="24"/>
        </w:rPr>
        <w:t xml:space="preserve"> process </w:t>
      </w:r>
      <w:r w:rsidR="009F6C30" w:rsidRPr="00B63001">
        <w:rPr>
          <w:rFonts w:ascii="Times New Roman" w:hAnsi="Times New Roman" w:cs="Times New Roman"/>
          <w:sz w:val="24"/>
          <w:szCs w:val="24"/>
        </w:rPr>
        <w:t>elude</w:t>
      </w:r>
      <w:r w:rsidR="00FF4589" w:rsidRPr="00B63001">
        <w:rPr>
          <w:rFonts w:ascii="Times New Roman" w:hAnsi="Times New Roman" w:cs="Times New Roman"/>
          <w:sz w:val="24"/>
          <w:szCs w:val="24"/>
        </w:rPr>
        <w:t>d</w:t>
      </w:r>
      <w:r w:rsidR="00854238" w:rsidRPr="00B63001">
        <w:rPr>
          <w:rFonts w:ascii="Times New Roman" w:hAnsi="Times New Roman" w:cs="Times New Roman"/>
          <w:sz w:val="24"/>
          <w:szCs w:val="24"/>
        </w:rPr>
        <w:t xml:space="preserve"> control </w:t>
      </w:r>
      <w:r w:rsidR="009F6C30" w:rsidRPr="00B63001">
        <w:rPr>
          <w:rFonts w:ascii="Times New Roman" w:hAnsi="Times New Roman" w:cs="Times New Roman"/>
          <w:sz w:val="24"/>
          <w:szCs w:val="24"/>
        </w:rPr>
        <w:t>and</w:t>
      </w:r>
      <w:r w:rsidR="00854238" w:rsidRPr="00B63001">
        <w:rPr>
          <w:rFonts w:ascii="Times New Roman" w:hAnsi="Times New Roman" w:cs="Times New Roman"/>
          <w:sz w:val="24"/>
          <w:szCs w:val="24"/>
        </w:rPr>
        <w:t xml:space="preserve"> resist</w:t>
      </w:r>
      <w:r w:rsidR="009F6C30" w:rsidRPr="00B63001">
        <w:rPr>
          <w:rFonts w:ascii="Times New Roman" w:hAnsi="Times New Roman" w:cs="Times New Roman"/>
          <w:sz w:val="24"/>
          <w:szCs w:val="24"/>
        </w:rPr>
        <w:t>ance</w:t>
      </w:r>
      <w:r w:rsidR="00854238" w:rsidRPr="00B63001">
        <w:rPr>
          <w:rFonts w:ascii="Times New Roman" w:hAnsi="Times New Roman" w:cs="Times New Roman"/>
          <w:sz w:val="24"/>
          <w:szCs w:val="24"/>
        </w:rPr>
        <w:t xml:space="preserve"> because </w:t>
      </w:r>
      <w:r w:rsidR="00FF4589" w:rsidRPr="00B63001">
        <w:rPr>
          <w:rFonts w:ascii="Times New Roman" w:hAnsi="Times New Roman" w:cs="Times New Roman"/>
          <w:sz w:val="24"/>
          <w:szCs w:val="24"/>
        </w:rPr>
        <w:t xml:space="preserve">neoliberal </w:t>
      </w:r>
      <w:r w:rsidR="00854238" w:rsidRPr="00B63001">
        <w:rPr>
          <w:rFonts w:ascii="Times New Roman" w:hAnsi="Times New Roman" w:cs="Times New Roman"/>
          <w:sz w:val="24"/>
          <w:szCs w:val="24"/>
        </w:rPr>
        <w:t xml:space="preserve">values </w:t>
      </w:r>
      <w:r w:rsidR="00FF4589" w:rsidRPr="00B63001">
        <w:rPr>
          <w:rFonts w:ascii="Times New Roman" w:hAnsi="Times New Roman" w:cs="Times New Roman"/>
          <w:sz w:val="24"/>
          <w:szCs w:val="24"/>
        </w:rPr>
        <w:t>were</w:t>
      </w:r>
      <w:r w:rsidR="00854238" w:rsidRPr="00B63001">
        <w:rPr>
          <w:rFonts w:ascii="Times New Roman" w:hAnsi="Times New Roman" w:cs="Times New Roman"/>
          <w:sz w:val="24"/>
          <w:szCs w:val="24"/>
        </w:rPr>
        <w:t xml:space="preserve"> </w:t>
      </w:r>
      <w:r w:rsidR="009F6C30" w:rsidRPr="00B63001">
        <w:rPr>
          <w:rFonts w:ascii="Times New Roman" w:hAnsi="Times New Roman" w:cs="Times New Roman"/>
          <w:sz w:val="24"/>
          <w:szCs w:val="24"/>
        </w:rPr>
        <w:t xml:space="preserve">dynamically </w:t>
      </w:r>
      <w:r w:rsidR="00634A9B" w:rsidRPr="00B63001">
        <w:rPr>
          <w:rFonts w:ascii="Times New Roman" w:hAnsi="Times New Roman" w:cs="Times New Roman"/>
          <w:sz w:val="24"/>
          <w:szCs w:val="24"/>
        </w:rPr>
        <w:t>enacted and changed in-between actors</w:t>
      </w:r>
      <w:r w:rsidR="00854238" w:rsidRPr="00B63001">
        <w:rPr>
          <w:rFonts w:ascii="Times New Roman" w:hAnsi="Times New Roman" w:cs="Times New Roman"/>
          <w:sz w:val="24"/>
          <w:szCs w:val="24"/>
        </w:rPr>
        <w:t xml:space="preserve"> </w:t>
      </w:r>
      <w:r w:rsidR="009C6CA6" w:rsidRPr="00B63001">
        <w:rPr>
          <w:rFonts w:ascii="Times New Roman" w:hAnsi="Times New Roman" w:cs="Times New Roman"/>
          <w:sz w:val="24"/>
          <w:szCs w:val="24"/>
        </w:rPr>
        <w:t>in interaction</w:t>
      </w:r>
      <w:r w:rsidR="008D768D" w:rsidRPr="00B63001">
        <w:rPr>
          <w:rFonts w:ascii="Times New Roman" w:hAnsi="Times New Roman" w:cs="Times New Roman"/>
          <w:sz w:val="24"/>
          <w:szCs w:val="24"/>
        </w:rPr>
        <w:t>s</w:t>
      </w:r>
      <w:r w:rsidR="009C6CA6" w:rsidRPr="00B63001">
        <w:rPr>
          <w:rFonts w:ascii="Times New Roman" w:hAnsi="Times New Roman" w:cs="Times New Roman"/>
          <w:sz w:val="24"/>
          <w:szCs w:val="24"/>
        </w:rPr>
        <w:t xml:space="preserve"> with</w:t>
      </w:r>
      <w:r w:rsidR="00854238" w:rsidRPr="00B63001">
        <w:rPr>
          <w:rFonts w:ascii="Times New Roman" w:hAnsi="Times New Roman" w:cs="Times New Roman"/>
          <w:sz w:val="24"/>
          <w:szCs w:val="24"/>
        </w:rPr>
        <w:t xml:space="preserve"> accounting technologies</w:t>
      </w:r>
      <w:r w:rsidR="00150E12" w:rsidRPr="00B63001">
        <w:rPr>
          <w:rFonts w:ascii="Times New Roman" w:hAnsi="Times New Roman" w:cs="Times New Roman"/>
          <w:sz w:val="24"/>
          <w:szCs w:val="24"/>
        </w:rPr>
        <w:t xml:space="preserve">. One interviewee </w:t>
      </w:r>
      <w:r w:rsidR="009A412F" w:rsidRPr="00B63001">
        <w:rPr>
          <w:rFonts w:ascii="Times New Roman" w:hAnsi="Times New Roman" w:cs="Times New Roman"/>
          <w:sz w:val="24"/>
          <w:szCs w:val="24"/>
        </w:rPr>
        <w:t xml:space="preserve">referred to </w:t>
      </w:r>
      <w:r w:rsidR="00BD5821" w:rsidRPr="00B63001">
        <w:rPr>
          <w:rFonts w:ascii="Times New Roman" w:hAnsi="Times New Roman" w:cs="Times New Roman"/>
          <w:sz w:val="24"/>
          <w:szCs w:val="24"/>
        </w:rPr>
        <w:t>th</w:t>
      </w:r>
      <w:r w:rsidR="005D38D7" w:rsidRPr="00B63001">
        <w:rPr>
          <w:rFonts w:ascii="Times New Roman" w:hAnsi="Times New Roman" w:cs="Times New Roman"/>
          <w:sz w:val="24"/>
          <w:szCs w:val="24"/>
        </w:rPr>
        <w:t>is</w:t>
      </w:r>
      <w:r w:rsidR="00BD5821" w:rsidRPr="00B63001">
        <w:rPr>
          <w:rFonts w:ascii="Times New Roman" w:hAnsi="Times New Roman" w:cs="Times New Roman"/>
          <w:sz w:val="24"/>
          <w:szCs w:val="24"/>
        </w:rPr>
        <w:t xml:space="preserve"> process with the analogy of </w:t>
      </w:r>
      <w:r w:rsidR="00150E12" w:rsidRPr="00B63001">
        <w:rPr>
          <w:rFonts w:ascii="Times New Roman" w:hAnsi="Times New Roman" w:cs="Times New Roman"/>
          <w:sz w:val="24"/>
          <w:szCs w:val="24"/>
        </w:rPr>
        <w:t>‘</w:t>
      </w:r>
      <w:r w:rsidR="00BD5821" w:rsidRPr="00B63001">
        <w:rPr>
          <w:rFonts w:ascii="Times New Roman" w:hAnsi="Times New Roman" w:cs="Times New Roman"/>
          <w:sz w:val="24"/>
          <w:szCs w:val="24"/>
        </w:rPr>
        <w:t xml:space="preserve">the </w:t>
      </w:r>
      <w:r w:rsidR="00150E12" w:rsidRPr="00B63001">
        <w:rPr>
          <w:rFonts w:ascii="Times New Roman" w:hAnsi="Times New Roman" w:cs="Times New Roman"/>
          <w:sz w:val="24"/>
          <w:szCs w:val="24"/>
        </w:rPr>
        <w:t>frog in the pan’</w:t>
      </w:r>
      <w:r w:rsidR="003A2057" w:rsidRPr="00B63001">
        <w:rPr>
          <w:rFonts w:ascii="Times New Roman" w:hAnsi="Times New Roman" w:cs="Times New Roman"/>
          <w:sz w:val="24"/>
          <w:szCs w:val="24"/>
        </w:rPr>
        <w:t xml:space="preserve">, which is </w:t>
      </w:r>
      <w:r w:rsidR="00FB3F2A" w:rsidRPr="00B63001">
        <w:rPr>
          <w:rFonts w:ascii="Times New Roman" w:hAnsi="Times New Roman" w:cs="Times New Roman"/>
          <w:sz w:val="24"/>
          <w:szCs w:val="24"/>
        </w:rPr>
        <w:t xml:space="preserve">based on the reaction of a </w:t>
      </w:r>
      <w:r w:rsidR="00DF0989" w:rsidRPr="00B63001">
        <w:rPr>
          <w:rFonts w:ascii="Times New Roman" w:hAnsi="Times New Roman" w:cs="Times New Roman"/>
          <w:sz w:val="24"/>
          <w:szCs w:val="24"/>
        </w:rPr>
        <w:t xml:space="preserve">frog </w:t>
      </w:r>
      <w:r w:rsidR="00150E12" w:rsidRPr="00B63001">
        <w:rPr>
          <w:rFonts w:ascii="Times New Roman" w:hAnsi="Times New Roman" w:cs="Times New Roman"/>
          <w:sz w:val="24"/>
          <w:szCs w:val="24"/>
        </w:rPr>
        <w:t>placed in a pan</w:t>
      </w:r>
      <w:r w:rsidR="00AC5DAD" w:rsidRPr="00B63001">
        <w:rPr>
          <w:rFonts w:ascii="Times New Roman" w:hAnsi="Times New Roman" w:cs="Times New Roman"/>
          <w:sz w:val="24"/>
          <w:szCs w:val="24"/>
        </w:rPr>
        <w:t xml:space="preserve"> of water</w:t>
      </w:r>
      <w:r w:rsidR="00DF0989" w:rsidRPr="00B63001">
        <w:rPr>
          <w:rFonts w:ascii="Times New Roman" w:hAnsi="Times New Roman" w:cs="Times New Roman"/>
          <w:sz w:val="24"/>
          <w:szCs w:val="24"/>
        </w:rPr>
        <w:t xml:space="preserve">. If the water is </w:t>
      </w:r>
      <w:r w:rsidR="00150E12" w:rsidRPr="00B63001">
        <w:rPr>
          <w:rFonts w:ascii="Times New Roman" w:hAnsi="Times New Roman" w:cs="Times New Roman"/>
          <w:sz w:val="24"/>
          <w:szCs w:val="24"/>
        </w:rPr>
        <w:t xml:space="preserve">boiling, it will immediately jump out. However, if </w:t>
      </w:r>
      <w:r w:rsidR="00AC0528" w:rsidRPr="00B63001">
        <w:rPr>
          <w:rFonts w:ascii="Times New Roman" w:hAnsi="Times New Roman" w:cs="Times New Roman"/>
          <w:sz w:val="24"/>
          <w:szCs w:val="24"/>
        </w:rPr>
        <w:t xml:space="preserve">the </w:t>
      </w:r>
      <w:r w:rsidR="00150E12" w:rsidRPr="00B63001">
        <w:rPr>
          <w:rFonts w:ascii="Times New Roman" w:hAnsi="Times New Roman" w:cs="Times New Roman"/>
          <w:sz w:val="24"/>
          <w:szCs w:val="24"/>
        </w:rPr>
        <w:t xml:space="preserve">water slowly warms up, the frog does not </w:t>
      </w:r>
      <w:r w:rsidR="00BA5BA8" w:rsidRPr="00B63001">
        <w:rPr>
          <w:rFonts w:ascii="Times New Roman" w:hAnsi="Times New Roman" w:cs="Times New Roman"/>
          <w:sz w:val="24"/>
          <w:szCs w:val="24"/>
        </w:rPr>
        <w:t>notice</w:t>
      </w:r>
      <w:r w:rsidR="00974030" w:rsidRPr="00B63001">
        <w:rPr>
          <w:rFonts w:ascii="Times New Roman" w:hAnsi="Times New Roman" w:cs="Times New Roman"/>
          <w:sz w:val="24"/>
          <w:szCs w:val="24"/>
        </w:rPr>
        <w:t xml:space="preserve"> and is boiled alive</w:t>
      </w:r>
      <w:r w:rsidR="00150E12" w:rsidRPr="00B63001">
        <w:rPr>
          <w:rFonts w:ascii="Times New Roman" w:hAnsi="Times New Roman" w:cs="Times New Roman"/>
          <w:sz w:val="24"/>
          <w:szCs w:val="24"/>
        </w:rPr>
        <w:t xml:space="preserve">. </w:t>
      </w:r>
      <w:r w:rsidR="00934DB2" w:rsidRPr="00B63001">
        <w:rPr>
          <w:rFonts w:ascii="Times New Roman" w:hAnsi="Times New Roman" w:cs="Times New Roman"/>
          <w:sz w:val="24"/>
          <w:szCs w:val="24"/>
        </w:rPr>
        <w:t>In other words, the publicness of HMRC was eroded to such an extent that it was transformed into an ineffective, dehumanising and disempowering private organisation.</w:t>
      </w:r>
    </w:p>
    <w:p w14:paraId="492ED124" w14:textId="09BA18B3" w:rsidR="00F922BC" w:rsidRPr="00B63001" w:rsidRDefault="00907B5D" w:rsidP="00A17CA3">
      <w:pPr>
        <w:spacing w:line="360" w:lineRule="auto"/>
        <w:jc w:val="both"/>
      </w:pPr>
      <w:r w:rsidRPr="00B63001">
        <w:rPr>
          <w:rFonts w:ascii="Times New Roman" w:hAnsi="Times New Roman" w:cs="Times New Roman"/>
          <w:sz w:val="24"/>
          <w:szCs w:val="24"/>
        </w:rPr>
        <w:t xml:space="preserve">The paper </w:t>
      </w:r>
      <w:r w:rsidR="00A315F8" w:rsidRPr="00B63001">
        <w:rPr>
          <w:rFonts w:ascii="Times New Roman" w:hAnsi="Times New Roman" w:cs="Times New Roman"/>
          <w:sz w:val="24"/>
          <w:szCs w:val="24"/>
        </w:rPr>
        <w:t>is structured as</w:t>
      </w:r>
      <w:r w:rsidRPr="00B63001">
        <w:rPr>
          <w:rFonts w:ascii="Times New Roman" w:hAnsi="Times New Roman" w:cs="Times New Roman"/>
          <w:sz w:val="24"/>
          <w:szCs w:val="24"/>
        </w:rPr>
        <w:t xml:space="preserve"> follow</w:t>
      </w:r>
      <w:r w:rsidR="00A315F8" w:rsidRPr="00B63001">
        <w:rPr>
          <w:rFonts w:ascii="Times New Roman" w:hAnsi="Times New Roman" w:cs="Times New Roman"/>
          <w:sz w:val="24"/>
          <w:szCs w:val="24"/>
        </w:rPr>
        <w:t>s</w:t>
      </w:r>
      <w:r w:rsidRPr="00B63001">
        <w:rPr>
          <w:rFonts w:ascii="Times New Roman" w:hAnsi="Times New Roman" w:cs="Times New Roman"/>
          <w:sz w:val="24"/>
          <w:szCs w:val="24"/>
        </w:rPr>
        <w:t xml:space="preserve">. We first review conceptualisations of publicness in PA </w:t>
      </w:r>
      <w:r w:rsidR="00A315F8" w:rsidRPr="00B63001">
        <w:rPr>
          <w:rFonts w:ascii="Times New Roman" w:hAnsi="Times New Roman" w:cs="Times New Roman"/>
          <w:sz w:val="24"/>
          <w:szCs w:val="24"/>
        </w:rPr>
        <w:t xml:space="preserve">and identify the normative approach to public values as the best fit with </w:t>
      </w:r>
      <w:r w:rsidR="000F3657" w:rsidRPr="00B63001">
        <w:rPr>
          <w:rFonts w:ascii="Times New Roman" w:hAnsi="Times New Roman" w:cs="Times New Roman"/>
          <w:sz w:val="24"/>
          <w:szCs w:val="24"/>
        </w:rPr>
        <w:t xml:space="preserve">recent developments in </w:t>
      </w:r>
      <w:r w:rsidRPr="00B63001">
        <w:rPr>
          <w:rFonts w:ascii="Times New Roman" w:hAnsi="Times New Roman" w:cs="Times New Roman"/>
          <w:sz w:val="24"/>
          <w:szCs w:val="24"/>
        </w:rPr>
        <w:t>PSAR</w:t>
      </w:r>
      <w:r w:rsidR="00813E4B" w:rsidRPr="00B63001">
        <w:rPr>
          <w:rFonts w:ascii="Times New Roman" w:hAnsi="Times New Roman" w:cs="Times New Roman"/>
          <w:sz w:val="24"/>
          <w:szCs w:val="24"/>
        </w:rPr>
        <w:t xml:space="preserve"> (</w:t>
      </w:r>
      <w:r w:rsidR="00A54CA2" w:rsidRPr="00B63001">
        <w:rPr>
          <w:rFonts w:ascii="Times New Roman" w:hAnsi="Times New Roman" w:cs="Times New Roman"/>
          <w:sz w:val="24"/>
          <w:szCs w:val="24"/>
        </w:rPr>
        <w:t>S</w:t>
      </w:r>
      <w:r w:rsidR="00813E4B" w:rsidRPr="00B63001">
        <w:rPr>
          <w:rFonts w:ascii="Times New Roman" w:hAnsi="Times New Roman" w:cs="Times New Roman"/>
          <w:sz w:val="24"/>
          <w:szCs w:val="24"/>
        </w:rPr>
        <w:t>ection 2)</w:t>
      </w:r>
      <w:r w:rsidR="00A315F8"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A54CA2" w:rsidRPr="00B63001">
        <w:rPr>
          <w:rFonts w:ascii="Times New Roman" w:hAnsi="Times New Roman" w:cs="Times New Roman"/>
          <w:sz w:val="24"/>
          <w:szCs w:val="24"/>
        </w:rPr>
        <w:t xml:space="preserve">Section 3 </w:t>
      </w:r>
      <w:r w:rsidRPr="00B63001">
        <w:rPr>
          <w:rFonts w:ascii="Times New Roman" w:hAnsi="Times New Roman" w:cs="Times New Roman"/>
          <w:sz w:val="24"/>
          <w:szCs w:val="24"/>
        </w:rPr>
        <w:t>introduce</w:t>
      </w:r>
      <w:r w:rsidR="000F3657" w:rsidRPr="00B63001">
        <w:rPr>
          <w:rFonts w:ascii="Times New Roman" w:hAnsi="Times New Roman" w:cs="Times New Roman"/>
          <w:sz w:val="24"/>
          <w:szCs w:val="24"/>
        </w:rPr>
        <w:t>s</w:t>
      </w:r>
      <w:r w:rsidRPr="00B63001">
        <w:rPr>
          <w:rFonts w:ascii="Times New Roman" w:hAnsi="Times New Roman" w:cs="Times New Roman"/>
          <w:sz w:val="24"/>
          <w:szCs w:val="24"/>
        </w:rPr>
        <w:t xml:space="preserve"> our conceptual </w:t>
      </w:r>
      <w:r w:rsidR="00B173EA" w:rsidRPr="00B63001">
        <w:rPr>
          <w:rFonts w:ascii="Times New Roman" w:hAnsi="Times New Roman" w:cs="Times New Roman"/>
          <w:sz w:val="24"/>
          <w:szCs w:val="24"/>
        </w:rPr>
        <w:t>framework</w:t>
      </w:r>
      <w:r w:rsidR="000F3657" w:rsidRPr="00B63001">
        <w:rPr>
          <w:rFonts w:ascii="Times New Roman" w:hAnsi="Times New Roman" w:cs="Times New Roman"/>
          <w:sz w:val="24"/>
          <w:szCs w:val="24"/>
        </w:rPr>
        <w:t xml:space="preserve"> of relational power </w:t>
      </w:r>
      <w:r w:rsidR="00D2798F" w:rsidRPr="00B63001">
        <w:rPr>
          <w:rFonts w:ascii="Times New Roman" w:hAnsi="Times New Roman" w:cs="Times New Roman"/>
          <w:sz w:val="24"/>
          <w:szCs w:val="24"/>
        </w:rPr>
        <w:t>and</w:t>
      </w:r>
      <w:r w:rsidR="000F3657" w:rsidRPr="00B63001">
        <w:rPr>
          <w:rFonts w:ascii="Times New Roman" w:hAnsi="Times New Roman" w:cs="Times New Roman"/>
          <w:sz w:val="24"/>
          <w:szCs w:val="24"/>
        </w:rPr>
        <w:t xml:space="preserve"> explain</w:t>
      </w:r>
      <w:r w:rsidR="00D2798F" w:rsidRPr="00B63001">
        <w:rPr>
          <w:rFonts w:ascii="Times New Roman" w:hAnsi="Times New Roman" w:cs="Times New Roman"/>
          <w:sz w:val="24"/>
          <w:szCs w:val="24"/>
        </w:rPr>
        <w:t>s</w:t>
      </w:r>
      <w:r w:rsidR="000F3657" w:rsidRPr="00B63001">
        <w:rPr>
          <w:rFonts w:ascii="Times New Roman" w:hAnsi="Times New Roman" w:cs="Times New Roman"/>
          <w:sz w:val="24"/>
          <w:szCs w:val="24"/>
        </w:rPr>
        <w:t xml:space="preserve"> how combining governmentality and Actor</w:t>
      </w:r>
      <w:r w:rsidR="00472D82" w:rsidRPr="00B63001">
        <w:rPr>
          <w:rFonts w:ascii="Times New Roman" w:hAnsi="Times New Roman" w:cs="Times New Roman"/>
          <w:sz w:val="24"/>
          <w:szCs w:val="24"/>
        </w:rPr>
        <w:t>-</w:t>
      </w:r>
      <w:r w:rsidR="000F3657" w:rsidRPr="00B63001">
        <w:rPr>
          <w:rFonts w:ascii="Times New Roman" w:hAnsi="Times New Roman" w:cs="Times New Roman"/>
          <w:sz w:val="24"/>
          <w:szCs w:val="24"/>
        </w:rPr>
        <w:t>Network Theory enables critical empirical research of public values as emergent properties of interactions facilitated by accounting technologies</w:t>
      </w:r>
      <w:r w:rsidR="003E7137" w:rsidRPr="00B63001">
        <w:rPr>
          <w:rFonts w:ascii="Times New Roman" w:hAnsi="Times New Roman" w:cs="Times New Roman"/>
          <w:sz w:val="24"/>
          <w:szCs w:val="24"/>
        </w:rPr>
        <w:t xml:space="preserve">. </w:t>
      </w:r>
      <w:r w:rsidR="00A315F8" w:rsidRPr="00B63001">
        <w:rPr>
          <w:rFonts w:ascii="Times New Roman" w:hAnsi="Times New Roman" w:cs="Times New Roman"/>
          <w:sz w:val="24"/>
          <w:szCs w:val="24"/>
        </w:rPr>
        <w:t xml:space="preserve">Section </w:t>
      </w:r>
      <w:r w:rsidR="00813E4B" w:rsidRPr="00B63001">
        <w:rPr>
          <w:rFonts w:ascii="Times New Roman" w:hAnsi="Times New Roman" w:cs="Times New Roman"/>
          <w:sz w:val="24"/>
          <w:szCs w:val="24"/>
        </w:rPr>
        <w:t>4</w:t>
      </w:r>
      <w:r w:rsidR="00A315F8"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explains why we adopted a critical-interpretivist </w:t>
      </w:r>
      <w:r w:rsidR="00B173EA" w:rsidRPr="00B63001">
        <w:rPr>
          <w:rFonts w:ascii="Times New Roman" w:hAnsi="Times New Roman" w:cs="Times New Roman"/>
          <w:sz w:val="24"/>
          <w:szCs w:val="24"/>
        </w:rPr>
        <w:t>methodology</w:t>
      </w:r>
      <w:r w:rsidRPr="00B63001">
        <w:rPr>
          <w:rFonts w:ascii="Times New Roman" w:hAnsi="Times New Roman" w:cs="Times New Roman"/>
          <w:sz w:val="24"/>
          <w:szCs w:val="24"/>
        </w:rPr>
        <w:t xml:space="preserve"> and how we carried out an ethnographic study</w:t>
      </w:r>
      <w:r w:rsidR="001417B2" w:rsidRPr="00B63001">
        <w:rPr>
          <w:rFonts w:ascii="Times New Roman" w:hAnsi="Times New Roman" w:cs="Times New Roman"/>
          <w:sz w:val="24"/>
          <w:szCs w:val="24"/>
        </w:rPr>
        <w:t xml:space="preserve"> of HMRC. </w:t>
      </w:r>
      <w:r w:rsidR="002C30AB" w:rsidRPr="00B63001">
        <w:rPr>
          <w:rFonts w:ascii="Times New Roman" w:hAnsi="Times New Roman" w:cs="Times New Roman"/>
          <w:sz w:val="24"/>
          <w:szCs w:val="24"/>
        </w:rPr>
        <w:t xml:space="preserve">We then </w:t>
      </w:r>
      <w:r w:rsidR="001417B2" w:rsidRPr="00B63001">
        <w:rPr>
          <w:rFonts w:ascii="Times New Roman" w:hAnsi="Times New Roman" w:cs="Times New Roman"/>
          <w:sz w:val="24"/>
          <w:szCs w:val="24"/>
        </w:rPr>
        <w:t>share our</w:t>
      </w:r>
      <w:r w:rsidR="00B173EA" w:rsidRPr="00B63001">
        <w:rPr>
          <w:rFonts w:ascii="Times New Roman" w:hAnsi="Times New Roman" w:cs="Times New Roman"/>
          <w:sz w:val="24"/>
          <w:szCs w:val="24"/>
        </w:rPr>
        <w:t xml:space="preserve"> findings</w:t>
      </w:r>
      <w:r w:rsidR="001417B2" w:rsidRPr="00B63001">
        <w:rPr>
          <w:rFonts w:ascii="Times New Roman" w:hAnsi="Times New Roman" w:cs="Times New Roman"/>
          <w:sz w:val="24"/>
          <w:szCs w:val="24"/>
        </w:rPr>
        <w:t xml:space="preserve"> </w:t>
      </w:r>
      <w:r w:rsidR="00C13BB7" w:rsidRPr="00B63001">
        <w:rPr>
          <w:rFonts w:ascii="Times New Roman" w:hAnsi="Times New Roman" w:cs="Times New Roman"/>
          <w:sz w:val="24"/>
          <w:szCs w:val="24"/>
        </w:rPr>
        <w:t xml:space="preserve">evidencing </w:t>
      </w:r>
      <w:r w:rsidR="000F3657" w:rsidRPr="00B63001">
        <w:rPr>
          <w:rFonts w:ascii="Times New Roman" w:hAnsi="Times New Roman" w:cs="Times New Roman"/>
          <w:sz w:val="24"/>
          <w:szCs w:val="24"/>
        </w:rPr>
        <w:t>that</w:t>
      </w:r>
      <w:r w:rsidR="00A315F8" w:rsidRPr="00B63001">
        <w:rPr>
          <w:rFonts w:ascii="Times New Roman" w:hAnsi="Times New Roman" w:cs="Times New Roman"/>
          <w:sz w:val="24"/>
          <w:szCs w:val="24"/>
        </w:rPr>
        <w:t xml:space="preserve"> the</w:t>
      </w:r>
      <w:r w:rsidR="001417B2" w:rsidRPr="00B63001">
        <w:rPr>
          <w:rFonts w:ascii="Times New Roman" w:hAnsi="Times New Roman" w:cs="Times New Roman"/>
          <w:sz w:val="24"/>
          <w:szCs w:val="24"/>
        </w:rPr>
        <w:t xml:space="preserve"> public values of HMRC </w:t>
      </w:r>
      <w:r w:rsidR="000F3657" w:rsidRPr="00B63001">
        <w:rPr>
          <w:rFonts w:ascii="Times New Roman" w:hAnsi="Times New Roman" w:cs="Times New Roman"/>
          <w:sz w:val="24"/>
          <w:szCs w:val="24"/>
        </w:rPr>
        <w:t xml:space="preserve">gradually changed from </w:t>
      </w:r>
      <w:r w:rsidR="009F6C30" w:rsidRPr="00B63001">
        <w:rPr>
          <w:rFonts w:ascii="Times New Roman" w:hAnsi="Times New Roman" w:cs="Times New Roman"/>
          <w:sz w:val="24"/>
          <w:szCs w:val="24"/>
        </w:rPr>
        <w:t xml:space="preserve">traditional public administration values </w:t>
      </w:r>
      <w:r w:rsidR="000F3657" w:rsidRPr="00B63001">
        <w:rPr>
          <w:rFonts w:ascii="Times New Roman" w:hAnsi="Times New Roman" w:cs="Times New Roman"/>
          <w:sz w:val="24"/>
          <w:szCs w:val="24"/>
        </w:rPr>
        <w:t xml:space="preserve">into neoliberal values </w:t>
      </w:r>
      <w:r w:rsidR="001417B2" w:rsidRPr="00B63001">
        <w:rPr>
          <w:rFonts w:ascii="Times New Roman" w:hAnsi="Times New Roman" w:cs="Times New Roman"/>
          <w:sz w:val="24"/>
          <w:szCs w:val="24"/>
        </w:rPr>
        <w:t xml:space="preserve">and </w:t>
      </w:r>
      <w:r w:rsidR="00A6093A" w:rsidRPr="00B63001">
        <w:rPr>
          <w:rFonts w:ascii="Times New Roman" w:hAnsi="Times New Roman" w:cs="Times New Roman"/>
          <w:sz w:val="24"/>
          <w:szCs w:val="24"/>
        </w:rPr>
        <w:t xml:space="preserve">then </w:t>
      </w:r>
      <w:r w:rsidR="000F3657" w:rsidRPr="00B63001">
        <w:rPr>
          <w:rFonts w:ascii="Times New Roman" w:hAnsi="Times New Roman" w:cs="Times New Roman"/>
          <w:sz w:val="24"/>
          <w:szCs w:val="24"/>
        </w:rPr>
        <w:t xml:space="preserve">analyse how </w:t>
      </w:r>
      <w:r w:rsidR="001417B2" w:rsidRPr="00B63001">
        <w:rPr>
          <w:rFonts w:ascii="Times New Roman" w:hAnsi="Times New Roman" w:cs="Times New Roman"/>
          <w:sz w:val="24"/>
          <w:szCs w:val="24"/>
        </w:rPr>
        <w:t xml:space="preserve">accounting technologies </w:t>
      </w:r>
      <w:r w:rsidR="00B2793B" w:rsidRPr="00B63001">
        <w:rPr>
          <w:rFonts w:ascii="Times New Roman" w:hAnsi="Times New Roman" w:cs="Times New Roman"/>
          <w:sz w:val="24"/>
          <w:szCs w:val="24"/>
        </w:rPr>
        <w:t>facilitated this ‘frog in the pan’ transformation by generating three emergent properties</w:t>
      </w:r>
      <w:r w:rsidR="0008549E" w:rsidRPr="00B63001">
        <w:rPr>
          <w:rFonts w:ascii="Times New Roman" w:hAnsi="Times New Roman" w:cs="Times New Roman"/>
          <w:sz w:val="24"/>
          <w:szCs w:val="24"/>
        </w:rPr>
        <w:t>:</w:t>
      </w:r>
      <w:r w:rsidR="00B2793B" w:rsidRPr="00B63001">
        <w:rPr>
          <w:rFonts w:ascii="Times New Roman" w:hAnsi="Times New Roman" w:cs="Times New Roman"/>
          <w:sz w:val="24"/>
          <w:szCs w:val="24"/>
        </w:rPr>
        <w:t xml:space="preserve"> disconnecting</w:t>
      </w:r>
      <w:r w:rsidR="001417B2" w:rsidRPr="00B63001">
        <w:rPr>
          <w:rFonts w:ascii="Times New Roman" w:hAnsi="Times New Roman" w:cs="Times New Roman"/>
          <w:sz w:val="24"/>
          <w:szCs w:val="24"/>
        </w:rPr>
        <w:t xml:space="preserve">, </w:t>
      </w:r>
      <w:r w:rsidR="00B2793B" w:rsidRPr="00B63001">
        <w:rPr>
          <w:rFonts w:ascii="Times New Roman" w:hAnsi="Times New Roman" w:cs="Times New Roman"/>
          <w:sz w:val="24"/>
          <w:szCs w:val="24"/>
        </w:rPr>
        <w:t>losing touch</w:t>
      </w:r>
      <w:r w:rsidR="001417B2" w:rsidRPr="00B63001">
        <w:rPr>
          <w:rFonts w:ascii="Times New Roman" w:hAnsi="Times New Roman" w:cs="Times New Roman"/>
          <w:sz w:val="24"/>
          <w:szCs w:val="24"/>
        </w:rPr>
        <w:t xml:space="preserve">, and </w:t>
      </w:r>
      <w:r w:rsidR="00B2793B" w:rsidRPr="00B63001">
        <w:rPr>
          <w:rFonts w:ascii="Times New Roman" w:hAnsi="Times New Roman" w:cs="Times New Roman"/>
          <w:sz w:val="24"/>
          <w:szCs w:val="24"/>
        </w:rPr>
        <w:t>yielding</w:t>
      </w:r>
      <w:r w:rsidR="00547BF0" w:rsidRPr="00B63001">
        <w:rPr>
          <w:rFonts w:ascii="Times New Roman" w:hAnsi="Times New Roman" w:cs="Times New Roman"/>
          <w:sz w:val="24"/>
          <w:szCs w:val="24"/>
        </w:rPr>
        <w:t xml:space="preserve"> (Section 5)</w:t>
      </w:r>
      <w:r w:rsidR="001417B2" w:rsidRPr="00B63001">
        <w:rPr>
          <w:rFonts w:ascii="Times New Roman" w:hAnsi="Times New Roman" w:cs="Times New Roman"/>
          <w:sz w:val="24"/>
          <w:szCs w:val="24"/>
        </w:rPr>
        <w:t xml:space="preserve">. </w:t>
      </w:r>
      <w:r w:rsidR="008F2887" w:rsidRPr="00B63001">
        <w:rPr>
          <w:rFonts w:ascii="Times New Roman" w:hAnsi="Times New Roman" w:cs="Times New Roman"/>
          <w:sz w:val="24"/>
          <w:szCs w:val="24"/>
        </w:rPr>
        <w:t xml:space="preserve">The paper concludes </w:t>
      </w:r>
      <w:r w:rsidR="007A205E" w:rsidRPr="00B63001">
        <w:rPr>
          <w:rFonts w:ascii="Times New Roman" w:hAnsi="Times New Roman" w:cs="Times New Roman"/>
          <w:sz w:val="24"/>
          <w:szCs w:val="24"/>
        </w:rPr>
        <w:t xml:space="preserve">in Section 6 by discussing </w:t>
      </w:r>
      <w:r w:rsidR="001417B2" w:rsidRPr="00B63001">
        <w:rPr>
          <w:rFonts w:ascii="Times New Roman" w:hAnsi="Times New Roman" w:cs="Times New Roman"/>
          <w:sz w:val="24"/>
          <w:szCs w:val="24"/>
        </w:rPr>
        <w:t>the implications of our study</w:t>
      </w:r>
      <w:r w:rsidR="00B173EA" w:rsidRPr="00B63001">
        <w:rPr>
          <w:rFonts w:ascii="Times New Roman" w:hAnsi="Times New Roman" w:cs="Times New Roman"/>
          <w:sz w:val="24"/>
          <w:szCs w:val="24"/>
        </w:rPr>
        <w:t xml:space="preserve"> </w:t>
      </w:r>
      <w:r w:rsidR="001417B2" w:rsidRPr="00B63001">
        <w:rPr>
          <w:rFonts w:ascii="Times New Roman" w:hAnsi="Times New Roman" w:cs="Times New Roman"/>
          <w:sz w:val="24"/>
          <w:szCs w:val="24"/>
        </w:rPr>
        <w:t xml:space="preserve">for PSAR and </w:t>
      </w:r>
      <w:r w:rsidR="003330A9" w:rsidRPr="00B63001">
        <w:rPr>
          <w:rFonts w:ascii="Times New Roman" w:hAnsi="Times New Roman" w:cs="Times New Roman"/>
          <w:sz w:val="24"/>
          <w:szCs w:val="24"/>
        </w:rPr>
        <w:t xml:space="preserve">providing </w:t>
      </w:r>
      <w:r w:rsidR="00312AB2" w:rsidRPr="00B63001">
        <w:rPr>
          <w:rFonts w:ascii="Times New Roman" w:hAnsi="Times New Roman" w:cs="Times New Roman"/>
          <w:sz w:val="24"/>
          <w:szCs w:val="24"/>
        </w:rPr>
        <w:t>recommendations</w:t>
      </w:r>
      <w:r w:rsidR="001417B2" w:rsidRPr="00B63001">
        <w:rPr>
          <w:rFonts w:ascii="Times New Roman" w:hAnsi="Times New Roman" w:cs="Times New Roman"/>
          <w:sz w:val="24"/>
          <w:szCs w:val="24"/>
        </w:rPr>
        <w:t xml:space="preserve"> for </w:t>
      </w:r>
      <w:r w:rsidR="00CF6A79" w:rsidRPr="00B63001">
        <w:rPr>
          <w:rFonts w:ascii="Times New Roman" w:hAnsi="Times New Roman" w:cs="Times New Roman"/>
          <w:sz w:val="24"/>
          <w:szCs w:val="24"/>
        </w:rPr>
        <w:t>analysing public values in terms of</w:t>
      </w:r>
      <w:r w:rsidR="001417B2" w:rsidRPr="00B63001">
        <w:rPr>
          <w:rFonts w:ascii="Times New Roman" w:hAnsi="Times New Roman" w:cs="Times New Roman"/>
          <w:sz w:val="24"/>
          <w:szCs w:val="24"/>
        </w:rPr>
        <w:t xml:space="preserve"> relational </w:t>
      </w:r>
      <w:r w:rsidR="00CF6A79" w:rsidRPr="00B63001">
        <w:rPr>
          <w:rFonts w:ascii="Times New Roman" w:hAnsi="Times New Roman" w:cs="Times New Roman"/>
          <w:sz w:val="24"/>
          <w:szCs w:val="24"/>
        </w:rPr>
        <w:t>power</w:t>
      </w:r>
      <w:r w:rsidR="00B173EA" w:rsidRPr="00B63001">
        <w:rPr>
          <w:rFonts w:ascii="Times New Roman" w:hAnsi="Times New Roman" w:cs="Times New Roman"/>
          <w:sz w:val="24"/>
          <w:szCs w:val="24"/>
        </w:rPr>
        <w:t>.</w:t>
      </w:r>
      <w:r w:rsidR="001417B2" w:rsidRPr="00B63001">
        <w:t xml:space="preserve"> </w:t>
      </w:r>
    </w:p>
    <w:p w14:paraId="241A2CAB" w14:textId="5C6B9D38" w:rsidR="00107FD2" w:rsidRPr="00B63001" w:rsidRDefault="00280397" w:rsidP="00133562">
      <w:pPr>
        <w:pStyle w:val="Heading1"/>
        <w:spacing w:after="240"/>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t xml:space="preserve">2. </w:t>
      </w:r>
      <w:r w:rsidR="00107FD2" w:rsidRPr="00B63001">
        <w:rPr>
          <w:rFonts w:ascii="Times New Roman" w:hAnsi="Times New Roman" w:cs="Times New Roman"/>
          <w:b/>
          <w:bCs/>
          <w:color w:val="auto"/>
          <w:sz w:val="24"/>
          <w:szCs w:val="24"/>
        </w:rPr>
        <w:t xml:space="preserve">Publicness in </w:t>
      </w:r>
      <w:r w:rsidR="00106F30" w:rsidRPr="00B63001">
        <w:rPr>
          <w:rFonts w:ascii="Times New Roman" w:hAnsi="Times New Roman" w:cs="Times New Roman"/>
          <w:b/>
          <w:bCs/>
          <w:color w:val="auto"/>
          <w:sz w:val="24"/>
          <w:szCs w:val="24"/>
        </w:rPr>
        <w:t xml:space="preserve">Public Administration and </w:t>
      </w:r>
      <w:r w:rsidR="00107FD2" w:rsidRPr="00B63001">
        <w:rPr>
          <w:rFonts w:ascii="Times New Roman" w:hAnsi="Times New Roman" w:cs="Times New Roman"/>
          <w:b/>
          <w:bCs/>
          <w:color w:val="auto"/>
          <w:sz w:val="24"/>
          <w:szCs w:val="24"/>
        </w:rPr>
        <w:t xml:space="preserve">Accounting </w:t>
      </w:r>
    </w:p>
    <w:p w14:paraId="54ABD137" w14:textId="0CCEA218" w:rsidR="00CF5F15" w:rsidRPr="00B63001" w:rsidRDefault="00106F30"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 field of public administration (PA) has a rich heritage of conceptualising and debating the complex and slippery notion of ‘public’</w:t>
      </w:r>
      <w:r w:rsidR="00B16E2B" w:rsidRPr="00B63001">
        <w:rPr>
          <w:rFonts w:ascii="Times New Roman" w:hAnsi="Times New Roman" w:cs="Times New Roman"/>
          <w:sz w:val="24"/>
          <w:szCs w:val="24"/>
        </w:rPr>
        <w:t xml:space="preserve"> (</w:t>
      </w:r>
      <w:r w:rsidR="00682AE0" w:rsidRPr="00B63001">
        <w:rPr>
          <w:rFonts w:ascii="Times New Roman" w:hAnsi="Times New Roman" w:cs="Times New Roman"/>
          <w:sz w:val="24"/>
          <w:szCs w:val="24"/>
        </w:rPr>
        <w:t xml:space="preserve">Beck Jorgenson &amp; Rutgers, 2015; </w:t>
      </w:r>
      <w:r w:rsidR="00B16E2B" w:rsidRPr="00B63001">
        <w:rPr>
          <w:rFonts w:ascii="Times New Roman" w:hAnsi="Times New Roman" w:cs="Times New Roman"/>
          <w:sz w:val="24"/>
          <w:szCs w:val="24"/>
        </w:rPr>
        <w:t>Bovaird &amp; Loeffler</w:t>
      </w:r>
      <w:r w:rsidR="00D02BF6" w:rsidRPr="00B63001">
        <w:rPr>
          <w:rFonts w:ascii="Times New Roman" w:hAnsi="Times New Roman" w:cs="Times New Roman"/>
          <w:sz w:val="24"/>
          <w:szCs w:val="24"/>
        </w:rPr>
        <w:t>,</w:t>
      </w:r>
      <w:r w:rsidR="00B16E2B" w:rsidRPr="00B63001">
        <w:rPr>
          <w:rFonts w:ascii="Times New Roman" w:hAnsi="Times New Roman" w:cs="Times New Roman"/>
          <w:sz w:val="24"/>
          <w:szCs w:val="24"/>
        </w:rPr>
        <w:t xml:space="preserve"> 2016; Bozeman</w:t>
      </w:r>
      <w:r w:rsidR="00D02BF6" w:rsidRPr="00B63001">
        <w:rPr>
          <w:rFonts w:ascii="Times New Roman" w:hAnsi="Times New Roman" w:cs="Times New Roman"/>
          <w:sz w:val="24"/>
          <w:szCs w:val="24"/>
        </w:rPr>
        <w:t>,</w:t>
      </w:r>
      <w:r w:rsidR="00B16E2B" w:rsidRPr="00B63001">
        <w:rPr>
          <w:rFonts w:ascii="Times New Roman" w:hAnsi="Times New Roman" w:cs="Times New Roman"/>
          <w:sz w:val="24"/>
          <w:szCs w:val="24"/>
        </w:rPr>
        <w:t xml:space="preserve"> 1987, </w:t>
      </w:r>
      <w:r w:rsidR="00682AE0" w:rsidRPr="00B63001">
        <w:rPr>
          <w:rFonts w:ascii="Times New Roman" w:hAnsi="Times New Roman" w:cs="Times New Roman"/>
          <w:sz w:val="24"/>
          <w:szCs w:val="24"/>
        </w:rPr>
        <w:t xml:space="preserve">2007, </w:t>
      </w:r>
      <w:r w:rsidR="00B16E2B" w:rsidRPr="00B63001">
        <w:rPr>
          <w:rFonts w:ascii="Times New Roman" w:hAnsi="Times New Roman" w:cs="Times New Roman"/>
          <w:sz w:val="24"/>
          <w:szCs w:val="24"/>
        </w:rPr>
        <w:t>2013; Bozeman and Bretschneider</w:t>
      </w:r>
      <w:r w:rsidR="00D02BF6" w:rsidRPr="00B63001">
        <w:rPr>
          <w:rFonts w:ascii="Times New Roman" w:hAnsi="Times New Roman" w:cs="Times New Roman"/>
          <w:sz w:val="24"/>
          <w:szCs w:val="24"/>
        </w:rPr>
        <w:t>,</w:t>
      </w:r>
      <w:r w:rsidR="00CF5F15" w:rsidRPr="00B63001">
        <w:rPr>
          <w:rFonts w:ascii="Times New Roman" w:hAnsi="Times New Roman" w:cs="Times New Roman"/>
          <w:sz w:val="24"/>
          <w:szCs w:val="24"/>
        </w:rPr>
        <w:t xml:space="preserve"> 1994</w:t>
      </w:r>
      <w:r w:rsidR="00B16E2B" w:rsidRPr="00B63001">
        <w:rPr>
          <w:rFonts w:ascii="Times New Roman" w:hAnsi="Times New Roman" w:cs="Times New Roman"/>
          <w:sz w:val="24"/>
          <w:szCs w:val="24"/>
        </w:rPr>
        <w:t xml:space="preserve">; </w:t>
      </w:r>
      <w:r w:rsidR="00682AE0" w:rsidRPr="00B63001">
        <w:rPr>
          <w:rFonts w:ascii="Times New Roman" w:hAnsi="Times New Roman" w:cs="Times New Roman"/>
          <w:sz w:val="24"/>
          <w:szCs w:val="24"/>
        </w:rPr>
        <w:t xml:space="preserve">Bryson </w:t>
      </w:r>
      <w:r w:rsidR="00682AE0" w:rsidRPr="00B63001">
        <w:rPr>
          <w:rFonts w:ascii="Times New Roman" w:hAnsi="Times New Roman" w:cs="Times New Roman"/>
          <w:i/>
          <w:iCs/>
          <w:sz w:val="24"/>
          <w:szCs w:val="24"/>
        </w:rPr>
        <w:t>et al</w:t>
      </w:r>
      <w:r w:rsidR="00682AE0" w:rsidRPr="00B63001">
        <w:rPr>
          <w:rFonts w:ascii="Times New Roman" w:hAnsi="Times New Roman" w:cs="Times New Roman"/>
          <w:sz w:val="24"/>
          <w:szCs w:val="24"/>
        </w:rPr>
        <w:t xml:space="preserve">., 2015; </w:t>
      </w:r>
      <w:r w:rsidR="00B16E2B" w:rsidRPr="00B63001">
        <w:rPr>
          <w:rFonts w:ascii="Times New Roman" w:hAnsi="Times New Roman" w:cs="Times New Roman"/>
          <w:sz w:val="24"/>
          <w:szCs w:val="24"/>
        </w:rPr>
        <w:t xml:space="preserve">Hartley </w:t>
      </w:r>
      <w:r w:rsidR="00B16E2B" w:rsidRPr="00B63001">
        <w:rPr>
          <w:rFonts w:ascii="Times New Roman" w:hAnsi="Times New Roman" w:cs="Times New Roman"/>
          <w:i/>
          <w:iCs/>
          <w:sz w:val="24"/>
          <w:szCs w:val="24"/>
        </w:rPr>
        <w:t>et al</w:t>
      </w:r>
      <w:r w:rsidR="00B16E2B" w:rsidRPr="00B63001">
        <w:rPr>
          <w:rFonts w:ascii="Times New Roman" w:hAnsi="Times New Roman" w:cs="Times New Roman"/>
          <w:sz w:val="24"/>
          <w:szCs w:val="24"/>
        </w:rPr>
        <w:t>.</w:t>
      </w:r>
      <w:r w:rsidR="00D02BF6" w:rsidRPr="00B63001">
        <w:rPr>
          <w:rFonts w:ascii="Times New Roman" w:hAnsi="Times New Roman" w:cs="Times New Roman"/>
          <w:sz w:val="24"/>
          <w:szCs w:val="24"/>
        </w:rPr>
        <w:t>,</w:t>
      </w:r>
      <w:r w:rsidR="00B16E2B" w:rsidRPr="00B63001">
        <w:rPr>
          <w:rFonts w:ascii="Times New Roman" w:hAnsi="Times New Roman" w:cs="Times New Roman"/>
          <w:sz w:val="24"/>
          <w:szCs w:val="24"/>
        </w:rPr>
        <w:t xml:space="preserve"> 2017</w:t>
      </w:r>
      <w:r w:rsidR="00F46718" w:rsidRPr="00B63001">
        <w:rPr>
          <w:rFonts w:ascii="Times New Roman" w:hAnsi="Times New Roman" w:cs="Times New Roman"/>
          <w:sz w:val="24"/>
          <w:szCs w:val="24"/>
        </w:rPr>
        <w:t>;</w:t>
      </w:r>
      <w:r w:rsidR="002B78A5" w:rsidRPr="00B63001">
        <w:rPr>
          <w:rFonts w:ascii="Times New Roman" w:hAnsi="Times New Roman" w:cs="Times New Roman"/>
          <w:sz w:val="24"/>
          <w:szCs w:val="24"/>
        </w:rPr>
        <w:t xml:space="preserve"> Pesch, 2008;</w:t>
      </w:r>
      <w:r w:rsidR="00F46718" w:rsidRPr="00B63001">
        <w:rPr>
          <w:rFonts w:ascii="Times New Roman" w:hAnsi="Times New Roman" w:cs="Times New Roman"/>
          <w:sz w:val="24"/>
          <w:szCs w:val="24"/>
        </w:rPr>
        <w:t xml:space="preserve"> Rutgers, 2015</w:t>
      </w:r>
      <w:r w:rsidR="00B16E2B" w:rsidRPr="00B63001">
        <w:rPr>
          <w:rFonts w:ascii="Times New Roman" w:hAnsi="Times New Roman" w:cs="Times New Roman"/>
          <w:sz w:val="24"/>
          <w:szCs w:val="24"/>
        </w:rPr>
        <w:t xml:space="preserve">). </w:t>
      </w:r>
      <w:r w:rsidR="00D35986" w:rsidRPr="00B63001">
        <w:rPr>
          <w:rFonts w:ascii="Times New Roman" w:hAnsi="Times New Roman" w:cs="Times New Roman"/>
          <w:sz w:val="24"/>
          <w:szCs w:val="24"/>
        </w:rPr>
        <w:t>While the notion ‘public’ is at the very heart of the field’s identity, Bovaird &amp; Loeffler (2016) caution to “</w:t>
      </w:r>
      <w:r w:rsidR="00D35986" w:rsidRPr="00B63001">
        <w:rPr>
          <w:rFonts w:ascii="Times New Roman" w:hAnsi="Times New Roman" w:cs="Times New Roman"/>
          <w:i/>
          <w:iCs/>
          <w:sz w:val="24"/>
          <w:szCs w:val="24"/>
        </w:rPr>
        <w:t>take the word ‘public’ to be part of the problematic</w:t>
      </w:r>
      <w:r w:rsidR="00D35986" w:rsidRPr="00B63001">
        <w:rPr>
          <w:rFonts w:ascii="Times New Roman" w:hAnsi="Times New Roman" w:cs="Times New Roman"/>
          <w:sz w:val="24"/>
          <w:szCs w:val="24"/>
        </w:rPr>
        <w:t>”</w:t>
      </w:r>
      <w:r w:rsidR="0084702E" w:rsidRPr="00B63001">
        <w:rPr>
          <w:rFonts w:ascii="Times New Roman" w:hAnsi="Times New Roman" w:cs="Times New Roman"/>
          <w:sz w:val="24"/>
          <w:szCs w:val="24"/>
        </w:rPr>
        <w:t xml:space="preserve"> (p.5)</w:t>
      </w:r>
      <w:r w:rsidR="00D35986" w:rsidRPr="00B63001">
        <w:rPr>
          <w:rFonts w:ascii="Times New Roman" w:hAnsi="Times New Roman" w:cs="Times New Roman"/>
          <w:sz w:val="24"/>
          <w:szCs w:val="24"/>
        </w:rPr>
        <w:t>. ‘Public’ can be defined, for instance</w:t>
      </w:r>
      <w:r w:rsidR="00830795" w:rsidRPr="00B63001">
        <w:rPr>
          <w:rFonts w:ascii="Times New Roman" w:hAnsi="Times New Roman" w:cs="Times New Roman"/>
          <w:sz w:val="24"/>
          <w:szCs w:val="24"/>
        </w:rPr>
        <w:t>,</w:t>
      </w:r>
      <w:r w:rsidR="00D35986" w:rsidRPr="00B63001">
        <w:rPr>
          <w:rFonts w:ascii="Times New Roman" w:hAnsi="Times New Roman" w:cs="Times New Roman"/>
          <w:sz w:val="24"/>
          <w:szCs w:val="24"/>
        </w:rPr>
        <w:t xml:space="preserve"> as the domain of state organisations and activity, a group of people (community or nation), collective ownership, public service obligation or social purpose, or the area of political interests and attention. </w:t>
      </w:r>
      <w:r w:rsidR="00CF5F15" w:rsidRPr="00B63001">
        <w:rPr>
          <w:rFonts w:ascii="Times New Roman" w:hAnsi="Times New Roman" w:cs="Times New Roman"/>
          <w:sz w:val="24"/>
          <w:szCs w:val="24"/>
        </w:rPr>
        <w:t>Hence, there are numerous sub-fields in PA, including public management (Al</w:t>
      </w:r>
      <w:r w:rsidR="00E512B2" w:rsidRPr="00B63001">
        <w:rPr>
          <w:rFonts w:ascii="Times New Roman" w:hAnsi="Times New Roman" w:cs="Times New Roman"/>
          <w:sz w:val="24"/>
          <w:szCs w:val="24"/>
        </w:rPr>
        <w:t>l</w:t>
      </w:r>
      <w:r w:rsidR="00CF5F15" w:rsidRPr="00B63001">
        <w:rPr>
          <w:rFonts w:ascii="Times New Roman" w:hAnsi="Times New Roman" w:cs="Times New Roman"/>
          <w:sz w:val="24"/>
          <w:szCs w:val="24"/>
        </w:rPr>
        <w:t>ison, 1979), public values (Beck Jørgensen &amp; Bozeman 2007), public value management (Moore, 1995) and public participation</w:t>
      </w:r>
      <w:r w:rsidR="00822CA4" w:rsidRPr="00B63001">
        <w:rPr>
          <w:rFonts w:ascii="Times New Roman" w:hAnsi="Times New Roman" w:cs="Times New Roman"/>
          <w:sz w:val="24"/>
          <w:szCs w:val="24"/>
        </w:rPr>
        <w:t xml:space="preserve"> (Nabatchi &amp; Leighninger, 2015)</w:t>
      </w:r>
      <w:r w:rsidR="00CF5F15" w:rsidRPr="00B63001">
        <w:rPr>
          <w:rFonts w:ascii="Times New Roman" w:hAnsi="Times New Roman" w:cs="Times New Roman"/>
          <w:sz w:val="24"/>
          <w:szCs w:val="24"/>
        </w:rPr>
        <w:t xml:space="preserve">, all with </w:t>
      </w:r>
      <w:r w:rsidR="00822CA4" w:rsidRPr="00B63001">
        <w:rPr>
          <w:rFonts w:ascii="Times New Roman" w:hAnsi="Times New Roman" w:cs="Times New Roman"/>
          <w:sz w:val="24"/>
          <w:szCs w:val="24"/>
        </w:rPr>
        <w:t>different units of analysis and interpretations of publicness.</w:t>
      </w:r>
      <w:r w:rsidR="00270A85" w:rsidRPr="00B63001">
        <w:rPr>
          <w:rFonts w:ascii="Times New Roman" w:hAnsi="Times New Roman" w:cs="Times New Roman"/>
          <w:sz w:val="24"/>
          <w:szCs w:val="24"/>
        </w:rPr>
        <w:t xml:space="preserve"> </w:t>
      </w:r>
      <w:r w:rsidR="00A6093A" w:rsidRPr="00B63001">
        <w:rPr>
          <w:rFonts w:ascii="Times New Roman" w:hAnsi="Times New Roman" w:cs="Times New Roman"/>
          <w:sz w:val="24"/>
          <w:szCs w:val="24"/>
        </w:rPr>
        <w:t xml:space="preserve">Rutgers (2015, p.29) therefore concludes that </w:t>
      </w:r>
      <w:r w:rsidR="00270A85" w:rsidRPr="00B63001">
        <w:rPr>
          <w:rFonts w:ascii="Times New Roman" w:hAnsi="Times New Roman" w:cs="Times New Roman"/>
          <w:sz w:val="24"/>
          <w:szCs w:val="24"/>
        </w:rPr>
        <w:t>we need to accept that ‘public’ “</w:t>
      </w:r>
      <w:r w:rsidR="00270A85" w:rsidRPr="00B63001">
        <w:rPr>
          <w:rFonts w:ascii="Times New Roman" w:hAnsi="Times New Roman" w:cs="Times New Roman"/>
          <w:i/>
          <w:iCs/>
          <w:sz w:val="24"/>
          <w:szCs w:val="24"/>
        </w:rPr>
        <w:t xml:space="preserve">is a fuzzy concept, and that is probably </w:t>
      </w:r>
      <w:r w:rsidR="00E75DDC" w:rsidRPr="00B63001">
        <w:rPr>
          <w:rFonts w:ascii="Times New Roman" w:hAnsi="Times New Roman" w:cs="Times New Roman"/>
          <w:i/>
          <w:iCs/>
          <w:sz w:val="24"/>
          <w:szCs w:val="24"/>
        </w:rPr>
        <w:t>‘</w:t>
      </w:r>
      <w:r w:rsidR="00270A85" w:rsidRPr="00B63001">
        <w:rPr>
          <w:rFonts w:ascii="Times New Roman" w:hAnsi="Times New Roman" w:cs="Times New Roman"/>
          <w:i/>
          <w:iCs/>
          <w:sz w:val="24"/>
          <w:szCs w:val="24"/>
        </w:rPr>
        <w:t>as good as it gets’</w:t>
      </w:r>
      <w:r w:rsidR="00270A85" w:rsidRPr="00B63001">
        <w:rPr>
          <w:rFonts w:ascii="Times New Roman" w:hAnsi="Times New Roman" w:cs="Times New Roman"/>
          <w:sz w:val="24"/>
          <w:szCs w:val="24"/>
        </w:rPr>
        <w:t>”.</w:t>
      </w:r>
    </w:p>
    <w:p w14:paraId="5E86203E" w14:textId="23B5C95B" w:rsidR="00DE77C6" w:rsidRPr="00B63001" w:rsidRDefault="00024ED9"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A key issue of contention </w:t>
      </w:r>
      <w:r w:rsidR="00270A85" w:rsidRPr="00B63001">
        <w:rPr>
          <w:rFonts w:ascii="Times New Roman" w:hAnsi="Times New Roman" w:cs="Times New Roman"/>
          <w:sz w:val="24"/>
          <w:szCs w:val="24"/>
        </w:rPr>
        <w:t xml:space="preserve">across these sub-fields </w:t>
      </w:r>
      <w:r w:rsidRPr="00B63001">
        <w:rPr>
          <w:rFonts w:ascii="Times New Roman" w:hAnsi="Times New Roman" w:cs="Times New Roman"/>
          <w:sz w:val="24"/>
          <w:szCs w:val="24"/>
        </w:rPr>
        <w:t>is the ‘public/private dichotomy’; i.e., what distinguishes public organisations</w:t>
      </w:r>
      <w:r w:rsidR="00185956" w:rsidRPr="00B63001">
        <w:rPr>
          <w:rFonts w:ascii="Times New Roman" w:hAnsi="Times New Roman" w:cs="Times New Roman"/>
          <w:sz w:val="24"/>
          <w:szCs w:val="24"/>
        </w:rPr>
        <w:t>,</w:t>
      </w:r>
      <w:r w:rsidRPr="00B63001">
        <w:rPr>
          <w:rFonts w:ascii="Times New Roman" w:hAnsi="Times New Roman" w:cs="Times New Roman"/>
          <w:sz w:val="24"/>
          <w:szCs w:val="24"/>
        </w:rPr>
        <w:t xml:space="preserve"> management </w:t>
      </w:r>
      <w:r w:rsidR="00185956" w:rsidRPr="00B63001">
        <w:rPr>
          <w:rFonts w:ascii="Times New Roman" w:hAnsi="Times New Roman" w:cs="Times New Roman"/>
          <w:sz w:val="24"/>
          <w:szCs w:val="24"/>
        </w:rPr>
        <w:t xml:space="preserve">and values </w:t>
      </w:r>
      <w:r w:rsidRPr="00B63001">
        <w:rPr>
          <w:rFonts w:ascii="Times New Roman" w:hAnsi="Times New Roman" w:cs="Times New Roman"/>
          <w:sz w:val="24"/>
          <w:szCs w:val="24"/>
        </w:rPr>
        <w:t xml:space="preserve">from their private counterparts. </w:t>
      </w:r>
      <w:r w:rsidR="00D65C20" w:rsidRPr="00B63001">
        <w:rPr>
          <w:rFonts w:ascii="Times New Roman" w:hAnsi="Times New Roman" w:cs="Times New Roman"/>
          <w:sz w:val="24"/>
          <w:szCs w:val="24"/>
        </w:rPr>
        <w:t xml:space="preserve">Initially, </w:t>
      </w:r>
      <w:r w:rsidR="009A6202" w:rsidRPr="00B63001">
        <w:rPr>
          <w:rFonts w:ascii="Times New Roman" w:hAnsi="Times New Roman" w:cs="Times New Roman"/>
          <w:sz w:val="24"/>
          <w:szCs w:val="24"/>
        </w:rPr>
        <w:t xml:space="preserve">a rather straightforward ‘core distinction’ dominated this debate, in which the legal basis of an organisation (government </w:t>
      </w:r>
      <w:r w:rsidR="005D5E44" w:rsidRPr="00B63001">
        <w:rPr>
          <w:rFonts w:ascii="Times New Roman" w:hAnsi="Times New Roman" w:cs="Times New Roman"/>
          <w:sz w:val="24"/>
          <w:szCs w:val="24"/>
        </w:rPr>
        <w:t>vs.</w:t>
      </w:r>
      <w:r w:rsidR="009A6202" w:rsidRPr="00B63001">
        <w:rPr>
          <w:rFonts w:ascii="Times New Roman" w:hAnsi="Times New Roman" w:cs="Times New Roman"/>
          <w:sz w:val="24"/>
          <w:szCs w:val="24"/>
        </w:rPr>
        <w:t xml:space="preserve"> privately owned) divided the organisational universe into two pure types</w:t>
      </w:r>
      <w:r w:rsidR="00CB1BAD" w:rsidRPr="00B63001">
        <w:rPr>
          <w:rFonts w:ascii="Times New Roman" w:hAnsi="Times New Roman" w:cs="Times New Roman"/>
          <w:sz w:val="24"/>
          <w:szCs w:val="24"/>
        </w:rPr>
        <w:t xml:space="preserve"> (e.g., Scott and Falcone, 1998)</w:t>
      </w:r>
      <w:r w:rsidR="009A6202" w:rsidRPr="00B63001">
        <w:rPr>
          <w:rFonts w:ascii="Times New Roman" w:hAnsi="Times New Roman" w:cs="Times New Roman"/>
          <w:sz w:val="24"/>
          <w:szCs w:val="24"/>
        </w:rPr>
        <w:t xml:space="preserve">. </w:t>
      </w:r>
      <w:r w:rsidR="00D02BF6" w:rsidRPr="00B63001">
        <w:rPr>
          <w:rFonts w:ascii="Times New Roman" w:hAnsi="Times New Roman" w:cs="Times New Roman"/>
          <w:sz w:val="24"/>
          <w:szCs w:val="24"/>
        </w:rPr>
        <w:t xml:space="preserve">As this approach proved ill-equipped to deal with non-pure types, which </w:t>
      </w:r>
      <w:r w:rsidR="008772CB" w:rsidRPr="00B63001">
        <w:rPr>
          <w:rFonts w:ascii="Times New Roman" w:hAnsi="Times New Roman" w:cs="Times New Roman"/>
          <w:sz w:val="24"/>
          <w:szCs w:val="24"/>
        </w:rPr>
        <w:t xml:space="preserve">were found to dominate </w:t>
      </w:r>
      <w:r w:rsidR="00D02BF6" w:rsidRPr="00B63001">
        <w:rPr>
          <w:rFonts w:ascii="Times New Roman" w:hAnsi="Times New Roman" w:cs="Times New Roman"/>
          <w:sz w:val="24"/>
          <w:szCs w:val="24"/>
        </w:rPr>
        <w:t>the public sector, more complex and dimensional approaches were developed in which organisations could be judged to be public or private to different degrees (</w:t>
      </w:r>
      <w:r w:rsidR="00CF5F15" w:rsidRPr="00B63001">
        <w:rPr>
          <w:rFonts w:ascii="Times New Roman" w:hAnsi="Times New Roman" w:cs="Times New Roman"/>
          <w:sz w:val="24"/>
          <w:szCs w:val="24"/>
        </w:rPr>
        <w:t xml:space="preserve">Bozeman, 1987, 2013; </w:t>
      </w:r>
      <w:r w:rsidR="00D02BF6" w:rsidRPr="00B63001">
        <w:rPr>
          <w:rFonts w:ascii="Times New Roman" w:hAnsi="Times New Roman" w:cs="Times New Roman"/>
          <w:sz w:val="24"/>
          <w:szCs w:val="24"/>
        </w:rPr>
        <w:t>Bozeman and Bretschneider</w:t>
      </w:r>
      <w:r w:rsidR="00CF5F15" w:rsidRPr="00B63001">
        <w:rPr>
          <w:rFonts w:ascii="Times New Roman" w:hAnsi="Times New Roman" w:cs="Times New Roman"/>
          <w:sz w:val="24"/>
          <w:szCs w:val="24"/>
        </w:rPr>
        <w:t>,</w:t>
      </w:r>
      <w:r w:rsidR="00D02BF6" w:rsidRPr="00B63001">
        <w:rPr>
          <w:rFonts w:ascii="Times New Roman" w:hAnsi="Times New Roman" w:cs="Times New Roman"/>
          <w:sz w:val="24"/>
          <w:szCs w:val="24"/>
        </w:rPr>
        <w:t xml:space="preserve"> 1994</w:t>
      </w:r>
      <w:r w:rsidR="001808A1" w:rsidRPr="00B63001">
        <w:rPr>
          <w:rFonts w:ascii="Times New Roman" w:hAnsi="Times New Roman" w:cs="Times New Roman"/>
          <w:sz w:val="24"/>
          <w:szCs w:val="24"/>
        </w:rPr>
        <w:t xml:space="preserve">; Hall </w:t>
      </w:r>
      <w:r w:rsidR="001808A1" w:rsidRPr="00B63001">
        <w:rPr>
          <w:rFonts w:ascii="Times New Roman" w:hAnsi="Times New Roman" w:cs="Times New Roman"/>
          <w:i/>
          <w:iCs/>
          <w:sz w:val="24"/>
          <w:szCs w:val="24"/>
        </w:rPr>
        <w:t>et al.,</w:t>
      </w:r>
      <w:r w:rsidR="001808A1" w:rsidRPr="00B63001">
        <w:rPr>
          <w:rFonts w:ascii="Times New Roman" w:hAnsi="Times New Roman" w:cs="Times New Roman"/>
          <w:sz w:val="24"/>
          <w:szCs w:val="24"/>
        </w:rPr>
        <w:t xml:space="preserve"> 2016</w:t>
      </w:r>
      <w:r w:rsidR="00D02BF6" w:rsidRPr="00B63001">
        <w:rPr>
          <w:rFonts w:ascii="Times New Roman" w:hAnsi="Times New Roman" w:cs="Times New Roman"/>
          <w:sz w:val="24"/>
          <w:szCs w:val="24"/>
        </w:rPr>
        <w:t xml:space="preserve">). </w:t>
      </w:r>
      <w:r w:rsidR="00DE77C6" w:rsidRPr="00B63001">
        <w:rPr>
          <w:rFonts w:ascii="Times New Roman" w:hAnsi="Times New Roman" w:cs="Times New Roman"/>
          <w:sz w:val="24"/>
          <w:szCs w:val="24"/>
        </w:rPr>
        <w:t>Bozeman</w:t>
      </w:r>
      <w:r w:rsidR="00533A9B" w:rsidRPr="00B63001">
        <w:rPr>
          <w:rFonts w:ascii="Times New Roman" w:hAnsi="Times New Roman" w:cs="Times New Roman"/>
          <w:sz w:val="24"/>
          <w:szCs w:val="24"/>
        </w:rPr>
        <w:t>’s</w:t>
      </w:r>
      <w:r w:rsidR="00DE77C6" w:rsidRPr="00B63001">
        <w:rPr>
          <w:rFonts w:ascii="Times New Roman" w:hAnsi="Times New Roman" w:cs="Times New Roman"/>
          <w:sz w:val="24"/>
          <w:szCs w:val="24"/>
        </w:rPr>
        <w:t xml:space="preserve"> (1987) </w:t>
      </w:r>
      <w:r w:rsidR="00533A9B" w:rsidRPr="00B63001">
        <w:rPr>
          <w:rFonts w:ascii="Times New Roman" w:hAnsi="Times New Roman" w:cs="Times New Roman"/>
          <w:sz w:val="24"/>
          <w:szCs w:val="24"/>
        </w:rPr>
        <w:t xml:space="preserve">seminal work </w:t>
      </w:r>
      <w:r w:rsidR="00DE77C6" w:rsidRPr="00B63001">
        <w:rPr>
          <w:rFonts w:ascii="Times New Roman" w:hAnsi="Times New Roman" w:cs="Times New Roman"/>
          <w:sz w:val="24"/>
          <w:szCs w:val="24"/>
        </w:rPr>
        <w:t xml:space="preserve">measures the degree of an organisation’s publicness based </w:t>
      </w:r>
      <w:r w:rsidR="0017103E" w:rsidRPr="00B63001">
        <w:rPr>
          <w:rFonts w:ascii="Times New Roman" w:hAnsi="Times New Roman" w:cs="Times New Roman"/>
          <w:sz w:val="24"/>
          <w:szCs w:val="24"/>
        </w:rPr>
        <w:t xml:space="preserve">on </w:t>
      </w:r>
      <w:r w:rsidR="00533A9B" w:rsidRPr="00B63001">
        <w:rPr>
          <w:rFonts w:ascii="Times New Roman" w:hAnsi="Times New Roman" w:cs="Times New Roman"/>
          <w:sz w:val="24"/>
          <w:szCs w:val="24"/>
        </w:rPr>
        <w:t xml:space="preserve">the </w:t>
      </w:r>
      <w:r w:rsidR="00DE77C6" w:rsidRPr="00B63001">
        <w:rPr>
          <w:rFonts w:ascii="Times New Roman" w:hAnsi="Times New Roman" w:cs="Times New Roman"/>
          <w:sz w:val="24"/>
          <w:szCs w:val="24"/>
        </w:rPr>
        <w:t xml:space="preserve">influence </w:t>
      </w:r>
      <w:r w:rsidR="00533A9B" w:rsidRPr="00B63001">
        <w:rPr>
          <w:rFonts w:ascii="Times New Roman" w:hAnsi="Times New Roman" w:cs="Times New Roman"/>
          <w:sz w:val="24"/>
          <w:szCs w:val="24"/>
        </w:rPr>
        <w:t>of</w:t>
      </w:r>
      <w:r w:rsidR="00DE77C6" w:rsidRPr="00B63001">
        <w:rPr>
          <w:rFonts w:ascii="Times New Roman" w:hAnsi="Times New Roman" w:cs="Times New Roman"/>
          <w:sz w:val="24"/>
          <w:szCs w:val="24"/>
        </w:rPr>
        <w:t xml:space="preserve"> political</w:t>
      </w:r>
      <w:r w:rsidR="00533A9B" w:rsidRPr="00B63001">
        <w:rPr>
          <w:rFonts w:ascii="Times New Roman" w:hAnsi="Times New Roman" w:cs="Times New Roman"/>
          <w:sz w:val="24"/>
          <w:szCs w:val="24"/>
        </w:rPr>
        <w:t xml:space="preserve"> authority (including degree and frequency of communication with government officials) </w:t>
      </w:r>
      <w:r w:rsidR="00DE77C6" w:rsidRPr="00B63001">
        <w:rPr>
          <w:rFonts w:ascii="Times New Roman" w:hAnsi="Times New Roman" w:cs="Times New Roman"/>
          <w:sz w:val="24"/>
          <w:szCs w:val="24"/>
        </w:rPr>
        <w:t>and economic authority</w:t>
      </w:r>
      <w:r w:rsidR="00533A9B" w:rsidRPr="00B63001">
        <w:rPr>
          <w:rFonts w:ascii="Times New Roman" w:hAnsi="Times New Roman" w:cs="Times New Roman"/>
          <w:sz w:val="24"/>
          <w:szCs w:val="24"/>
        </w:rPr>
        <w:t xml:space="preserve"> (including government funding and financial autonomy). The goal of this dimensional publicness theory is to identify the causal mechani</w:t>
      </w:r>
      <w:r w:rsidR="00106F30" w:rsidRPr="00B63001">
        <w:rPr>
          <w:rFonts w:ascii="Times New Roman" w:hAnsi="Times New Roman" w:cs="Times New Roman"/>
          <w:sz w:val="24"/>
          <w:szCs w:val="24"/>
        </w:rPr>
        <w:t>sms</w:t>
      </w:r>
      <w:r w:rsidR="00533A9B" w:rsidRPr="00B63001">
        <w:rPr>
          <w:rFonts w:ascii="Times New Roman" w:hAnsi="Times New Roman" w:cs="Times New Roman"/>
          <w:sz w:val="24"/>
          <w:szCs w:val="24"/>
        </w:rPr>
        <w:t xml:space="preserve"> that determine an organization’s dependence on political constraints and resources.</w:t>
      </w:r>
    </w:p>
    <w:p w14:paraId="656C7132" w14:textId="577DF34B" w:rsidR="0084702E" w:rsidRPr="00B63001" w:rsidRDefault="00A6093A"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w:t>
      </w:r>
      <w:r w:rsidR="008A30E4" w:rsidRPr="00B63001">
        <w:rPr>
          <w:rFonts w:ascii="Times New Roman" w:hAnsi="Times New Roman" w:cs="Times New Roman"/>
          <w:sz w:val="24"/>
          <w:szCs w:val="24"/>
        </w:rPr>
        <w:t xml:space="preserve"> dimensional approach to publicness</w:t>
      </w:r>
      <w:r w:rsidR="00BE1B1B" w:rsidRPr="00B63001">
        <w:rPr>
          <w:rFonts w:ascii="Times New Roman" w:hAnsi="Times New Roman" w:cs="Times New Roman"/>
          <w:sz w:val="24"/>
          <w:szCs w:val="24"/>
        </w:rPr>
        <w:t xml:space="preserve"> has become more </w:t>
      </w:r>
      <w:r w:rsidRPr="00B63001">
        <w:rPr>
          <w:rFonts w:ascii="Times New Roman" w:hAnsi="Times New Roman" w:cs="Times New Roman"/>
          <w:sz w:val="24"/>
          <w:szCs w:val="24"/>
        </w:rPr>
        <w:t xml:space="preserve">prevalent </w:t>
      </w:r>
      <w:r w:rsidR="00107FD2" w:rsidRPr="00B63001">
        <w:rPr>
          <w:rFonts w:ascii="Times New Roman" w:hAnsi="Times New Roman" w:cs="Times New Roman"/>
          <w:sz w:val="24"/>
          <w:szCs w:val="24"/>
        </w:rPr>
        <w:t xml:space="preserve">since NPM, </w:t>
      </w:r>
      <w:r w:rsidR="00BE1B1B" w:rsidRPr="00B63001">
        <w:rPr>
          <w:rFonts w:ascii="Times New Roman" w:hAnsi="Times New Roman" w:cs="Times New Roman"/>
          <w:sz w:val="24"/>
          <w:szCs w:val="24"/>
        </w:rPr>
        <w:t>which, as the</w:t>
      </w:r>
      <w:r w:rsidR="00107FD2" w:rsidRPr="00B63001">
        <w:rPr>
          <w:rFonts w:ascii="Times New Roman" w:hAnsi="Times New Roman" w:cs="Times New Roman"/>
          <w:sz w:val="24"/>
          <w:szCs w:val="24"/>
        </w:rPr>
        <w:t xml:space="preserve"> popular argument</w:t>
      </w:r>
      <w:r w:rsidR="00BE1B1B" w:rsidRPr="00B63001">
        <w:rPr>
          <w:rFonts w:ascii="Times New Roman" w:hAnsi="Times New Roman" w:cs="Times New Roman"/>
          <w:sz w:val="24"/>
          <w:szCs w:val="24"/>
        </w:rPr>
        <w:t xml:space="preserve"> goes, has </w:t>
      </w:r>
      <w:r w:rsidR="00C73882" w:rsidRPr="00B63001">
        <w:rPr>
          <w:rFonts w:ascii="Times New Roman" w:hAnsi="Times New Roman" w:cs="Times New Roman"/>
          <w:sz w:val="24"/>
          <w:szCs w:val="24"/>
        </w:rPr>
        <w:t>meant</w:t>
      </w:r>
      <w:r w:rsidR="00BE1B1B" w:rsidRPr="00B63001">
        <w:rPr>
          <w:rFonts w:ascii="Times New Roman" w:hAnsi="Times New Roman" w:cs="Times New Roman"/>
          <w:sz w:val="24"/>
          <w:szCs w:val="24"/>
        </w:rPr>
        <w:t xml:space="preserve"> that “</w:t>
      </w:r>
      <w:r w:rsidR="00BE1B1B" w:rsidRPr="00B63001">
        <w:rPr>
          <w:rFonts w:ascii="Times New Roman" w:hAnsi="Times New Roman" w:cs="Times New Roman"/>
          <w:i/>
          <w:iCs/>
          <w:sz w:val="24"/>
          <w:szCs w:val="24"/>
        </w:rPr>
        <w:t>the boundaries between the public and the private sectors have become increasingly blurred</w:t>
      </w:r>
      <w:r w:rsidR="00BE1B1B" w:rsidRPr="00B63001">
        <w:rPr>
          <w:rFonts w:ascii="Times New Roman" w:hAnsi="Times New Roman" w:cs="Times New Roman"/>
          <w:sz w:val="24"/>
          <w:szCs w:val="24"/>
        </w:rPr>
        <w:t xml:space="preserve">” (Jackson, 2016, </w:t>
      </w:r>
      <w:r w:rsidR="00062858" w:rsidRPr="00B63001">
        <w:rPr>
          <w:rFonts w:ascii="Times New Roman" w:hAnsi="Times New Roman" w:cs="Times New Roman"/>
          <w:sz w:val="24"/>
          <w:szCs w:val="24"/>
        </w:rPr>
        <w:t>p.</w:t>
      </w:r>
      <w:r w:rsidR="00BE1B1B" w:rsidRPr="00B63001">
        <w:rPr>
          <w:rFonts w:ascii="Times New Roman" w:hAnsi="Times New Roman" w:cs="Times New Roman"/>
          <w:sz w:val="24"/>
          <w:szCs w:val="24"/>
        </w:rPr>
        <w:t xml:space="preserve">34). </w:t>
      </w:r>
      <w:r w:rsidR="0097556F" w:rsidRPr="00B63001">
        <w:rPr>
          <w:rFonts w:ascii="Times New Roman" w:hAnsi="Times New Roman" w:cs="Times New Roman"/>
          <w:sz w:val="24"/>
          <w:szCs w:val="24"/>
        </w:rPr>
        <w:t>However,</w:t>
      </w:r>
      <w:r w:rsidR="00CF5F15" w:rsidRPr="00B63001">
        <w:rPr>
          <w:rFonts w:ascii="Times New Roman" w:hAnsi="Times New Roman" w:cs="Times New Roman"/>
          <w:sz w:val="24"/>
          <w:szCs w:val="24"/>
        </w:rPr>
        <w:t xml:space="preserve"> </w:t>
      </w:r>
      <w:r w:rsidR="0078689F" w:rsidRPr="00B63001">
        <w:rPr>
          <w:rFonts w:ascii="Times New Roman" w:hAnsi="Times New Roman" w:cs="Times New Roman"/>
          <w:sz w:val="24"/>
          <w:szCs w:val="24"/>
        </w:rPr>
        <w:t>from a</w:t>
      </w:r>
      <w:r w:rsidRPr="00B63001">
        <w:rPr>
          <w:rFonts w:ascii="Times New Roman" w:hAnsi="Times New Roman" w:cs="Times New Roman"/>
          <w:sz w:val="24"/>
          <w:szCs w:val="24"/>
        </w:rPr>
        <w:t>n accountability</w:t>
      </w:r>
      <w:r w:rsidR="0078689F" w:rsidRPr="00B63001">
        <w:rPr>
          <w:rFonts w:ascii="Times New Roman" w:hAnsi="Times New Roman" w:cs="Times New Roman"/>
          <w:sz w:val="24"/>
          <w:szCs w:val="24"/>
        </w:rPr>
        <w:t xml:space="preserve"> perspective there is significant risk in acquiescenc</w:t>
      </w:r>
      <w:r w:rsidR="00997A7F" w:rsidRPr="00B63001">
        <w:rPr>
          <w:rFonts w:ascii="Times New Roman" w:hAnsi="Times New Roman" w:cs="Times New Roman"/>
          <w:sz w:val="24"/>
          <w:szCs w:val="24"/>
        </w:rPr>
        <w:t>ing</w:t>
      </w:r>
      <w:r w:rsidR="0078689F" w:rsidRPr="00B63001">
        <w:rPr>
          <w:rFonts w:ascii="Times New Roman" w:hAnsi="Times New Roman" w:cs="Times New Roman"/>
          <w:sz w:val="24"/>
          <w:szCs w:val="24"/>
        </w:rPr>
        <w:t xml:space="preserve"> with this idea. As </w:t>
      </w:r>
      <w:r w:rsidR="00B77A37" w:rsidRPr="00B63001">
        <w:rPr>
          <w:rFonts w:ascii="Times New Roman" w:hAnsi="Times New Roman" w:cs="Times New Roman"/>
          <w:sz w:val="24"/>
          <w:szCs w:val="24"/>
        </w:rPr>
        <w:t xml:space="preserve">Dijkstra &amp; Van der Meer (2003) argue, </w:t>
      </w:r>
      <w:r w:rsidR="00CF5F15" w:rsidRPr="00B63001">
        <w:rPr>
          <w:rFonts w:ascii="Times New Roman" w:hAnsi="Times New Roman" w:cs="Times New Roman"/>
          <w:sz w:val="24"/>
          <w:szCs w:val="24"/>
        </w:rPr>
        <w:t>“</w:t>
      </w:r>
      <w:r w:rsidR="00CF5F15" w:rsidRPr="00B63001">
        <w:rPr>
          <w:rFonts w:ascii="Times New Roman" w:hAnsi="Times New Roman" w:cs="Times New Roman"/>
          <w:i/>
          <w:iCs/>
          <w:sz w:val="24"/>
          <w:szCs w:val="24"/>
        </w:rPr>
        <w:t>the ‘blurring boundaries’ argument … is erroneous and can particularly easily lead to misinterpreting the consequences … [for] organizational responsibility and accountability</w:t>
      </w:r>
      <w:r w:rsidR="00CF5F15" w:rsidRPr="00B63001">
        <w:rPr>
          <w:rFonts w:ascii="Times New Roman" w:hAnsi="Times New Roman" w:cs="Times New Roman"/>
          <w:sz w:val="24"/>
          <w:szCs w:val="24"/>
        </w:rPr>
        <w:t>” (</w:t>
      </w:r>
      <w:r w:rsidR="00104373" w:rsidRPr="00B63001">
        <w:rPr>
          <w:rFonts w:ascii="Times New Roman" w:hAnsi="Times New Roman" w:cs="Times New Roman"/>
          <w:sz w:val="24"/>
          <w:szCs w:val="24"/>
        </w:rPr>
        <w:t>p.</w:t>
      </w:r>
      <w:r w:rsidR="00CF5F15" w:rsidRPr="00B63001">
        <w:rPr>
          <w:rFonts w:ascii="Times New Roman" w:hAnsi="Times New Roman" w:cs="Times New Roman"/>
          <w:sz w:val="24"/>
          <w:szCs w:val="24"/>
        </w:rPr>
        <w:t>90)</w:t>
      </w:r>
      <w:r w:rsidR="0097556F" w:rsidRPr="00B63001">
        <w:rPr>
          <w:rFonts w:ascii="Times New Roman" w:hAnsi="Times New Roman" w:cs="Times New Roman"/>
          <w:sz w:val="24"/>
          <w:szCs w:val="24"/>
        </w:rPr>
        <w:t xml:space="preserve">. </w:t>
      </w:r>
      <w:r w:rsidR="0078689F" w:rsidRPr="00B63001">
        <w:rPr>
          <w:rFonts w:ascii="Times New Roman" w:hAnsi="Times New Roman" w:cs="Times New Roman"/>
          <w:sz w:val="24"/>
          <w:szCs w:val="24"/>
        </w:rPr>
        <w:t>Instead, w</w:t>
      </w:r>
      <w:r w:rsidR="0097556F" w:rsidRPr="00B63001">
        <w:rPr>
          <w:rFonts w:ascii="Times New Roman" w:hAnsi="Times New Roman" w:cs="Times New Roman"/>
          <w:sz w:val="24"/>
          <w:szCs w:val="24"/>
        </w:rPr>
        <w:t xml:space="preserve">e </w:t>
      </w:r>
      <w:r w:rsidR="00FD18CA" w:rsidRPr="00B63001">
        <w:rPr>
          <w:rFonts w:ascii="Times New Roman" w:hAnsi="Times New Roman" w:cs="Times New Roman"/>
          <w:sz w:val="24"/>
          <w:szCs w:val="24"/>
        </w:rPr>
        <w:t>need to</w:t>
      </w:r>
      <w:r w:rsidR="0097556F" w:rsidRPr="00B63001">
        <w:rPr>
          <w:rFonts w:ascii="Times New Roman" w:hAnsi="Times New Roman" w:cs="Times New Roman"/>
          <w:sz w:val="24"/>
          <w:szCs w:val="24"/>
        </w:rPr>
        <w:t xml:space="preserve"> disentangle these boundaries </w:t>
      </w:r>
      <w:r w:rsidR="0078689F" w:rsidRPr="00B63001">
        <w:rPr>
          <w:rFonts w:ascii="Times New Roman" w:hAnsi="Times New Roman" w:cs="Times New Roman"/>
          <w:sz w:val="24"/>
          <w:szCs w:val="24"/>
        </w:rPr>
        <w:t>by distinguishing between five dimensions of publicness</w:t>
      </w:r>
      <w:r w:rsidRPr="00B63001">
        <w:rPr>
          <w:rFonts w:ascii="Times New Roman" w:hAnsi="Times New Roman" w:cs="Times New Roman"/>
          <w:sz w:val="24"/>
          <w:szCs w:val="24"/>
        </w:rPr>
        <w:t xml:space="preserve"> (political-institutional authority, legal status, legal and regulatory power, legal-economic ownership, and economic funding) and combining them to</w:t>
      </w:r>
      <w:r w:rsidR="007C70A1" w:rsidRPr="00B63001">
        <w:rPr>
          <w:rFonts w:ascii="Times New Roman" w:hAnsi="Times New Roman" w:cs="Times New Roman"/>
          <w:sz w:val="24"/>
          <w:szCs w:val="24"/>
        </w:rPr>
        <w:t xml:space="preserve"> </w:t>
      </w:r>
      <w:bookmarkStart w:id="0" w:name="_Hlk25827393"/>
      <w:r w:rsidR="0030470D" w:rsidRPr="00B63001">
        <w:rPr>
          <w:rFonts w:ascii="Times New Roman" w:hAnsi="Times New Roman" w:cs="Times New Roman"/>
          <w:sz w:val="24"/>
          <w:szCs w:val="24"/>
        </w:rPr>
        <w:t xml:space="preserve">identify their consequences for democratic accountability. </w:t>
      </w:r>
      <w:r w:rsidRPr="00B63001">
        <w:rPr>
          <w:rFonts w:ascii="Times New Roman" w:hAnsi="Times New Roman" w:cs="Times New Roman"/>
          <w:sz w:val="24"/>
          <w:szCs w:val="24"/>
        </w:rPr>
        <w:t>For instance,</w:t>
      </w:r>
      <w:r w:rsidR="0030470D" w:rsidRPr="00B63001">
        <w:rPr>
          <w:rFonts w:ascii="Times New Roman" w:hAnsi="Times New Roman" w:cs="Times New Roman"/>
          <w:sz w:val="24"/>
          <w:szCs w:val="24"/>
        </w:rPr>
        <w:t xml:space="preserve"> organisations with public power </w:t>
      </w:r>
      <w:r w:rsidR="007C70A1" w:rsidRPr="00B63001">
        <w:rPr>
          <w:rFonts w:ascii="Times New Roman" w:hAnsi="Times New Roman" w:cs="Times New Roman"/>
          <w:sz w:val="24"/>
          <w:szCs w:val="24"/>
        </w:rPr>
        <w:t>and a private legal status</w:t>
      </w:r>
      <w:r w:rsidR="0030470D" w:rsidRPr="00B63001">
        <w:rPr>
          <w:rFonts w:ascii="Times New Roman" w:hAnsi="Times New Roman" w:cs="Times New Roman"/>
          <w:sz w:val="24"/>
          <w:szCs w:val="24"/>
        </w:rPr>
        <w:t xml:space="preserve"> </w:t>
      </w:r>
      <w:r w:rsidR="0030470D" w:rsidRPr="00B63001">
        <w:rPr>
          <w:rFonts w:ascii="Times New Roman" w:hAnsi="Times New Roman" w:cs="Times New Roman"/>
          <w:bCs/>
          <w:sz w:val="24"/>
          <w:szCs w:val="24"/>
        </w:rPr>
        <w:t>are difficult to hold accountable for their decisions and actions.</w:t>
      </w:r>
      <w:r w:rsidR="0030470D" w:rsidRPr="00B63001">
        <w:rPr>
          <w:rFonts w:ascii="Times New Roman" w:hAnsi="Times New Roman" w:cs="Times New Roman"/>
          <w:sz w:val="24"/>
          <w:szCs w:val="24"/>
        </w:rPr>
        <w:t xml:space="preserve"> </w:t>
      </w:r>
    </w:p>
    <w:p w14:paraId="067792EC" w14:textId="57830AF0" w:rsidR="00990418" w:rsidRPr="00B63001" w:rsidRDefault="007C70A1" w:rsidP="00A17CA3">
      <w:pPr>
        <w:spacing w:line="360" w:lineRule="auto"/>
        <w:jc w:val="both"/>
      </w:pPr>
      <w:r w:rsidRPr="00B63001">
        <w:rPr>
          <w:rFonts w:ascii="Times New Roman" w:hAnsi="Times New Roman" w:cs="Times New Roman"/>
          <w:bCs/>
          <w:sz w:val="24"/>
          <w:szCs w:val="24"/>
        </w:rPr>
        <w:t xml:space="preserve">Despite the value and appeal of this dimensional approach, it provides a limited, structuralist perspective on publicness and accountability. </w:t>
      </w:r>
      <w:r w:rsidR="00DE6C56" w:rsidRPr="00B63001">
        <w:rPr>
          <w:rFonts w:ascii="Times New Roman" w:hAnsi="Times New Roman" w:cs="Times New Roman"/>
          <w:bCs/>
          <w:sz w:val="24"/>
          <w:szCs w:val="24"/>
        </w:rPr>
        <w:t xml:space="preserve">Taking </w:t>
      </w:r>
      <w:r w:rsidR="00990418" w:rsidRPr="00B63001">
        <w:rPr>
          <w:rFonts w:ascii="Times New Roman" w:hAnsi="Times New Roman" w:cs="Times New Roman"/>
          <w:sz w:val="24"/>
          <w:szCs w:val="24"/>
        </w:rPr>
        <w:t>HMRC</w:t>
      </w:r>
      <w:r w:rsidRPr="00B63001">
        <w:rPr>
          <w:rFonts w:ascii="Times New Roman" w:hAnsi="Times New Roman" w:cs="Times New Roman"/>
          <w:sz w:val="24"/>
          <w:szCs w:val="24"/>
        </w:rPr>
        <w:t>, the case study of this paper, as an example</w:t>
      </w:r>
      <w:r w:rsidR="00195264" w:rsidRPr="00B63001">
        <w:rPr>
          <w:rFonts w:ascii="Times New Roman" w:hAnsi="Times New Roman" w:cs="Times New Roman"/>
          <w:sz w:val="24"/>
          <w:szCs w:val="24"/>
        </w:rPr>
        <w:t xml:space="preserve">, </w:t>
      </w:r>
      <w:r w:rsidRPr="00B63001">
        <w:rPr>
          <w:rFonts w:ascii="Times New Roman" w:hAnsi="Times New Roman" w:cs="Times New Roman"/>
          <w:sz w:val="24"/>
          <w:szCs w:val="24"/>
        </w:rPr>
        <w:t>the dimensional approach</w:t>
      </w:r>
      <w:r w:rsidR="00057DF8" w:rsidRPr="00B63001">
        <w:rPr>
          <w:rFonts w:ascii="Times New Roman" w:hAnsi="Times New Roman" w:cs="Times New Roman"/>
          <w:sz w:val="24"/>
          <w:szCs w:val="24"/>
        </w:rPr>
        <w:t xml:space="preserve"> identifies </w:t>
      </w:r>
      <w:r w:rsidRPr="00B63001">
        <w:rPr>
          <w:rFonts w:ascii="Times New Roman" w:hAnsi="Times New Roman" w:cs="Times New Roman"/>
          <w:sz w:val="24"/>
          <w:szCs w:val="24"/>
        </w:rPr>
        <w:t>HMRC</w:t>
      </w:r>
      <w:r w:rsidR="00990418" w:rsidRPr="00B63001">
        <w:rPr>
          <w:rFonts w:ascii="Times New Roman" w:hAnsi="Times New Roman" w:cs="Times New Roman"/>
          <w:sz w:val="24"/>
          <w:szCs w:val="24"/>
        </w:rPr>
        <w:t xml:space="preserve"> </w:t>
      </w:r>
      <w:r w:rsidR="00057DF8" w:rsidRPr="00B63001">
        <w:rPr>
          <w:rFonts w:ascii="Times New Roman" w:hAnsi="Times New Roman" w:cs="Times New Roman"/>
          <w:sz w:val="24"/>
          <w:szCs w:val="24"/>
        </w:rPr>
        <w:t xml:space="preserve">as </w:t>
      </w:r>
      <w:r w:rsidRPr="00B63001">
        <w:rPr>
          <w:rFonts w:ascii="Times New Roman" w:hAnsi="Times New Roman" w:cs="Times New Roman"/>
          <w:sz w:val="24"/>
          <w:szCs w:val="24"/>
        </w:rPr>
        <w:t xml:space="preserve">a </w:t>
      </w:r>
      <w:r w:rsidR="004115FF" w:rsidRPr="00B63001">
        <w:rPr>
          <w:rFonts w:ascii="Times New Roman" w:hAnsi="Times New Roman" w:cs="Times New Roman"/>
          <w:sz w:val="24"/>
          <w:szCs w:val="24"/>
        </w:rPr>
        <w:t xml:space="preserve">classic </w:t>
      </w:r>
      <w:r w:rsidRPr="00B63001">
        <w:rPr>
          <w:rFonts w:ascii="Times New Roman" w:hAnsi="Times New Roman" w:cs="Times New Roman"/>
          <w:sz w:val="24"/>
          <w:szCs w:val="24"/>
        </w:rPr>
        <w:t>public organisation: it has significant unilateral public powers (tax administration)</w:t>
      </w:r>
      <w:r w:rsidR="00F86165" w:rsidRPr="00B63001">
        <w:rPr>
          <w:rFonts w:ascii="Times New Roman" w:hAnsi="Times New Roman" w:cs="Times New Roman"/>
          <w:sz w:val="24"/>
          <w:szCs w:val="24"/>
        </w:rPr>
        <w:t xml:space="preserve"> and</w:t>
      </w:r>
      <w:r w:rsidRPr="00B63001">
        <w:rPr>
          <w:rFonts w:ascii="Times New Roman" w:hAnsi="Times New Roman" w:cs="Times New Roman"/>
          <w:sz w:val="24"/>
          <w:szCs w:val="24"/>
        </w:rPr>
        <w:t xml:space="preserve"> is publicly owned, financed</w:t>
      </w:r>
      <w:r w:rsidR="003B5025" w:rsidRPr="00B63001">
        <w:rPr>
          <w:rFonts w:ascii="Times New Roman" w:hAnsi="Times New Roman" w:cs="Times New Roman"/>
          <w:sz w:val="24"/>
          <w:szCs w:val="24"/>
        </w:rPr>
        <w:t>,</w:t>
      </w:r>
      <w:r w:rsidRPr="00B63001">
        <w:rPr>
          <w:rFonts w:ascii="Times New Roman" w:hAnsi="Times New Roman" w:cs="Times New Roman"/>
          <w:sz w:val="24"/>
          <w:szCs w:val="24"/>
        </w:rPr>
        <w:t xml:space="preserve"> and controlled. As</w:t>
      </w:r>
      <w:r w:rsidR="00990418" w:rsidRPr="00B63001">
        <w:rPr>
          <w:rFonts w:ascii="Times New Roman" w:hAnsi="Times New Roman" w:cs="Times New Roman"/>
          <w:sz w:val="24"/>
          <w:szCs w:val="24"/>
        </w:rPr>
        <w:t xml:space="preserve"> a non-ministerial government department, it does not operate under direct government supervision</w:t>
      </w:r>
      <w:r w:rsidR="00F86165" w:rsidRPr="00B63001">
        <w:rPr>
          <w:rFonts w:ascii="Times New Roman" w:hAnsi="Times New Roman" w:cs="Times New Roman"/>
          <w:sz w:val="24"/>
          <w:szCs w:val="24"/>
        </w:rPr>
        <w:t>,</w:t>
      </w:r>
      <w:r w:rsidRPr="00B63001">
        <w:rPr>
          <w:rFonts w:ascii="Times New Roman" w:hAnsi="Times New Roman" w:cs="Times New Roman"/>
          <w:sz w:val="24"/>
          <w:szCs w:val="24"/>
        </w:rPr>
        <w:t xml:space="preserve"> but is </w:t>
      </w:r>
      <w:r w:rsidR="00990418" w:rsidRPr="00B63001">
        <w:rPr>
          <w:rFonts w:ascii="Times New Roman" w:hAnsi="Times New Roman" w:cs="Times New Roman"/>
          <w:sz w:val="24"/>
          <w:szCs w:val="24"/>
        </w:rPr>
        <w:t>overseen by Commissioners appointed by the Queen</w:t>
      </w:r>
      <w:r w:rsidRPr="00B63001">
        <w:rPr>
          <w:rFonts w:ascii="Times New Roman" w:hAnsi="Times New Roman" w:cs="Times New Roman"/>
          <w:sz w:val="24"/>
          <w:szCs w:val="24"/>
        </w:rPr>
        <w:t xml:space="preserve"> (Commissioners for Revenue and Customs Act 2005)</w:t>
      </w:r>
      <w:r w:rsidR="00990418" w:rsidRPr="00B63001">
        <w:rPr>
          <w:rStyle w:val="FootnoteReference"/>
          <w:rFonts w:ascii="Times New Roman" w:hAnsi="Times New Roman" w:cs="Times New Roman"/>
          <w:sz w:val="24"/>
          <w:szCs w:val="24"/>
        </w:rPr>
        <w:footnoteReference w:id="1"/>
      </w:r>
      <w:r w:rsidRPr="00B63001">
        <w:rPr>
          <w:rFonts w:ascii="Times New Roman" w:hAnsi="Times New Roman" w:cs="Times New Roman"/>
          <w:sz w:val="24"/>
          <w:szCs w:val="24"/>
        </w:rPr>
        <w:t xml:space="preserve"> and </w:t>
      </w:r>
      <w:r w:rsidR="00990418" w:rsidRPr="00B63001">
        <w:rPr>
          <w:rFonts w:ascii="Times New Roman" w:hAnsi="Times New Roman" w:cs="Times New Roman"/>
          <w:sz w:val="24"/>
          <w:szCs w:val="24"/>
        </w:rPr>
        <w:t>ultimately accountable to Parliament</w:t>
      </w:r>
      <w:r w:rsidR="00DD6A92" w:rsidRPr="00B63001">
        <w:rPr>
          <w:rFonts w:ascii="Times New Roman" w:hAnsi="Times New Roman" w:cs="Times New Roman"/>
          <w:sz w:val="24"/>
          <w:szCs w:val="24"/>
        </w:rPr>
        <w:t>.</w:t>
      </w:r>
      <w:r w:rsidR="00990418" w:rsidRPr="00B63001">
        <w:rPr>
          <w:rFonts w:ascii="Times New Roman" w:hAnsi="Times New Roman" w:cs="Times New Roman"/>
          <w:sz w:val="24"/>
          <w:szCs w:val="24"/>
        </w:rPr>
        <w:t xml:space="preserve"> </w:t>
      </w:r>
      <w:r w:rsidR="00DD6A92" w:rsidRPr="00B63001">
        <w:rPr>
          <w:rFonts w:ascii="Times New Roman" w:hAnsi="Times New Roman" w:cs="Times New Roman"/>
          <w:sz w:val="24"/>
          <w:szCs w:val="24"/>
        </w:rPr>
        <w:t>T</w:t>
      </w:r>
      <w:r w:rsidR="00990418" w:rsidRPr="00B63001">
        <w:rPr>
          <w:rFonts w:ascii="Times New Roman" w:hAnsi="Times New Roman" w:cs="Times New Roman"/>
          <w:sz w:val="24"/>
          <w:szCs w:val="24"/>
        </w:rPr>
        <w:t xml:space="preserve">he Chancellor of the Exchequer delegates </w:t>
      </w:r>
      <w:r w:rsidR="00DD6A92" w:rsidRPr="00B63001">
        <w:rPr>
          <w:rFonts w:ascii="Times New Roman" w:hAnsi="Times New Roman" w:cs="Times New Roman"/>
          <w:sz w:val="24"/>
          <w:szCs w:val="24"/>
        </w:rPr>
        <w:t xml:space="preserve">tax policy </w:t>
      </w:r>
      <w:r w:rsidR="00990418" w:rsidRPr="00B63001">
        <w:rPr>
          <w:rFonts w:ascii="Times New Roman" w:hAnsi="Times New Roman" w:cs="Times New Roman"/>
          <w:sz w:val="24"/>
          <w:szCs w:val="24"/>
        </w:rPr>
        <w:t>development and implementation to Her Majesty’s Treasury (HMT)</w:t>
      </w:r>
      <w:r w:rsidR="00471F8F" w:rsidRPr="00B63001">
        <w:rPr>
          <w:rFonts w:ascii="Times New Roman" w:hAnsi="Times New Roman" w:cs="Times New Roman"/>
          <w:sz w:val="24"/>
          <w:szCs w:val="24"/>
        </w:rPr>
        <w:t>;</w:t>
      </w:r>
      <w:r w:rsidR="00990418" w:rsidRPr="00B63001">
        <w:rPr>
          <w:rFonts w:ascii="Times New Roman" w:hAnsi="Times New Roman" w:cs="Times New Roman"/>
          <w:sz w:val="24"/>
          <w:szCs w:val="24"/>
        </w:rPr>
        <w:t xml:space="preserve"> a UK government department. HMT and HMRC have a “</w:t>
      </w:r>
      <w:r w:rsidR="00990418" w:rsidRPr="00B63001">
        <w:rPr>
          <w:rFonts w:ascii="Times New Roman" w:hAnsi="Times New Roman" w:cs="Times New Roman"/>
          <w:i/>
          <w:iCs/>
          <w:sz w:val="24"/>
          <w:szCs w:val="24"/>
        </w:rPr>
        <w:t>policy partnership</w:t>
      </w:r>
      <w:r w:rsidR="00990418" w:rsidRPr="00B63001">
        <w:rPr>
          <w:rFonts w:ascii="Times New Roman" w:hAnsi="Times New Roman" w:cs="Times New Roman"/>
          <w:sz w:val="24"/>
          <w:szCs w:val="24"/>
        </w:rPr>
        <w:t>” (</w:t>
      </w:r>
      <w:r w:rsidR="0084702E" w:rsidRPr="00B63001">
        <w:rPr>
          <w:rFonts w:ascii="Times New Roman" w:hAnsi="Times New Roman" w:cs="Times New Roman"/>
          <w:sz w:val="24"/>
          <w:szCs w:val="24"/>
        </w:rPr>
        <w:t xml:space="preserve">HMRC, </w:t>
      </w:r>
      <w:r w:rsidR="00990418" w:rsidRPr="00B63001">
        <w:rPr>
          <w:rFonts w:ascii="Times New Roman" w:hAnsi="Times New Roman" w:cs="Times New Roman"/>
          <w:sz w:val="24"/>
          <w:szCs w:val="24"/>
        </w:rPr>
        <w:t xml:space="preserve">2017/18, p.60) for implementing and administering tax policy in the UK. </w:t>
      </w:r>
      <w:r w:rsidR="00DD6A92" w:rsidRPr="00B63001">
        <w:rPr>
          <w:rFonts w:ascii="Times New Roman" w:hAnsi="Times New Roman" w:cs="Times New Roman"/>
          <w:bCs/>
          <w:sz w:val="24"/>
          <w:szCs w:val="24"/>
        </w:rPr>
        <w:t xml:space="preserve">However, </w:t>
      </w:r>
      <w:r w:rsidR="002234FF" w:rsidRPr="00B63001">
        <w:rPr>
          <w:rFonts w:ascii="Times New Roman" w:hAnsi="Times New Roman" w:cs="Times New Roman"/>
          <w:bCs/>
          <w:sz w:val="24"/>
          <w:szCs w:val="24"/>
        </w:rPr>
        <w:t>this public classification obscures</w:t>
      </w:r>
      <w:r w:rsidR="00BB0EC1" w:rsidRPr="00B63001">
        <w:rPr>
          <w:rFonts w:ascii="Times New Roman" w:hAnsi="Times New Roman" w:cs="Times New Roman"/>
          <w:bCs/>
          <w:sz w:val="24"/>
          <w:szCs w:val="24"/>
        </w:rPr>
        <w:t xml:space="preserve"> the findings of critical analysis of </w:t>
      </w:r>
      <w:r w:rsidR="002234FF" w:rsidRPr="00B63001">
        <w:rPr>
          <w:rFonts w:ascii="Times New Roman" w:hAnsi="Times New Roman" w:cs="Times New Roman"/>
          <w:bCs/>
          <w:sz w:val="24"/>
          <w:szCs w:val="24"/>
        </w:rPr>
        <w:t xml:space="preserve">NPM reforms </w:t>
      </w:r>
      <w:r w:rsidR="00BB0EC1" w:rsidRPr="00B63001">
        <w:rPr>
          <w:rFonts w:ascii="Times New Roman" w:hAnsi="Times New Roman" w:cs="Times New Roman"/>
          <w:bCs/>
          <w:sz w:val="24"/>
          <w:szCs w:val="24"/>
        </w:rPr>
        <w:t>demonstrating that HMRC has in essence become</w:t>
      </w:r>
      <w:r w:rsidR="00DD6A92" w:rsidRPr="00B63001">
        <w:rPr>
          <w:rFonts w:ascii="Times New Roman" w:hAnsi="Times New Roman" w:cs="Times New Roman"/>
          <w:bCs/>
          <w:sz w:val="24"/>
          <w:szCs w:val="24"/>
        </w:rPr>
        <w:t xml:space="preserve"> a private organisation </w:t>
      </w:r>
      <w:r w:rsidR="002234FF" w:rsidRPr="00B63001">
        <w:rPr>
          <w:rFonts w:ascii="Times New Roman" w:hAnsi="Times New Roman" w:cs="Times New Roman"/>
          <w:bCs/>
          <w:sz w:val="24"/>
          <w:szCs w:val="24"/>
        </w:rPr>
        <w:t>b</w:t>
      </w:r>
      <w:r w:rsidR="00005763" w:rsidRPr="00B63001">
        <w:rPr>
          <w:rFonts w:ascii="Times New Roman" w:hAnsi="Times New Roman" w:cs="Times New Roman"/>
          <w:bCs/>
          <w:sz w:val="24"/>
          <w:szCs w:val="24"/>
        </w:rPr>
        <w:t>ecause the</w:t>
      </w:r>
      <w:r w:rsidR="00DD6A92" w:rsidRPr="00B63001">
        <w:rPr>
          <w:rFonts w:ascii="Times New Roman" w:hAnsi="Times New Roman" w:cs="Times New Roman"/>
          <w:bCs/>
          <w:sz w:val="24"/>
          <w:szCs w:val="24"/>
        </w:rPr>
        <w:t xml:space="preserve"> ero</w:t>
      </w:r>
      <w:r w:rsidR="00005763" w:rsidRPr="00B63001">
        <w:rPr>
          <w:rFonts w:ascii="Times New Roman" w:hAnsi="Times New Roman" w:cs="Times New Roman"/>
          <w:bCs/>
          <w:sz w:val="24"/>
          <w:szCs w:val="24"/>
        </w:rPr>
        <w:t>sion of</w:t>
      </w:r>
      <w:r w:rsidR="00DD6A92" w:rsidRPr="00B63001">
        <w:rPr>
          <w:rFonts w:ascii="Times New Roman" w:hAnsi="Times New Roman" w:cs="Times New Roman"/>
          <w:bCs/>
          <w:sz w:val="24"/>
          <w:szCs w:val="24"/>
        </w:rPr>
        <w:t xml:space="preserve"> its public</w:t>
      </w:r>
      <w:r w:rsidR="00501D32" w:rsidRPr="00B63001">
        <w:rPr>
          <w:rFonts w:ascii="Times New Roman" w:hAnsi="Times New Roman" w:cs="Times New Roman"/>
          <w:bCs/>
          <w:sz w:val="24"/>
          <w:szCs w:val="24"/>
        </w:rPr>
        <w:t>ness</w:t>
      </w:r>
      <w:r w:rsidR="00DD6A92" w:rsidRPr="00B63001">
        <w:rPr>
          <w:rFonts w:ascii="Times New Roman" w:hAnsi="Times New Roman" w:cs="Times New Roman"/>
          <w:bCs/>
          <w:sz w:val="24"/>
          <w:szCs w:val="24"/>
        </w:rPr>
        <w:t xml:space="preserve"> </w:t>
      </w:r>
      <w:r w:rsidR="00005763" w:rsidRPr="00B63001">
        <w:rPr>
          <w:rFonts w:ascii="Times New Roman" w:hAnsi="Times New Roman" w:cs="Times New Roman"/>
          <w:bCs/>
          <w:sz w:val="24"/>
          <w:szCs w:val="24"/>
        </w:rPr>
        <w:t>has created</w:t>
      </w:r>
      <w:r w:rsidR="002234FF" w:rsidRPr="00B63001">
        <w:rPr>
          <w:rFonts w:ascii="Times New Roman" w:hAnsi="Times New Roman" w:cs="Times New Roman"/>
          <w:bCs/>
          <w:sz w:val="24"/>
          <w:szCs w:val="24"/>
        </w:rPr>
        <w:t xml:space="preserve"> </w:t>
      </w:r>
      <w:r w:rsidR="00DD6A92" w:rsidRPr="00B63001">
        <w:rPr>
          <w:rFonts w:ascii="Times New Roman" w:hAnsi="Times New Roman" w:cs="Times New Roman"/>
          <w:bCs/>
          <w:sz w:val="24"/>
          <w:szCs w:val="24"/>
        </w:rPr>
        <w:t>perverse, undemocratic modes of accountability</w:t>
      </w:r>
      <w:r w:rsidR="002234FF" w:rsidRPr="00B63001">
        <w:rPr>
          <w:rFonts w:ascii="Times New Roman" w:hAnsi="Times New Roman" w:cs="Times New Roman"/>
          <w:bCs/>
          <w:sz w:val="24"/>
          <w:szCs w:val="24"/>
        </w:rPr>
        <w:t xml:space="preserve"> </w:t>
      </w:r>
      <w:r w:rsidR="00DD6A92" w:rsidRPr="00B63001">
        <w:rPr>
          <w:rFonts w:ascii="Times New Roman" w:hAnsi="Times New Roman" w:cs="Times New Roman"/>
          <w:bCs/>
          <w:sz w:val="24"/>
          <w:szCs w:val="24"/>
        </w:rPr>
        <w:t xml:space="preserve">(Tuck, 2010; Currie </w:t>
      </w:r>
      <w:r w:rsidR="00DD6A92" w:rsidRPr="00B63001">
        <w:rPr>
          <w:rFonts w:ascii="Times New Roman" w:hAnsi="Times New Roman" w:cs="Times New Roman"/>
          <w:bCs/>
          <w:i/>
          <w:iCs/>
          <w:sz w:val="24"/>
          <w:szCs w:val="24"/>
        </w:rPr>
        <w:t>et al</w:t>
      </w:r>
      <w:r w:rsidR="00DD6A92" w:rsidRPr="00B63001">
        <w:rPr>
          <w:rFonts w:ascii="Times New Roman" w:hAnsi="Times New Roman" w:cs="Times New Roman"/>
          <w:bCs/>
          <w:sz w:val="24"/>
          <w:szCs w:val="24"/>
        </w:rPr>
        <w:t>., 2015).</w:t>
      </w:r>
    </w:p>
    <w:bookmarkEnd w:id="0"/>
    <w:p w14:paraId="412FB537" w14:textId="3EC4E93D" w:rsidR="006D7FB7" w:rsidRPr="00B63001" w:rsidRDefault="00501D32" w:rsidP="00133562">
      <w:pPr>
        <w:spacing w:line="360" w:lineRule="auto"/>
        <w:jc w:val="both"/>
        <w:rPr>
          <w:rFonts w:ascii="Times New Roman" w:hAnsi="Times New Roman" w:cs="Times New Roman"/>
          <w:bCs/>
          <w:sz w:val="24"/>
          <w:szCs w:val="24"/>
        </w:rPr>
      </w:pPr>
      <w:r w:rsidRPr="00B63001">
        <w:rPr>
          <w:rFonts w:ascii="Times New Roman" w:hAnsi="Times New Roman" w:cs="Times New Roman"/>
          <w:sz w:val="24"/>
          <w:szCs w:val="24"/>
        </w:rPr>
        <w:t>A</w:t>
      </w:r>
      <w:r w:rsidR="00E3378E" w:rsidRPr="00B63001">
        <w:rPr>
          <w:rFonts w:ascii="Times New Roman" w:hAnsi="Times New Roman" w:cs="Times New Roman"/>
          <w:bCs/>
          <w:sz w:val="24"/>
          <w:szCs w:val="24"/>
        </w:rPr>
        <w:t xml:space="preserve"> normative approach to publicness</w:t>
      </w:r>
      <w:r w:rsidR="00F63D11" w:rsidRPr="00B63001">
        <w:rPr>
          <w:rFonts w:ascii="Times New Roman" w:hAnsi="Times New Roman" w:cs="Times New Roman"/>
          <w:bCs/>
          <w:sz w:val="24"/>
          <w:szCs w:val="24"/>
        </w:rPr>
        <w:t xml:space="preserve"> </w:t>
      </w:r>
      <w:r w:rsidR="00A2520C" w:rsidRPr="00B63001">
        <w:rPr>
          <w:rFonts w:ascii="Times New Roman" w:hAnsi="Times New Roman" w:cs="Times New Roman"/>
          <w:bCs/>
          <w:sz w:val="24"/>
          <w:szCs w:val="24"/>
        </w:rPr>
        <w:t>re</w:t>
      </w:r>
      <w:r w:rsidR="00941E37" w:rsidRPr="00B63001">
        <w:rPr>
          <w:rFonts w:ascii="Times New Roman" w:hAnsi="Times New Roman" w:cs="Times New Roman"/>
          <w:bCs/>
          <w:sz w:val="24"/>
          <w:szCs w:val="24"/>
        </w:rPr>
        <w:t>direct</w:t>
      </w:r>
      <w:r w:rsidR="00FE027C" w:rsidRPr="00B63001">
        <w:rPr>
          <w:rFonts w:ascii="Times New Roman" w:hAnsi="Times New Roman" w:cs="Times New Roman"/>
          <w:bCs/>
          <w:sz w:val="24"/>
          <w:szCs w:val="24"/>
        </w:rPr>
        <w:t>s</w:t>
      </w:r>
      <w:r w:rsidR="00941E37" w:rsidRPr="00B63001">
        <w:rPr>
          <w:rFonts w:ascii="Times New Roman" w:hAnsi="Times New Roman" w:cs="Times New Roman"/>
          <w:bCs/>
          <w:sz w:val="24"/>
          <w:szCs w:val="24"/>
        </w:rPr>
        <w:t xml:space="preserve"> attention to ‘public values’ </w:t>
      </w:r>
      <w:r w:rsidR="00F63D11" w:rsidRPr="00B63001">
        <w:rPr>
          <w:rFonts w:ascii="Times New Roman" w:hAnsi="Times New Roman" w:cs="Times New Roman"/>
          <w:bCs/>
          <w:sz w:val="24"/>
          <w:szCs w:val="24"/>
        </w:rPr>
        <w:t>(Beck J</w:t>
      </w:r>
      <w:r w:rsidR="00F63D11" w:rsidRPr="00B63001">
        <w:rPr>
          <w:rFonts w:ascii="Times New Roman" w:hAnsi="Times New Roman" w:cs="Times New Roman"/>
          <w:sz w:val="24"/>
          <w:szCs w:val="24"/>
        </w:rPr>
        <w:t>ø</w:t>
      </w:r>
      <w:r w:rsidR="006D7FB7" w:rsidRPr="00B63001">
        <w:rPr>
          <w:rFonts w:ascii="Times New Roman" w:hAnsi="Times New Roman" w:cs="Times New Roman"/>
          <w:bCs/>
          <w:sz w:val="24"/>
          <w:szCs w:val="24"/>
        </w:rPr>
        <w:t>rgenson &amp; Bozeman,</w:t>
      </w:r>
      <w:r w:rsidR="00F63D11" w:rsidRPr="00B63001">
        <w:rPr>
          <w:rFonts w:ascii="Times New Roman" w:hAnsi="Times New Roman" w:cs="Times New Roman"/>
          <w:bCs/>
          <w:sz w:val="24"/>
          <w:szCs w:val="24"/>
        </w:rPr>
        <w:t xml:space="preserve"> 2007; Beck J</w:t>
      </w:r>
      <w:r w:rsidR="00F63D11" w:rsidRPr="00B63001">
        <w:rPr>
          <w:rFonts w:ascii="Times New Roman" w:hAnsi="Times New Roman" w:cs="Times New Roman"/>
          <w:sz w:val="24"/>
          <w:szCs w:val="24"/>
        </w:rPr>
        <w:t>ø</w:t>
      </w:r>
      <w:r w:rsidR="00F63D11" w:rsidRPr="00B63001">
        <w:rPr>
          <w:rFonts w:ascii="Times New Roman" w:hAnsi="Times New Roman" w:cs="Times New Roman"/>
          <w:bCs/>
          <w:sz w:val="24"/>
          <w:szCs w:val="24"/>
        </w:rPr>
        <w:t xml:space="preserve">rgenson &amp; Rutgers 2015; </w:t>
      </w:r>
      <w:r w:rsidR="006D7FB7" w:rsidRPr="00B63001">
        <w:rPr>
          <w:rFonts w:ascii="Times New Roman" w:hAnsi="Times New Roman" w:cs="Times New Roman"/>
          <w:bCs/>
          <w:sz w:val="24"/>
          <w:szCs w:val="24"/>
        </w:rPr>
        <w:t xml:space="preserve">Denhardt, 2011; </w:t>
      </w:r>
      <w:r w:rsidR="00F63D11" w:rsidRPr="00B63001">
        <w:rPr>
          <w:rFonts w:ascii="Times New Roman" w:hAnsi="Times New Roman" w:cs="Times New Roman"/>
          <w:bCs/>
          <w:sz w:val="24"/>
          <w:szCs w:val="24"/>
        </w:rPr>
        <w:t xml:space="preserve">Hartley </w:t>
      </w:r>
      <w:r w:rsidR="00F63D11" w:rsidRPr="00B63001">
        <w:rPr>
          <w:rFonts w:ascii="Times New Roman" w:hAnsi="Times New Roman" w:cs="Times New Roman"/>
          <w:bCs/>
          <w:i/>
          <w:iCs/>
          <w:sz w:val="24"/>
          <w:szCs w:val="24"/>
        </w:rPr>
        <w:t>et al</w:t>
      </w:r>
      <w:r w:rsidR="00F63D11" w:rsidRPr="00B63001">
        <w:rPr>
          <w:rFonts w:ascii="Times New Roman" w:hAnsi="Times New Roman" w:cs="Times New Roman"/>
          <w:bCs/>
          <w:sz w:val="24"/>
          <w:szCs w:val="24"/>
        </w:rPr>
        <w:t xml:space="preserve"> 2017; Pesch, 2008; Rutgers 2015)</w:t>
      </w:r>
      <w:r w:rsidR="00E3378E" w:rsidRPr="00B63001">
        <w:rPr>
          <w:rFonts w:ascii="Times New Roman" w:hAnsi="Times New Roman" w:cs="Times New Roman"/>
          <w:bCs/>
          <w:sz w:val="24"/>
          <w:szCs w:val="24"/>
        </w:rPr>
        <w:t xml:space="preserve">. </w:t>
      </w:r>
      <w:r w:rsidR="00662BF0" w:rsidRPr="00B63001">
        <w:rPr>
          <w:rFonts w:ascii="Times New Roman" w:hAnsi="Times New Roman" w:cs="Times New Roman"/>
          <w:bCs/>
          <w:sz w:val="24"/>
          <w:szCs w:val="24"/>
        </w:rPr>
        <w:t xml:space="preserve">Public administration is viewed as being </w:t>
      </w:r>
      <w:r w:rsidR="00E3378E" w:rsidRPr="00B63001">
        <w:rPr>
          <w:rFonts w:ascii="Times New Roman" w:hAnsi="Times New Roman" w:cs="Times New Roman"/>
          <w:bCs/>
          <w:sz w:val="24"/>
          <w:szCs w:val="24"/>
        </w:rPr>
        <w:t>“</w:t>
      </w:r>
      <w:r w:rsidR="00E3378E" w:rsidRPr="00B63001">
        <w:rPr>
          <w:rFonts w:ascii="Times New Roman" w:hAnsi="Times New Roman" w:cs="Times New Roman"/>
          <w:i/>
          <w:iCs/>
          <w:sz w:val="24"/>
          <w:szCs w:val="24"/>
        </w:rPr>
        <w:t>essentially about values: about what we need, want to preserve or change, and how we want things to be done</w:t>
      </w:r>
      <w:r w:rsidR="00E3378E" w:rsidRPr="00B63001">
        <w:rPr>
          <w:rFonts w:ascii="Times New Roman" w:hAnsi="Times New Roman" w:cs="Times New Roman"/>
          <w:sz w:val="24"/>
          <w:szCs w:val="24"/>
        </w:rPr>
        <w:t xml:space="preserve">” (Beck Jørgensen &amp; Rutgers, 2015, </w:t>
      </w:r>
      <w:r w:rsidR="00114E64" w:rsidRPr="00B63001">
        <w:rPr>
          <w:rFonts w:ascii="Times New Roman" w:hAnsi="Times New Roman" w:cs="Times New Roman"/>
          <w:sz w:val="24"/>
          <w:szCs w:val="24"/>
        </w:rPr>
        <w:t>p.</w:t>
      </w:r>
      <w:r w:rsidR="00E3378E" w:rsidRPr="00B63001">
        <w:rPr>
          <w:rFonts w:ascii="Times New Roman" w:hAnsi="Times New Roman" w:cs="Times New Roman"/>
          <w:sz w:val="24"/>
          <w:szCs w:val="24"/>
        </w:rPr>
        <w:t xml:space="preserve">4). </w:t>
      </w:r>
      <w:r w:rsidR="00E3378E" w:rsidRPr="00B63001">
        <w:rPr>
          <w:rFonts w:ascii="Times New Roman" w:hAnsi="Times New Roman" w:cs="Times New Roman"/>
          <w:bCs/>
          <w:sz w:val="24"/>
          <w:szCs w:val="24"/>
        </w:rPr>
        <w:t>Going beyond the</w:t>
      </w:r>
      <w:r w:rsidR="00E3378E" w:rsidRPr="00B63001">
        <w:rPr>
          <w:rFonts w:ascii="Times New Roman" w:hAnsi="Times New Roman" w:cs="Times New Roman"/>
          <w:sz w:val="24"/>
          <w:szCs w:val="24"/>
        </w:rPr>
        <w:t xml:space="preserve"> instrumentality of</w:t>
      </w:r>
      <w:r w:rsidR="00E3378E" w:rsidRPr="00B63001">
        <w:rPr>
          <w:rFonts w:ascii="Times New Roman" w:hAnsi="Times New Roman" w:cs="Times New Roman"/>
          <w:bCs/>
          <w:sz w:val="24"/>
          <w:szCs w:val="24"/>
        </w:rPr>
        <w:t xml:space="preserve"> </w:t>
      </w:r>
      <w:r w:rsidR="00E3378E" w:rsidRPr="00B63001">
        <w:rPr>
          <w:rFonts w:ascii="Times New Roman" w:hAnsi="Times New Roman" w:cs="Times New Roman"/>
          <w:sz w:val="24"/>
          <w:szCs w:val="24"/>
        </w:rPr>
        <w:t xml:space="preserve">Moore’s (1995) focus on the ways in which managers can ‘create public value’, the normative approach strives to philosophically ascertain what is publicly </w:t>
      </w:r>
      <w:r w:rsidR="00E3378E" w:rsidRPr="00B63001">
        <w:rPr>
          <w:rFonts w:ascii="Times New Roman" w:hAnsi="Times New Roman" w:cs="Times New Roman"/>
          <w:i/>
          <w:sz w:val="24"/>
          <w:szCs w:val="24"/>
        </w:rPr>
        <w:t>valuable</w:t>
      </w:r>
      <w:r w:rsidR="00E3378E" w:rsidRPr="00B63001">
        <w:rPr>
          <w:rFonts w:ascii="Times New Roman" w:hAnsi="Times New Roman" w:cs="Times New Roman"/>
          <w:sz w:val="24"/>
          <w:szCs w:val="24"/>
        </w:rPr>
        <w:t xml:space="preserve"> and how such values can be categorised</w:t>
      </w:r>
      <w:r w:rsidR="004C6990" w:rsidRPr="00B63001">
        <w:rPr>
          <w:rFonts w:ascii="Times New Roman" w:hAnsi="Times New Roman" w:cs="Times New Roman"/>
          <w:sz w:val="24"/>
          <w:szCs w:val="24"/>
        </w:rPr>
        <w:t>, assessed and promoted.</w:t>
      </w:r>
      <w:r w:rsidR="00E3378E" w:rsidRPr="00B63001">
        <w:rPr>
          <w:rFonts w:ascii="Times New Roman" w:hAnsi="Times New Roman" w:cs="Times New Roman"/>
          <w:sz w:val="24"/>
          <w:szCs w:val="24"/>
        </w:rPr>
        <w:t xml:space="preserve"> </w:t>
      </w:r>
      <w:r w:rsidR="009530FF" w:rsidRPr="00B63001">
        <w:rPr>
          <w:rFonts w:ascii="Times New Roman" w:hAnsi="Times New Roman" w:cs="Times New Roman"/>
          <w:sz w:val="24"/>
          <w:szCs w:val="24"/>
        </w:rPr>
        <w:t xml:space="preserve">This has led to a bewildering array of public values. For instance, </w:t>
      </w:r>
      <w:r w:rsidR="009530FF" w:rsidRPr="00B63001">
        <w:rPr>
          <w:rFonts w:ascii="Times New Roman" w:hAnsi="Times New Roman" w:cs="Times New Roman"/>
          <w:bCs/>
          <w:sz w:val="24"/>
          <w:szCs w:val="24"/>
        </w:rPr>
        <w:t>Beck J</w:t>
      </w:r>
      <w:r w:rsidR="009530FF" w:rsidRPr="00B63001">
        <w:rPr>
          <w:rFonts w:ascii="Times New Roman" w:hAnsi="Times New Roman" w:cs="Times New Roman"/>
          <w:sz w:val="24"/>
          <w:szCs w:val="24"/>
        </w:rPr>
        <w:t>ø</w:t>
      </w:r>
      <w:r w:rsidR="009530FF" w:rsidRPr="00B63001">
        <w:rPr>
          <w:rFonts w:ascii="Times New Roman" w:hAnsi="Times New Roman" w:cs="Times New Roman"/>
          <w:bCs/>
          <w:sz w:val="24"/>
          <w:szCs w:val="24"/>
        </w:rPr>
        <w:t>rgenson &amp; Bozeman (2007) provide a comprehensive overview of 72 public values</w:t>
      </w:r>
      <w:r w:rsidR="008D476F" w:rsidRPr="00B63001">
        <w:rPr>
          <w:rFonts w:ascii="Times New Roman" w:hAnsi="Times New Roman" w:cs="Times New Roman"/>
          <w:bCs/>
          <w:sz w:val="24"/>
          <w:szCs w:val="24"/>
        </w:rPr>
        <w:t>.</w:t>
      </w:r>
      <w:r w:rsidR="00A67FB5" w:rsidRPr="00B63001">
        <w:rPr>
          <w:rStyle w:val="FootnoteReference"/>
          <w:rFonts w:ascii="Times New Roman" w:hAnsi="Times New Roman" w:cs="Times New Roman"/>
          <w:bCs/>
          <w:sz w:val="24"/>
          <w:szCs w:val="24"/>
        </w:rPr>
        <w:footnoteReference w:id="2"/>
      </w:r>
      <w:r w:rsidR="008D476F" w:rsidRPr="00B63001">
        <w:rPr>
          <w:rFonts w:ascii="Times New Roman" w:hAnsi="Times New Roman" w:cs="Times New Roman"/>
          <w:bCs/>
          <w:sz w:val="24"/>
          <w:szCs w:val="24"/>
        </w:rPr>
        <w:t xml:space="preserve"> </w:t>
      </w:r>
      <w:r w:rsidRPr="00B63001">
        <w:rPr>
          <w:rFonts w:ascii="Times New Roman" w:hAnsi="Times New Roman" w:cs="Times New Roman"/>
          <w:bCs/>
          <w:sz w:val="24"/>
          <w:szCs w:val="24"/>
        </w:rPr>
        <w:t xml:space="preserve">The normative approach therefore seems to offer a solid philosophical </w:t>
      </w:r>
      <w:r w:rsidR="00B21425" w:rsidRPr="00B63001">
        <w:rPr>
          <w:rFonts w:ascii="Times New Roman" w:hAnsi="Times New Roman" w:cs="Times New Roman"/>
          <w:bCs/>
          <w:sz w:val="24"/>
          <w:szCs w:val="24"/>
        </w:rPr>
        <w:t>framework to support PSAR’s move to increasingly understanding publicness in terms of</w:t>
      </w:r>
      <w:r w:rsidRPr="00B63001">
        <w:rPr>
          <w:rFonts w:ascii="Times New Roman" w:hAnsi="Times New Roman" w:cs="Times New Roman"/>
          <w:sz w:val="24"/>
          <w:szCs w:val="24"/>
        </w:rPr>
        <w:t xml:space="preserve"> “</w:t>
      </w:r>
      <w:r w:rsidRPr="00B63001">
        <w:rPr>
          <w:rFonts w:ascii="Times New Roman" w:hAnsi="Times New Roman" w:cs="Times New Roman"/>
          <w:i/>
          <w:sz w:val="24"/>
          <w:szCs w:val="24"/>
        </w:rPr>
        <w:t xml:space="preserve">the attainment of public goals and interests, </w:t>
      </w:r>
      <w:r w:rsidR="00B21425" w:rsidRPr="00B63001">
        <w:rPr>
          <w:rFonts w:ascii="Times New Roman" w:hAnsi="Times New Roman" w:cs="Times New Roman"/>
          <w:i/>
          <w:sz w:val="24"/>
          <w:szCs w:val="24"/>
        </w:rPr>
        <w:t xml:space="preserve">[rather] </w:t>
      </w:r>
      <w:r w:rsidRPr="00B63001">
        <w:rPr>
          <w:rFonts w:ascii="Times New Roman" w:hAnsi="Times New Roman" w:cs="Times New Roman"/>
          <w:i/>
          <w:sz w:val="24"/>
          <w:szCs w:val="24"/>
        </w:rPr>
        <w:t xml:space="preserve">than </w:t>
      </w:r>
      <w:r w:rsidR="00B21425" w:rsidRPr="00B63001">
        <w:rPr>
          <w:rFonts w:ascii="Times New Roman" w:hAnsi="Times New Roman" w:cs="Times New Roman"/>
          <w:i/>
          <w:sz w:val="24"/>
          <w:szCs w:val="24"/>
        </w:rPr>
        <w:t>…</w:t>
      </w:r>
      <w:r w:rsidRPr="00B63001">
        <w:rPr>
          <w:rFonts w:ascii="Times New Roman" w:hAnsi="Times New Roman" w:cs="Times New Roman"/>
          <w:i/>
          <w:sz w:val="24"/>
          <w:szCs w:val="24"/>
        </w:rPr>
        <w:t xml:space="preserve"> the organisations and concrete spaces where the related activities take place</w:t>
      </w:r>
      <w:r w:rsidRPr="00B63001">
        <w:rPr>
          <w:rFonts w:ascii="Times New Roman" w:hAnsi="Times New Roman" w:cs="Times New Roman"/>
          <w:sz w:val="24"/>
          <w:szCs w:val="24"/>
        </w:rPr>
        <w:t>” (</w:t>
      </w:r>
      <w:r w:rsidR="00B21425" w:rsidRPr="00B63001">
        <w:rPr>
          <w:rFonts w:ascii="Times New Roman" w:hAnsi="Times New Roman" w:cs="Times New Roman"/>
          <w:sz w:val="24"/>
          <w:szCs w:val="24"/>
        </w:rPr>
        <w:t xml:space="preserve">Steccolini, 2019, </w:t>
      </w:r>
      <w:r w:rsidRPr="00B63001">
        <w:rPr>
          <w:rFonts w:ascii="Times New Roman" w:hAnsi="Times New Roman" w:cs="Times New Roman"/>
          <w:sz w:val="24"/>
          <w:szCs w:val="24"/>
        </w:rPr>
        <w:t>p.262).</w:t>
      </w:r>
    </w:p>
    <w:p w14:paraId="5E47DB37" w14:textId="71212A38" w:rsidR="006D7FB7" w:rsidRPr="00B63001" w:rsidRDefault="00B21425" w:rsidP="00133562">
      <w:pPr>
        <w:spacing w:line="360" w:lineRule="auto"/>
        <w:jc w:val="both"/>
        <w:rPr>
          <w:rFonts w:ascii="Times New Roman" w:hAnsi="Times New Roman" w:cs="Times New Roman"/>
          <w:sz w:val="24"/>
          <w:szCs w:val="24"/>
        </w:rPr>
      </w:pPr>
      <w:r w:rsidRPr="00B63001">
        <w:rPr>
          <w:rFonts w:ascii="Times New Roman" w:hAnsi="Times New Roman" w:cs="Times New Roman"/>
          <w:bCs/>
          <w:sz w:val="24"/>
          <w:szCs w:val="24"/>
        </w:rPr>
        <w:t>Moreover, a</w:t>
      </w:r>
      <w:r w:rsidR="009530FF" w:rsidRPr="00B63001">
        <w:rPr>
          <w:rFonts w:ascii="Times New Roman" w:hAnsi="Times New Roman" w:cs="Times New Roman"/>
          <w:bCs/>
          <w:sz w:val="24"/>
          <w:szCs w:val="24"/>
        </w:rPr>
        <w:t xml:space="preserve"> normative </w:t>
      </w:r>
      <w:r w:rsidR="00A67FB5" w:rsidRPr="00B63001">
        <w:rPr>
          <w:rFonts w:ascii="Times New Roman" w:hAnsi="Times New Roman" w:cs="Times New Roman"/>
          <w:bCs/>
          <w:sz w:val="24"/>
          <w:szCs w:val="24"/>
        </w:rPr>
        <w:t xml:space="preserve">public values </w:t>
      </w:r>
      <w:r w:rsidR="009530FF" w:rsidRPr="00B63001">
        <w:rPr>
          <w:rFonts w:ascii="Times New Roman" w:hAnsi="Times New Roman" w:cs="Times New Roman"/>
          <w:bCs/>
          <w:sz w:val="24"/>
          <w:szCs w:val="24"/>
        </w:rPr>
        <w:t xml:space="preserve">approach </w:t>
      </w:r>
      <w:r w:rsidRPr="00B63001">
        <w:rPr>
          <w:rFonts w:ascii="Times New Roman" w:hAnsi="Times New Roman" w:cs="Times New Roman"/>
          <w:bCs/>
          <w:sz w:val="24"/>
          <w:szCs w:val="24"/>
        </w:rPr>
        <w:t>is congruent with PSAR</w:t>
      </w:r>
      <w:r w:rsidR="00E1502C" w:rsidRPr="00B63001">
        <w:rPr>
          <w:rFonts w:ascii="Times New Roman" w:hAnsi="Times New Roman" w:cs="Times New Roman"/>
          <w:bCs/>
          <w:sz w:val="24"/>
          <w:szCs w:val="24"/>
        </w:rPr>
        <w:t>’s</w:t>
      </w:r>
      <w:r w:rsidR="009530FF" w:rsidRPr="00B63001">
        <w:rPr>
          <w:rFonts w:ascii="Times New Roman" w:hAnsi="Times New Roman" w:cs="Times New Roman"/>
          <w:bCs/>
          <w:sz w:val="24"/>
          <w:szCs w:val="24"/>
        </w:rPr>
        <w:t xml:space="preserve"> </w:t>
      </w:r>
      <w:r w:rsidR="003D1636" w:rsidRPr="00B63001">
        <w:rPr>
          <w:rFonts w:ascii="Times New Roman" w:hAnsi="Times New Roman" w:cs="Times New Roman"/>
          <w:bCs/>
          <w:sz w:val="24"/>
          <w:szCs w:val="24"/>
        </w:rPr>
        <w:t xml:space="preserve">focus </w:t>
      </w:r>
      <w:r w:rsidR="00F14041" w:rsidRPr="00B63001">
        <w:rPr>
          <w:rFonts w:ascii="Times New Roman" w:hAnsi="Times New Roman" w:cs="Times New Roman"/>
          <w:bCs/>
          <w:sz w:val="24"/>
          <w:szCs w:val="24"/>
        </w:rPr>
        <w:t xml:space="preserve">of </w:t>
      </w:r>
      <w:r w:rsidR="007E2B22" w:rsidRPr="00B63001">
        <w:rPr>
          <w:rFonts w:ascii="Times New Roman" w:hAnsi="Times New Roman" w:cs="Times New Roman"/>
          <w:bCs/>
          <w:sz w:val="24"/>
          <w:szCs w:val="24"/>
        </w:rPr>
        <w:t xml:space="preserve">NPM reforms </w:t>
      </w:r>
      <w:r w:rsidR="00B76C68" w:rsidRPr="00B63001">
        <w:rPr>
          <w:rFonts w:ascii="Times New Roman" w:hAnsi="Times New Roman" w:cs="Times New Roman"/>
          <w:bCs/>
          <w:sz w:val="24"/>
          <w:szCs w:val="24"/>
        </w:rPr>
        <w:t xml:space="preserve">encompassing not only </w:t>
      </w:r>
      <w:r w:rsidR="00B16B2E" w:rsidRPr="00B63001">
        <w:rPr>
          <w:rFonts w:ascii="Times New Roman" w:hAnsi="Times New Roman" w:cs="Times New Roman"/>
          <w:sz w:val="24"/>
          <w:szCs w:val="24"/>
        </w:rPr>
        <w:t>“</w:t>
      </w:r>
      <w:r w:rsidR="009530FF" w:rsidRPr="00B63001">
        <w:rPr>
          <w:rFonts w:ascii="Times New Roman" w:hAnsi="Times New Roman" w:cs="Times New Roman"/>
          <w:i/>
          <w:iCs/>
          <w:sz w:val="24"/>
          <w:szCs w:val="24"/>
        </w:rPr>
        <w:t xml:space="preserve">the introduction of new techniques … but also </w:t>
      </w:r>
      <w:r w:rsidR="00D36DF6" w:rsidRPr="00B63001">
        <w:rPr>
          <w:rFonts w:ascii="Times New Roman" w:hAnsi="Times New Roman" w:cs="Times New Roman"/>
          <w:i/>
          <w:iCs/>
          <w:sz w:val="24"/>
          <w:szCs w:val="24"/>
        </w:rPr>
        <w:t>…</w:t>
      </w:r>
      <w:r w:rsidR="009530FF" w:rsidRPr="00B63001">
        <w:rPr>
          <w:rFonts w:ascii="Times New Roman" w:hAnsi="Times New Roman" w:cs="Times New Roman"/>
          <w:i/>
          <w:iCs/>
          <w:sz w:val="24"/>
          <w:szCs w:val="24"/>
        </w:rPr>
        <w:t xml:space="preserve"> the imposition of a new set of values</w:t>
      </w:r>
      <w:r w:rsidR="009530FF" w:rsidRPr="00B63001">
        <w:rPr>
          <w:rFonts w:ascii="Times New Roman" w:hAnsi="Times New Roman" w:cs="Times New Roman"/>
          <w:sz w:val="24"/>
          <w:szCs w:val="24"/>
        </w:rPr>
        <w:t xml:space="preserve">” (Denhardt, 2011, </w:t>
      </w:r>
      <w:r w:rsidR="00114E64" w:rsidRPr="00B63001">
        <w:rPr>
          <w:rFonts w:ascii="Times New Roman" w:hAnsi="Times New Roman" w:cs="Times New Roman"/>
          <w:sz w:val="24"/>
          <w:szCs w:val="24"/>
        </w:rPr>
        <w:t>p.</w:t>
      </w:r>
      <w:r w:rsidR="009530FF" w:rsidRPr="00B63001">
        <w:rPr>
          <w:rFonts w:ascii="Times New Roman" w:hAnsi="Times New Roman" w:cs="Times New Roman"/>
          <w:sz w:val="24"/>
          <w:szCs w:val="24"/>
        </w:rPr>
        <w:t xml:space="preserve">141). </w:t>
      </w:r>
      <w:r w:rsidR="00DA0CF0" w:rsidRPr="00B63001">
        <w:rPr>
          <w:rFonts w:ascii="Times New Roman" w:hAnsi="Times New Roman" w:cs="Times New Roman"/>
          <w:sz w:val="24"/>
          <w:szCs w:val="24"/>
        </w:rPr>
        <w:t xml:space="preserve">This entailed </w:t>
      </w:r>
      <w:r w:rsidR="003C308A" w:rsidRPr="00B63001">
        <w:rPr>
          <w:rFonts w:ascii="Times New Roman" w:hAnsi="Times New Roman" w:cs="Times New Roman"/>
          <w:sz w:val="24"/>
          <w:szCs w:val="24"/>
        </w:rPr>
        <w:t>replacing t</w:t>
      </w:r>
      <w:r w:rsidR="00C52CFD" w:rsidRPr="00B63001">
        <w:rPr>
          <w:rFonts w:ascii="Times New Roman" w:hAnsi="Times New Roman" w:cs="Times New Roman"/>
          <w:sz w:val="24"/>
          <w:szCs w:val="24"/>
        </w:rPr>
        <w:t>raditional public values</w:t>
      </w:r>
      <w:r w:rsidR="009A7C8C" w:rsidRPr="00B63001">
        <w:rPr>
          <w:rFonts w:ascii="Times New Roman" w:hAnsi="Times New Roman" w:cs="Times New Roman"/>
          <w:sz w:val="24"/>
          <w:szCs w:val="24"/>
        </w:rPr>
        <w:t xml:space="preserve">, </w:t>
      </w:r>
      <w:r w:rsidR="00CC413A" w:rsidRPr="00B63001">
        <w:rPr>
          <w:rFonts w:ascii="Times New Roman" w:hAnsi="Times New Roman" w:cs="Times New Roman"/>
          <w:sz w:val="24"/>
          <w:szCs w:val="24"/>
        </w:rPr>
        <w:t xml:space="preserve">including </w:t>
      </w:r>
      <w:r w:rsidR="00E76DC2" w:rsidRPr="00B63001">
        <w:rPr>
          <w:rFonts w:ascii="Times New Roman" w:hAnsi="Times New Roman" w:cs="Times New Roman"/>
          <w:sz w:val="24"/>
          <w:szCs w:val="24"/>
        </w:rPr>
        <w:t>accountability</w:t>
      </w:r>
      <w:r w:rsidR="00193AE0" w:rsidRPr="00B63001">
        <w:rPr>
          <w:rFonts w:ascii="Times New Roman" w:hAnsi="Times New Roman" w:cs="Times New Roman"/>
          <w:sz w:val="24"/>
          <w:szCs w:val="24"/>
        </w:rPr>
        <w:t xml:space="preserve">, </w:t>
      </w:r>
      <w:r w:rsidR="00E76DC2" w:rsidRPr="00B63001">
        <w:rPr>
          <w:rFonts w:ascii="Times New Roman" w:hAnsi="Times New Roman" w:cs="Times New Roman"/>
          <w:sz w:val="24"/>
          <w:szCs w:val="24"/>
        </w:rPr>
        <w:t xml:space="preserve">professionalism, ethical consciousness, </w:t>
      </w:r>
      <w:r w:rsidR="00C52CFD" w:rsidRPr="00B63001">
        <w:rPr>
          <w:rFonts w:ascii="Times New Roman" w:hAnsi="Times New Roman" w:cs="Times New Roman"/>
          <w:sz w:val="24"/>
          <w:szCs w:val="24"/>
        </w:rPr>
        <w:t xml:space="preserve">justice, </w:t>
      </w:r>
      <w:r w:rsidR="00E76DC2" w:rsidRPr="00B63001">
        <w:rPr>
          <w:rFonts w:ascii="Times New Roman" w:hAnsi="Times New Roman" w:cs="Times New Roman"/>
          <w:sz w:val="24"/>
          <w:szCs w:val="24"/>
        </w:rPr>
        <w:t>equity, dialogue</w:t>
      </w:r>
      <w:r w:rsidR="00C52CFD" w:rsidRPr="00B63001">
        <w:rPr>
          <w:rFonts w:ascii="Times New Roman" w:hAnsi="Times New Roman" w:cs="Times New Roman"/>
          <w:sz w:val="24"/>
          <w:szCs w:val="24"/>
        </w:rPr>
        <w:t>,</w:t>
      </w:r>
      <w:r w:rsidR="00E76DC2" w:rsidRPr="00B63001">
        <w:rPr>
          <w:rFonts w:ascii="Times New Roman" w:hAnsi="Times New Roman" w:cs="Times New Roman"/>
          <w:sz w:val="24"/>
          <w:szCs w:val="24"/>
        </w:rPr>
        <w:t xml:space="preserve"> and user orientation</w:t>
      </w:r>
      <w:r w:rsidR="003C308A" w:rsidRPr="00B63001">
        <w:rPr>
          <w:rFonts w:ascii="Times New Roman" w:hAnsi="Times New Roman" w:cs="Times New Roman"/>
          <w:sz w:val="24"/>
          <w:szCs w:val="24"/>
        </w:rPr>
        <w:t xml:space="preserve"> with </w:t>
      </w:r>
      <w:r w:rsidR="00C52CFD" w:rsidRPr="00B63001">
        <w:rPr>
          <w:rFonts w:ascii="Times New Roman" w:hAnsi="Times New Roman" w:cs="Times New Roman"/>
          <w:sz w:val="24"/>
          <w:szCs w:val="24"/>
        </w:rPr>
        <w:t>“</w:t>
      </w:r>
      <w:r w:rsidR="00C52CFD" w:rsidRPr="00B63001">
        <w:rPr>
          <w:rFonts w:ascii="Times New Roman" w:hAnsi="Times New Roman" w:cs="Times New Roman"/>
          <w:i/>
          <w:iCs/>
          <w:sz w:val="24"/>
          <w:szCs w:val="24"/>
        </w:rPr>
        <w:t>typical new public management values: productivity, effectiveness, parsimony, a busine</w:t>
      </w:r>
      <w:r w:rsidR="0052691F" w:rsidRPr="00B63001">
        <w:rPr>
          <w:rFonts w:ascii="Times New Roman" w:hAnsi="Times New Roman" w:cs="Times New Roman"/>
          <w:i/>
          <w:iCs/>
          <w:sz w:val="24"/>
          <w:szCs w:val="24"/>
        </w:rPr>
        <w:t>ss</w:t>
      </w:r>
      <w:r w:rsidR="00750413" w:rsidRPr="00B63001">
        <w:rPr>
          <w:rFonts w:ascii="Times New Roman" w:hAnsi="Times New Roman" w:cs="Times New Roman"/>
          <w:i/>
          <w:iCs/>
          <w:sz w:val="24"/>
          <w:szCs w:val="24"/>
        </w:rPr>
        <w:t>-</w:t>
      </w:r>
      <w:r w:rsidR="0052691F" w:rsidRPr="00B63001">
        <w:rPr>
          <w:rFonts w:ascii="Times New Roman" w:hAnsi="Times New Roman" w:cs="Times New Roman"/>
          <w:i/>
          <w:iCs/>
          <w:sz w:val="24"/>
          <w:szCs w:val="24"/>
        </w:rPr>
        <w:t>like approach, and timeliness</w:t>
      </w:r>
      <w:r w:rsidR="0052691F" w:rsidRPr="00B63001">
        <w:rPr>
          <w:rFonts w:ascii="Times New Roman" w:hAnsi="Times New Roman" w:cs="Times New Roman"/>
          <w:sz w:val="24"/>
          <w:szCs w:val="24"/>
        </w:rPr>
        <w:t>”</w:t>
      </w:r>
      <w:r w:rsidR="00C52CFD" w:rsidRPr="00B63001">
        <w:rPr>
          <w:rFonts w:ascii="Times New Roman" w:hAnsi="Times New Roman" w:cs="Times New Roman"/>
          <w:sz w:val="24"/>
          <w:szCs w:val="24"/>
        </w:rPr>
        <w:t xml:space="preserve"> (Beck Jørgensen &amp; Bozeman</w:t>
      </w:r>
      <w:r w:rsidR="00B76143" w:rsidRPr="00B63001">
        <w:rPr>
          <w:rFonts w:ascii="Times New Roman" w:hAnsi="Times New Roman" w:cs="Times New Roman"/>
          <w:sz w:val="24"/>
          <w:szCs w:val="24"/>
        </w:rPr>
        <w:t>,</w:t>
      </w:r>
      <w:r w:rsidR="00C52CFD" w:rsidRPr="00B63001">
        <w:rPr>
          <w:rFonts w:ascii="Times New Roman" w:hAnsi="Times New Roman" w:cs="Times New Roman"/>
          <w:sz w:val="24"/>
          <w:szCs w:val="24"/>
        </w:rPr>
        <w:t xml:space="preserve"> 2007</w:t>
      </w:r>
      <w:r w:rsidR="00B76143" w:rsidRPr="00B63001">
        <w:rPr>
          <w:rFonts w:ascii="Times New Roman" w:hAnsi="Times New Roman" w:cs="Times New Roman"/>
          <w:sz w:val="24"/>
          <w:szCs w:val="24"/>
        </w:rPr>
        <w:t>,</w:t>
      </w:r>
      <w:r w:rsidR="00C52CFD" w:rsidRPr="00B63001">
        <w:rPr>
          <w:rFonts w:ascii="Times New Roman" w:hAnsi="Times New Roman" w:cs="Times New Roman"/>
          <w:sz w:val="24"/>
          <w:szCs w:val="24"/>
        </w:rPr>
        <w:t xml:space="preserve"> </w:t>
      </w:r>
      <w:r w:rsidR="00114E64" w:rsidRPr="00B63001">
        <w:rPr>
          <w:rFonts w:ascii="Times New Roman" w:hAnsi="Times New Roman" w:cs="Times New Roman"/>
          <w:sz w:val="24"/>
          <w:szCs w:val="24"/>
        </w:rPr>
        <w:t>p.</w:t>
      </w:r>
      <w:r w:rsidR="00C52CFD" w:rsidRPr="00B63001">
        <w:rPr>
          <w:rFonts w:ascii="Times New Roman" w:hAnsi="Times New Roman" w:cs="Times New Roman"/>
          <w:sz w:val="24"/>
          <w:szCs w:val="24"/>
        </w:rPr>
        <w:t>367)</w:t>
      </w:r>
      <w:r w:rsidR="008A62B2" w:rsidRPr="00B63001">
        <w:rPr>
          <w:rFonts w:ascii="Times New Roman" w:hAnsi="Times New Roman" w:cs="Times New Roman"/>
          <w:sz w:val="24"/>
          <w:szCs w:val="24"/>
        </w:rPr>
        <w:t xml:space="preserve">. While </w:t>
      </w:r>
      <w:r w:rsidR="003A78BA" w:rsidRPr="00B63001">
        <w:rPr>
          <w:rFonts w:ascii="Times New Roman" w:hAnsi="Times New Roman" w:cs="Times New Roman"/>
          <w:sz w:val="24"/>
          <w:szCs w:val="24"/>
        </w:rPr>
        <w:t xml:space="preserve">it can be argued that </w:t>
      </w:r>
      <w:r w:rsidR="008A62B2" w:rsidRPr="00B63001">
        <w:rPr>
          <w:rFonts w:ascii="Times New Roman" w:hAnsi="Times New Roman" w:cs="Times New Roman"/>
          <w:sz w:val="24"/>
          <w:szCs w:val="24"/>
        </w:rPr>
        <w:t xml:space="preserve">these can </w:t>
      </w:r>
      <w:r w:rsidR="00CC413A" w:rsidRPr="00B63001">
        <w:rPr>
          <w:rFonts w:ascii="Times New Roman" w:hAnsi="Times New Roman" w:cs="Times New Roman"/>
          <w:sz w:val="24"/>
          <w:szCs w:val="24"/>
        </w:rPr>
        <w:t xml:space="preserve">also </w:t>
      </w:r>
      <w:r w:rsidR="008A62B2" w:rsidRPr="00B63001">
        <w:rPr>
          <w:rFonts w:ascii="Times New Roman" w:hAnsi="Times New Roman" w:cs="Times New Roman"/>
          <w:sz w:val="24"/>
          <w:szCs w:val="24"/>
        </w:rPr>
        <w:t xml:space="preserve">be seen as public values, </w:t>
      </w:r>
      <w:r w:rsidR="003A78BA" w:rsidRPr="00B63001">
        <w:rPr>
          <w:rFonts w:ascii="Times New Roman" w:hAnsi="Times New Roman" w:cs="Times New Roman"/>
          <w:sz w:val="24"/>
          <w:szCs w:val="24"/>
        </w:rPr>
        <w:t xml:space="preserve">we </w:t>
      </w:r>
      <w:r w:rsidR="005C7C92" w:rsidRPr="00B63001">
        <w:rPr>
          <w:rFonts w:ascii="Times New Roman" w:hAnsi="Times New Roman" w:cs="Times New Roman"/>
          <w:sz w:val="24"/>
          <w:szCs w:val="24"/>
        </w:rPr>
        <w:t xml:space="preserve">regard </w:t>
      </w:r>
      <w:r w:rsidR="003A78BA" w:rsidRPr="00B63001">
        <w:rPr>
          <w:rFonts w:ascii="Times New Roman" w:hAnsi="Times New Roman" w:cs="Times New Roman"/>
          <w:sz w:val="24"/>
          <w:szCs w:val="24"/>
        </w:rPr>
        <w:t>them as essentially private (</w:t>
      </w:r>
      <w:r w:rsidR="00F85217" w:rsidRPr="00B63001">
        <w:rPr>
          <w:rFonts w:ascii="Times New Roman" w:hAnsi="Times New Roman" w:cs="Times New Roman"/>
          <w:sz w:val="24"/>
          <w:szCs w:val="24"/>
        </w:rPr>
        <w:t>neoliberal</w:t>
      </w:r>
      <w:r w:rsidR="003A78BA" w:rsidRPr="00B63001">
        <w:rPr>
          <w:rFonts w:ascii="Times New Roman" w:hAnsi="Times New Roman" w:cs="Times New Roman"/>
          <w:sz w:val="24"/>
          <w:szCs w:val="24"/>
        </w:rPr>
        <w:t xml:space="preserve">) values that are philosophically and politically incongruent with the aforementioned public values (Denhardt, 2011; </w:t>
      </w:r>
      <w:r w:rsidR="00F85217" w:rsidRPr="00B63001">
        <w:rPr>
          <w:rFonts w:ascii="Times New Roman" w:hAnsi="Times New Roman" w:cs="Times New Roman"/>
          <w:sz w:val="24"/>
          <w:szCs w:val="24"/>
        </w:rPr>
        <w:t xml:space="preserve">Hood, 1991; </w:t>
      </w:r>
      <w:r w:rsidR="003A78BA" w:rsidRPr="00B63001">
        <w:rPr>
          <w:rFonts w:ascii="Times New Roman" w:hAnsi="Times New Roman" w:cs="Times New Roman"/>
          <w:sz w:val="24"/>
          <w:szCs w:val="24"/>
        </w:rPr>
        <w:t>Pesch, 2008)</w:t>
      </w:r>
      <w:r w:rsidR="00F85217" w:rsidRPr="00B63001">
        <w:rPr>
          <w:rFonts w:ascii="Times New Roman" w:hAnsi="Times New Roman" w:cs="Times New Roman"/>
          <w:sz w:val="24"/>
          <w:szCs w:val="24"/>
        </w:rPr>
        <w:t xml:space="preserve">. </w:t>
      </w:r>
      <w:r w:rsidR="00BD0F81" w:rsidRPr="00B63001">
        <w:rPr>
          <w:rFonts w:ascii="Times New Roman" w:hAnsi="Times New Roman" w:cs="Times New Roman"/>
          <w:sz w:val="24"/>
          <w:szCs w:val="24"/>
        </w:rPr>
        <w:t>Th</w:t>
      </w:r>
      <w:r w:rsidR="00DA16E5" w:rsidRPr="00B63001">
        <w:rPr>
          <w:rFonts w:ascii="Times New Roman" w:hAnsi="Times New Roman" w:cs="Times New Roman"/>
          <w:sz w:val="24"/>
          <w:szCs w:val="24"/>
        </w:rPr>
        <w:t>is</w:t>
      </w:r>
      <w:r w:rsidR="00BD0F81" w:rsidRPr="00B63001">
        <w:rPr>
          <w:rFonts w:ascii="Times New Roman" w:hAnsi="Times New Roman" w:cs="Times New Roman"/>
          <w:sz w:val="24"/>
          <w:szCs w:val="24"/>
        </w:rPr>
        <w:t xml:space="preserve"> proliferation of n</w:t>
      </w:r>
      <w:r w:rsidR="00476FBA" w:rsidRPr="00B63001">
        <w:rPr>
          <w:rFonts w:ascii="Times New Roman" w:hAnsi="Times New Roman" w:cs="Times New Roman"/>
          <w:sz w:val="24"/>
          <w:szCs w:val="24"/>
        </w:rPr>
        <w:t xml:space="preserve">eoliberal </w:t>
      </w:r>
      <w:r w:rsidR="00BD0F81" w:rsidRPr="00B63001">
        <w:rPr>
          <w:rFonts w:ascii="Times New Roman" w:hAnsi="Times New Roman" w:cs="Times New Roman"/>
          <w:sz w:val="24"/>
          <w:szCs w:val="24"/>
        </w:rPr>
        <w:t xml:space="preserve">values has </w:t>
      </w:r>
      <w:r w:rsidR="00F24C37" w:rsidRPr="00B63001">
        <w:rPr>
          <w:rFonts w:ascii="Times New Roman" w:hAnsi="Times New Roman" w:cs="Times New Roman"/>
          <w:sz w:val="24"/>
          <w:szCs w:val="24"/>
        </w:rPr>
        <w:t xml:space="preserve">not only </w:t>
      </w:r>
      <w:r w:rsidR="00F85217" w:rsidRPr="00B63001">
        <w:rPr>
          <w:rFonts w:ascii="Times New Roman" w:hAnsi="Times New Roman" w:cs="Times New Roman"/>
          <w:sz w:val="24"/>
          <w:szCs w:val="24"/>
        </w:rPr>
        <w:t xml:space="preserve">redefined what is considered </w:t>
      </w:r>
      <w:r w:rsidR="00F24C37" w:rsidRPr="00B63001">
        <w:rPr>
          <w:rFonts w:ascii="Times New Roman" w:hAnsi="Times New Roman" w:cs="Times New Roman"/>
          <w:sz w:val="24"/>
          <w:szCs w:val="24"/>
        </w:rPr>
        <w:t>‘</w:t>
      </w:r>
      <w:r w:rsidR="00F85217" w:rsidRPr="00B63001">
        <w:rPr>
          <w:rFonts w:ascii="Times New Roman" w:hAnsi="Times New Roman" w:cs="Times New Roman"/>
          <w:sz w:val="24"/>
          <w:szCs w:val="24"/>
        </w:rPr>
        <w:t>public</w:t>
      </w:r>
      <w:r w:rsidR="00F24C37" w:rsidRPr="00B63001">
        <w:rPr>
          <w:rFonts w:ascii="Times New Roman" w:hAnsi="Times New Roman" w:cs="Times New Roman"/>
          <w:sz w:val="24"/>
          <w:szCs w:val="24"/>
        </w:rPr>
        <w:t xml:space="preserve">’ in line with </w:t>
      </w:r>
      <w:r w:rsidR="00F85217" w:rsidRPr="00B63001">
        <w:rPr>
          <w:rFonts w:ascii="Times New Roman" w:hAnsi="Times New Roman" w:cs="Times New Roman"/>
          <w:sz w:val="24"/>
          <w:szCs w:val="24"/>
        </w:rPr>
        <w:t xml:space="preserve"> </w:t>
      </w:r>
      <w:r w:rsidR="005B03FD" w:rsidRPr="00B63001">
        <w:rPr>
          <w:rFonts w:ascii="Times New Roman" w:hAnsi="Times New Roman" w:cs="Times New Roman"/>
          <w:sz w:val="24"/>
          <w:szCs w:val="24"/>
        </w:rPr>
        <w:t>market</w:t>
      </w:r>
      <w:r w:rsidR="00F85217" w:rsidRPr="00B63001">
        <w:rPr>
          <w:rFonts w:ascii="Times New Roman" w:hAnsi="Times New Roman" w:cs="Times New Roman"/>
          <w:sz w:val="24"/>
          <w:szCs w:val="24"/>
        </w:rPr>
        <w:t xml:space="preserve"> and </w:t>
      </w:r>
      <w:r w:rsidR="005B03FD" w:rsidRPr="00B63001">
        <w:rPr>
          <w:rFonts w:ascii="Times New Roman" w:hAnsi="Times New Roman" w:cs="Times New Roman"/>
          <w:sz w:val="24"/>
          <w:szCs w:val="24"/>
        </w:rPr>
        <w:t xml:space="preserve">business principles (Catlaw &amp; Sandberg, 2018; </w:t>
      </w:r>
      <w:r w:rsidRPr="00B63001">
        <w:rPr>
          <w:rFonts w:ascii="Times New Roman" w:hAnsi="Times New Roman" w:cs="Times New Roman"/>
          <w:sz w:val="24"/>
          <w:szCs w:val="24"/>
        </w:rPr>
        <w:t>King and Crewe, 201</w:t>
      </w:r>
      <w:r w:rsidR="003322A2" w:rsidRPr="00B63001">
        <w:rPr>
          <w:rFonts w:ascii="Times New Roman" w:hAnsi="Times New Roman" w:cs="Times New Roman"/>
          <w:sz w:val="24"/>
          <w:szCs w:val="24"/>
        </w:rPr>
        <w:t>4</w:t>
      </w:r>
      <w:r w:rsidRPr="00B63001">
        <w:rPr>
          <w:rFonts w:ascii="Times New Roman" w:hAnsi="Times New Roman" w:cs="Times New Roman"/>
          <w:sz w:val="24"/>
          <w:szCs w:val="24"/>
        </w:rPr>
        <w:t xml:space="preserve">; </w:t>
      </w:r>
      <w:r w:rsidR="005B03FD" w:rsidRPr="00B63001">
        <w:rPr>
          <w:rFonts w:ascii="Times New Roman" w:hAnsi="Times New Roman" w:cs="Times New Roman"/>
          <w:sz w:val="24"/>
          <w:szCs w:val="24"/>
        </w:rPr>
        <w:t>Rutgers &amp; Van der Meer</w:t>
      </w:r>
      <w:r w:rsidR="00024AF5" w:rsidRPr="00B63001">
        <w:rPr>
          <w:rFonts w:ascii="Times New Roman" w:hAnsi="Times New Roman" w:cs="Times New Roman"/>
          <w:sz w:val="24"/>
          <w:szCs w:val="24"/>
        </w:rPr>
        <w:t>, 2010</w:t>
      </w:r>
      <w:r w:rsidR="005B03FD" w:rsidRPr="00B63001">
        <w:rPr>
          <w:rFonts w:ascii="Times New Roman" w:hAnsi="Times New Roman" w:cs="Times New Roman"/>
          <w:sz w:val="24"/>
          <w:szCs w:val="24"/>
        </w:rPr>
        <w:t xml:space="preserve">), </w:t>
      </w:r>
      <w:r w:rsidR="00DA16E5" w:rsidRPr="00B63001">
        <w:rPr>
          <w:rFonts w:ascii="Times New Roman" w:hAnsi="Times New Roman" w:cs="Times New Roman"/>
          <w:sz w:val="24"/>
          <w:szCs w:val="24"/>
        </w:rPr>
        <w:t xml:space="preserve">but has also </w:t>
      </w:r>
      <w:r w:rsidR="00D36C29" w:rsidRPr="00B63001">
        <w:rPr>
          <w:rFonts w:ascii="Times New Roman" w:hAnsi="Times New Roman" w:cs="Times New Roman"/>
          <w:sz w:val="24"/>
          <w:szCs w:val="24"/>
        </w:rPr>
        <w:t xml:space="preserve">resulted in a range of </w:t>
      </w:r>
      <w:r w:rsidR="005B03FD" w:rsidRPr="00B63001">
        <w:rPr>
          <w:rFonts w:ascii="Times New Roman" w:hAnsi="Times New Roman" w:cs="Times New Roman"/>
          <w:sz w:val="24"/>
          <w:szCs w:val="24"/>
        </w:rPr>
        <w:t xml:space="preserve">undesirable consequences </w:t>
      </w:r>
      <w:r w:rsidR="000D3397" w:rsidRPr="00B63001">
        <w:rPr>
          <w:rFonts w:ascii="Times New Roman" w:hAnsi="Times New Roman" w:cs="Times New Roman"/>
          <w:sz w:val="24"/>
          <w:szCs w:val="24"/>
        </w:rPr>
        <w:t>in terms of</w:t>
      </w:r>
      <w:r w:rsidR="005B03FD" w:rsidRPr="00B63001">
        <w:rPr>
          <w:rFonts w:ascii="Times New Roman" w:hAnsi="Times New Roman" w:cs="Times New Roman"/>
          <w:sz w:val="24"/>
          <w:szCs w:val="24"/>
        </w:rPr>
        <w:t xml:space="preserve"> accountability, power, social justice and equality (Denhardt 2011; Hood &amp; Dixon, 2015)</w:t>
      </w:r>
      <w:r w:rsidR="002935AA" w:rsidRPr="00B63001">
        <w:rPr>
          <w:rFonts w:ascii="Times New Roman" w:hAnsi="Times New Roman" w:cs="Times New Roman"/>
          <w:sz w:val="24"/>
          <w:szCs w:val="24"/>
        </w:rPr>
        <w:t>.</w:t>
      </w:r>
    </w:p>
    <w:p w14:paraId="4E517780" w14:textId="7C11737A" w:rsidR="00624BE1" w:rsidRPr="00B63001" w:rsidRDefault="00B21425"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Yet</w:t>
      </w:r>
      <w:r w:rsidR="00173C07" w:rsidRPr="00B63001">
        <w:rPr>
          <w:rFonts w:ascii="Times New Roman" w:hAnsi="Times New Roman" w:cs="Times New Roman"/>
          <w:sz w:val="24"/>
          <w:szCs w:val="24"/>
        </w:rPr>
        <w:t xml:space="preserve">, the normative approach </w:t>
      </w:r>
      <w:r w:rsidR="007A7A66" w:rsidRPr="00B63001">
        <w:rPr>
          <w:rFonts w:ascii="Times New Roman" w:hAnsi="Times New Roman" w:cs="Times New Roman"/>
          <w:sz w:val="24"/>
          <w:szCs w:val="24"/>
        </w:rPr>
        <w:t xml:space="preserve">has </w:t>
      </w:r>
      <w:r w:rsidR="00173C07" w:rsidRPr="00B63001">
        <w:rPr>
          <w:rFonts w:ascii="Times New Roman" w:hAnsi="Times New Roman" w:cs="Times New Roman"/>
          <w:sz w:val="24"/>
          <w:szCs w:val="24"/>
        </w:rPr>
        <w:t>two</w:t>
      </w:r>
      <w:r w:rsidR="003B034F" w:rsidRPr="00B63001">
        <w:rPr>
          <w:rFonts w:ascii="Times New Roman" w:hAnsi="Times New Roman" w:cs="Times New Roman"/>
          <w:sz w:val="24"/>
          <w:szCs w:val="24"/>
        </w:rPr>
        <w:t xml:space="preserve"> major limitation</w:t>
      </w:r>
      <w:r w:rsidR="00173C07" w:rsidRPr="00B63001">
        <w:rPr>
          <w:rFonts w:ascii="Times New Roman" w:hAnsi="Times New Roman" w:cs="Times New Roman"/>
          <w:sz w:val="24"/>
          <w:szCs w:val="24"/>
        </w:rPr>
        <w:t>s</w:t>
      </w:r>
      <w:r w:rsidR="005946A0" w:rsidRPr="00B63001">
        <w:rPr>
          <w:rFonts w:ascii="Times New Roman" w:hAnsi="Times New Roman" w:cs="Times New Roman"/>
          <w:sz w:val="24"/>
          <w:szCs w:val="24"/>
        </w:rPr>
        <w:t xml:space="preserve">. First, </w:t>
      </w:r>
      <w:r w:rsidRPr="00B63001">
        <w:rPr>
          <w:rFonts w:ascii="Times New Roman" w:hAnsi="Times New Roman" w:cs="Times New Roman"/>
          <w:sz w:val="24"/>
          <w:szCs w:val="24"/>
        </w:rPr>
        <w:t xml:space="preserve">its philosophical orientation means that </w:t>
      </w:r>
      <w:r w:rsidR="003B034F" w:rsidRPr="00B63001">
        <w:rPr>
          <w:rFonts w:ascii="Times New Roman" w:hAnsi="Times New Roman" w:cs="Times New Roman"/>
          <w:sz w:val="24"/>
          <w:szCs w:val="24"/>
        </w:rPr>
        <w:t>it is based on limited empirical research</w:t>
      </w:r>
      <w:r w:rsidR="005946A0" w:rsidRPr="00B63001">
        <w:rPr>
          <w:rFonts w:ascii="Times New Roman" w:hAnsi="Times New Roman" w:cs="Times New Roman"/>
          <w:sz w:val="24"/>
          <w:szCs w:val="24"/>
        </w:rPr>
        <w:t xml:space="preserve">. Second, </w:t>
      </w:r>
      <w:r w:rsidR="00173C07" w:rsidRPr="00B63001">
        <w:rPr>
          <w:rFonts w:ascii="Times New Roman" w:hAnsi="Times New Roman" w:cs="Times New Roman"/>
          <w:sz w:val="24"/>
          <w:szCs w:val="24"/>
        </w:rPr>
        <w:t>it</w:t>
      </w:r>
      <w:r w:rsidR="00B0792B" w:rsidRPr="00B63001">
        <w:rPr>
          <w:rFonts w:ascii="Times New Roman" w:hAnsi="Times New Roman" w:cs="Times New Roman"/>
          <w:sz w:val="24"/>
          <w:szCs w:val="24"/>
        </w:rPr>
        <w:t xml:space="preserve"> adopts</w:t>
      </w:r>
      <w:r w:rsidR="00173C07" w:rsidRPr="00B63001">
        <w:rPr>
          <w:rFonts w:ascii="Times New Roman" w:hAnsi="Times New Roman" w:cs="Times New Roman"/>
          <w:sz w:val="24"/>
          <w:szCs w:val="24"/>
        </w:rPr>
        <w:t xml:space="preserve"> a ‘helicopter view’ from the perspective of public manager</w:t>
      </w:r>
      <w:r w:rsidR="001F4973" w:rsidRPr="00B63001">
        <w:rPr>
          <w:rFonts w:ascii="Times New Roman" w:hAnsi="Times New Roman" w:cs="Times New Roman"/>
          <w:sz w:val="24"/>
          <w:szCs w:val="24"/>
        </w:rPr>
        <w:t>s</w:t>
      </w:r>
      <w:r w:rsidR="00173C07" w:rsidRPr="00B63001">
        <w:rPr>
          <w:rFonts w:ascii="Times New Roman" w:hAnsi="Times New Roman" w:cs="Times New Roman"/>
          <w:sz w:val="24"/>
          <w:szCs w:val="24"/>
        </w:rPr>
        <w:t xml:space="preserve"> or detached academic</w:t>
      </w:r>
      <w:r w:rsidR="001F4973" w:rsidRPr="00B63001">
        <w:rPr>
          <w:rFonts w:ascii="Times New Roman" w:hAnsi="Times New Roman" w:cs="Times New Roman"/>
          <w:sz w:val="24"/>
          <w:szCs w:val="24"/>
        </w:rPr>
        <w:t>s</w:t>
      </w:r>
      <w:r w:rsidR="00173C07" w:rsidRPr="00B63001">
        <w:rPr>
          <w:rFonts w:ascii="Times New Roman" w:hAnsi="Times New Roman" w:cs="Times New Roman"/>
          <w:sz w:val="24"/>
          <w:szCs w:val="24"/>
        </w:rPr>
        <w:t xml:space="preserve"> </w:t>
      </w:r>
      <w:r w:rsidR="003B034F" w:rsidRPr="00B63001">
        <w:rPr>
          <w:rFonts w:ascii="Times New Roman" w:hAnsi="Times New Roman" w:cs="Times New Roman"/>
          <w:sz w:val="24"/>
          <w:szCs w:val="24"/>
        </w:rPr>
        <w:t xml:space="preserve">(Hartley </w:t>
      </w:r>
      <w:r w:rsidR="003B034F" w:rsidRPr="00B63001">
        <w:rPr>
          <w:rFonts w:ascii="Times New Roman" w:hAnsi="Times New Roman" w:cs="Times New Roman"/>
          <w:i/>
          <w:iCs/>
          <w:sz w:val="24"/>
          <w:szCs w:val="24"/>
        </w:rPr>
        <w:t>et al</w:t>
      </w:r>
      <w:r w:rsidR="003B034F" w:rsidRPr="00B63001">
        <w:rPr>
          <w:rFonts w:ascii="Times New Roman" w:hAnsi="Times New Roman" w:cs="Times New Roman"/>
          <w:sz w:val="24"/>
          <w:szCs w:val="24"/>
        </w:rPr>
        <w:t>., 2017).</w:t>
      </w:r>
      <w:r w:rsidR="00245087" w:rsidRPr="00B63001">
        <w:rPr>
          <w:rFonts w:ascii="Times New Roman" w:hAnsi="Times New Roman" w:cs="Times New Roman"/>
          <w:sz w:val="24"/>
          <w:szCs w:val="24"/>
        </w:rPr>
        <w:t xml:space="preserve"> </w:t>
      </w:r>
      <w:r w:rsidR="00781ACD" w:rsidRPr="00B63001">
        <w:rPr>
          <w:rFonts w:ascii="Times New Roman" w:hAnsi="Times New Roman" w:cs="Times New Roman"/>
          <w:sz w:val="24"/>
          <w:szCs w:val="24"/>
        </w:rPr>
        <w:t xml:space="preserve">This results in </w:t>
      </w:r>
      <w:r w:rsidRPr="00B63001">
        <w:rPr>
          <w:rFonts w:ascii="Times New Roman" w:hAnsi="Times New Roman" w:cs="Times New Roman"/>
          <w:sz w:val="24"/>
          <w:szCs w:val="24"/>
        </w:rPr>
        <w:t>a</w:t>
      </w:r>
      <w:r w:rsidR="00245087" w:rsidRPr="00B63001">
        <w:rPr>
          <w:rFonts w:ascii="Times New Roman" w:hAnsi="Times New Roman" w:cs="Times New Roman"/>
          <w:sz w:val="24"/>
          <w:szCs w:val="24"/>
        </w:rPr>
        <w:t xml:space="preserve"> lack</w:t>
      </w:r>
      <w:r w:rsidRPr="00B63001">
        <w:rPr>
          <w:rFonts w:ascii="Times New Roman" w:hAnsi="Times New Roman" w:cs="Times New Roman"/>
          <w:sz w:val="24"/>
          <w:szCs w:val="24"/>
        </w:rPr>
        <w:t xml:space="preserve"> of</w:t>
      </w:r>
      <w:r w:rsidR="00245087" w:rsidRPr="00B63001">
        <w:rPr>
          <w:rFonts w:ascii="Times New Roman" w:hAnsi="Times New Roman" w:cs="Times New Roman"/>
          <w:sz w:val="24"/>
          <w:szCs w:val="24"/>
        </w:rPr>
        <w:t xml:space="preserve"> in-depth empirical knowledge of the ways in which public values </w:t>
      </w:r>
      <w:r w:rsidRPr="00B63001">
        <w:rPr>
          <w:rFonts w:ascii="Times New Roman" w:hAnsi="Times New Roman" w:cs="Times New Roman"/>
          <w:sz w:val="24"/>
          <w:szCs w:val="24"/>
        </w:rPr>
        <w:t xml:space="preserve">are enacted and experienced </w:t>
      </w:r>
      <w:r w:rsidR="00245087" w:rsidRPr="00B63001">
        <w:rPr>
          <w:rFonts w:ascii="Times New Roman" w:hAnsi="Times New Roman" w:cs="Times New Roman"/>
          <w:sz w:val="24"/>
          <w:szCs w:val="24"/>
        </w:rPr>
        <w:t>in practice</w:t>
      </w:r>
      <w:r w:rsidRPr="00B63001">
        <w:rPr>
          <w:rFonts w:ascii="Times New Roman" w:hAnsi="Times New Roman" w:cs="Times New Roman"/>
          <w:sz w:val="24"/>
          <w:szCs w:val="24"/>
        </w:rPr>
        <w:t>,</w:t>
      </w:r>
      <w:r w:rsidR="004248ED" w:rsidRPr="00B63001">
        <w:rPr>
          <w:rFonts w:ascii="Times New Roman" w:hAnsi="Times New Roman" w:cs="Times New Roman"/>
          <w:sz w:val="24"/>
          <w:szCs w:val="24"/>
        </w:rPr>
        <w:t xml:space="preserve"> and</w:t>
      </w:r>
      <w:r w:rsidRPr="00B63001">
        <w:rPr>
          <w:rFonts w:ascii="Times New Roman" w:hAnsi="Times New Roman" w:cs="Times New Roman"/>
          <w:sz w:val="24"/>
          <w:szCs w:val="24"/>
        </w:rPr>
        <w:t xml:space="preserve"> </w:t>
      </w:r>
      <w:r w:rsidR="004248ED" w:rsidRPr="00B63001">
        <w:rPr>
          <w:rFonts w:ascii="Times New Roman" w:hAnsi="Times New Roman" w:cs="Times New Roman"/>
          <w:sz w:val="24"/>
          <w:szCs w:val="24"/>
        </w:rPr>
        <w:t>which definitions and interests are included or suppressed in the process.</w:t>
      </w:r>
      <w:r w:rsidR="00787921" w:rsidRPr="00B63001">
        <w:rPr>
          <w:rFonts w:ascii="Times New Roman" w:hAnsi="Times New Roman" w:cs="Times New Roman"/>
          <w:sz w:val="24"/>
          <w:szCs w:val="24"/>
        </w:rPr>
        <w:t xml:space="preserve"> Such knowledge is crucial because public values are precarious and vulnerable to</w:t>
      </w:r>
      <w:r w:rsidR="0051051C" w:rsidRPr="00B63001">
        <w:rPr>
          <w:rFonts w:ascii="Times New Roman" w:hAnsi="Times New Roman" w:cs="Times New Roman"/>
          <w:sz w:val="24"/>
          <w:szCs w:val="24"/>
        </w:rPr>
        <w:t xml:space="preserve"> erosion</w:t>
      </w:r>
      <w:r w:rsidR="0072430B" w:rsidRPr="00B63001">
        <w:rPr>
          <w:rFonts w:ascii="Times New Roman" w:hAnsi="Times New Roman" w:cs="Times New Roman"/>
          <w:sz w:val="24"/>
          <w:szCs w:val="24"/>
        </w:rPr>
        <w:t>,</w:t>
      </w:r>
      <w:r w:rsidR="00787921" w:rsidRPr="00B63001">
        <w:rPr>
          <w:rFonts w:ascii="Times New Roman" w:hAnsi="Times New Roman" w:cs="Times New Roman"/>
          <w:sz w:val="24"/>
          <w:szCs w:val="24"/>
        </w:rPr>
        <w:t xml:space="preserve"> as their endurance over time is contingent on organisational ‘operating systems’ and everyday practices (Kraatz </w:t>
      </w:r>
      <w:r w:rsidR="00787921" w:rsidRPr="00B63001">
        <w:rPr>
          <w:rFonts w:ascii="Times New Roman" w:hAnsi="Times New Roman" w:cs="Times New Roman"/>
          <w:i/>
          <w:iCs/>
          <w:sz w:val="24"/>
          <w:szCs w:val="24"/>
        </w:rPr>
        <w:t>et al.,</w:t>
      </w:r>
      <w:r w:rsidR="00787921" w:rsidRPr="00B63001">
        <w:rPr>
          <w:rFonts w:ascii="Times New Roman" w:hAnsi="Times New Roman" w:cs="Times New Roman"/>
          <w:sz w:val="24"/>
          <w:szCs w:val="24"/>
        </w:rPr>
        <w:t xml:space="preserve"> 2010).</w:t>
      </w:r>
      <w:r w:rsidR="004248ED" w:rsidRPr="00B63001">
        <w:rPr>
          <w:rFonts w:ascii="Times New Roman" w:hAnsi="Times New Roman" w:cs="Times New Roman"/>
          <w:sz w:val="24"/>
          <w:szCs w:val="24"/>
        </w:rPr>
        <w:t xml:space="preserve"> In PSAR, there is particular interest in advancing understanding of the ways </w:t>
      </w:r>
      <w:r w:rsidRPr="00B63001">
        <w:rPr>
          <w:rFonts w:ascii="Times New Roman" w:hAnsi="Times New Roman" w:cs="Times New Roman"/>
          <w:sz w:val="24"/>
          <w:szCs w:val="24"/>
        </w:rPr>
        <w:t xml:space="preserve">accounting technologies facilitate the institutionalisation and change of public values, </w:t>
      </w:r>
      <w:r w:rsidR="004248ED" w:rsidRPr="00B63001">
        <w:rPr>
          <w:rFonts w:ascii="Times New Roman" w:hAnsi="Times New Roman" w:cs="Times New Roman"/>
          <w:sz w:val="24"/>
          <w:szCs w:val="24"/>
        </w:rPr>
        <w:t xml:space="preserve">shape </w:t>
      </w:r>
      <w:r w:rsidRPr="00B63001">
        <w:rPr>
          <w:rFonts w:ascii="Times New Roman" w:hAnsi="Times New Roman" w:cs="Times New Roman"/>
          <w:sz w:val="24"/>
          <w:szCs w:val="24"/>
        </w:rPr>
        <w:t>interaction</w:t>
      </w:r>
      <w:r w:rsidR="00EA3617" w:rsidRPr="00B63001">
        <w:rPr>
          <w:rFonts w:ascii="Times New Roman" w:hAnsi="Times New Roman" w:cs="Times New Roman"/>
          <w:sz w:val="24"/>
          <w:szCs w:val="24"/>
        </w:rPr>
        <w:t>s and relationships</w:t>
      </w:r>
      <w:r w:rsidRPr="00B63001">
        <w:rPr>
          <w:rFonts w:ascii="Times New Roman" w:hAnsi="Times New Roman" w:cs="Times New Roman"/>
          <w:sz w:val="24"/>
          <w:szCs w:val="24"/>
        </w:rPr>
        <w:t xml:space="preserve"> between societal and organisational actors, and </w:t>
      </w:r>
      <w:r w:rsidR="004248ED" w:rsidRPr="00B63001">
        <w:rPr>
          <w:rFonts w:ascii="Times New Roman" w:hAnsi="Times New Roman" w:cs="Times New Roman"/>
          <w:sz w:val="24"/>
          <w:szCs w:val="24"/>
        </w:rPr>
        <w:t>influence</w:t>
      </w:r>
      <w:r w:rsidR="00EA3617" w:rsidRPr="00B63001">
        <w:rPr>
          <w:rFonts w:ascii="Times New Roman" w:hAnsi="Times New Roman" w:cs="Times New Roman"/>
          <w:sz w:val="24"/>
          <w:szCs w:val="24"/>
        </w:rPr>
        <w:t xml:space="preserve"> democratic</w:t>
      </w:r>
      <w:r w:rsidRPr="00B63001">
        <w:rPr>
          <w:rFonts w:ascii="Times New Roman" w:hAnsi="Times New Roman" w:cs="Times New Roman"/>
          <w:sz w:val="24"/>
          <w:szCs w:val="24"/>
        </w:rPr>
        <w:t xml:space="preserve"> accountability and social justice</w:t>
      </w:r>
      <w:r w:rsidR="004248ED" w:rsidRPr="00B63001">
        <w:rPr>
          <w:rFonts w:ascii="Times New Roman" w:hAnsi="Times New Roman" w:cs="Times New Roman"/>
          <w:sz w:val="24"/>
          <w:szCs w:val="24"/>
        </w:rPr>
        <w:t xml:space="preserve"> (Steccolini, 2019)</w:t>
      </w:r>
      <w:r w:rsidR="00245087" w:rsidRPr="00B63001">
        <w:rPr>
          <w:rFonts w:ascii="Times New Roman" w:hAnsi="Times New Roman" w:cs="Times New Roman"/>
          <w:sz w:val="24"/>
          <w:szCs w:val="24"/>
        </w:rPr>
        <w:t>.</w:t>
      </w:r>
      <w:r w:rsidR="00173C07" w:rsidRPr="00B63001">
        <w:rPr>
          <w:rFonts w:ascii="Times New Roman" w:hAnsi="Times New Roman" w:cs="Times New Roman"/>
          <w:sz w:val="24"/>
          <w:szCs w:val="24"/>
        </w:rPr>
        <w:t xml:space="preserve"> </w:t>
      </w:r>
      <w:r w:rsidR="00EA3617" w:rsidRPr="00B63001">
        <w:rPr>
          <w:rFonts w:ascii="Times New Roman" w:hAnsi="Times New Roman" w:cs="Times New Roman"/>
          <w:sz w:val="24"/>
          <w:szCs w:val="24"/>
        </w:rPr>
        <w:t>Thus, b</w:t>
      </w:r>
      <w:r w:rsidRPr="00B63001">
        <w:rPr>
          <w:rFonts w:ascii="Times New Roman" w:hAnsi="Times New Roman" w:cs="Times New Roman"/>
          <w:sz w:val="24"/>
          <w:szCs w:val="24"/>
        </w:rPr>
        <w:t>oth in PSAR and PA, t</w:t>
      </w:r>
      <w:r w:rsidR="00245087" w:rsidRPr="00B63001">
        <w:rPr>
          <w:rFonts w:ascii="Times New Roman" w:hAnsi="Times New Roman" w:cs="Times New Roman"/>
          <w:sz w:val="24"/>
          <w:szCs w:val="24"/>
        </w:rPr>
        <w:t xml:space="preserve">here is a need for </w:t>
      </w:r>
      <w:r w:rsidR="004248ED" w:rsidRPr="00B63001">
        <w:rPr>
          <w:rFonts w:ascii="Times New Roman" w:hAnsi="Times New Roman" w:cs="Times New Roman"/>
          <w:sz w:val="24"/>
          <w:szCs w:val="24"/>
        </w:rPr>
        <w:t xml:space="preserve">empirically grounded </w:t>
      </w:r>
      <w:r w:rsidR="00245087" w:rsidRPr="00B63001">
        <w:rPr>
          <w:rFonts w:ascii="Times New Roman" w:hAnsi="Times New Roman" w:cs="Times New Roman"/>
          <w:sz w:val="24"/>
          <w:szCs w:val="24"/>
        </w:rPr>
        <w:t>studies of how public values are constructed, contested</w:t>
      </w:r>
      <w:r w:rsidR="009E221D" w:rsidRPr="00B63001">
        <w:rPr>
          <w:rFonts w:ascii="Times New Roman" w:hAnsi="Times New Roman" w:cs="Times New Roman"/>
          <w:sz w:val="24"/>
          <w:szCs w:val="24"/>
        </w:rPr>
        <w:t>,</w:t>
      </w:r>
      <w:r w:rsidR="00245087" w:rsidRPr="00B63001">
        <w:rPr>
          <w:rFonts w:ascii="Times New Roman" w:hAnsi="Times New Roman" w:cs="Times New Roman"/>
          <w:sz w:val="24"/>
          <w:szCs w:val="24"/>
        </w:rPr>
        <w:t xml:space="preserve"> and transformed. </w:t>
      </w:r>
    </w:p>
    <w:p w14:paraId="609D024C" w14:textId="77777777" w:rsidR="00624BE1" w:rsidRPr="00B63001" w:rsidRDefault="00624BE1" w:rsidP="00624BE1">
      <w:pPr>
        <w:pStyle w:val="Heading1"/>
        <w:rPr>
          <w:rFonts w:ascii="Times New Roman" w:hAnsi="Times New Roman" w:cs="Times New Roman"/>
          <w:b/>
          <w:color w:val="auto"/>
          <w:sz w:val="24"/>
          <w:szCs w:val="24"/>
        </w:rPr>
      </w:pPr>
      <w:r w:rsidRPr="00B63001">
        <w:rPr>
          <w:rFonts w:ascii="Times New Roman" w:hAnsi="Times New Roman" w:cs="Times New Roman"/>
          <w:b/>
          <w:color w:val="auto"/>
          <w:sz w:val="24"/>
          <w:szCs w:val="24"/>
        </w:rPr>
        <w:t>3. Relational power and public values</w:t>
      </w:r>
    </w:p>
    <w:p w14:paraId="0FC5440F" w14:textId="77777777" w:rsidR="00624BE1" w:rsidRPr="00B63001" w:rsidRDefault="00624BE1" w:rsidP="003B7A5E">
      <w:pPr>
        <w:spacing w:after="0" w:line="360" w:lineRule="auto"/>
        <w:jc w:val="both"/>
        <w:rPr>
          <w:rFonts w:ascii="Times New Roman" w:hAnsi="Times New Roman" w:cs="Times New Roman"/>
          <w:sz w:val="24"/>
          <w:szCs w:val="24"/>
        </w:rPr>
      </w:pPr>
    </w:p>
    <w:p w14:paraId="192CBAB7" w14:textId="134C24E4" w:rsidR="0092568B" w:rsidRPr="00B63001" w:rsidRDefault="00CE1A82"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We adopt a relational approach to understand the complex, dynamic processes through which public values are enacted and changed in practice. </w:t>
      </w:r>
      <w:r w:rsidR="0092568B" w:rsidRPr="00B63001">
        <w:rPr>
          <w:rFonts w:ascii="Times New Roman" w:hAnsi="Times New Roman" w:cs="Times New Roman"/>
          <w:sz w:val="24"/>
          <w:szCs w:val="24"/>
        </w:rPr>
        <w:t xml:space="preserve">Recent conceptual synthesis of relational approaches </w:t>
      </w:r>
      <w:r w:rsidR="00A93F73" w:rsidRPr="00B63001">
        <w:rPr>
          <w:rFonts w:ascii="Times New Roman" w:hAnsi="Times New Roman" w:cs="Times New Roman"/>
          <w:sz w:val="24"/>
          <w:szCs w:val="24"/>
        </w:rPr>
        <w:t xml:space="preserve">in PA </w:t>
      </w:r>
      <w:r w:rsidR="00046D38" w:rsidRPr="00B63001">
        <w:rPr>
          <w:rFonts w:ascii="Times New Roman" w:hAnsi="Times New Roman" w:cs="Times New Roman"/>
          <w:sz w:val="24"/>
          <w:szCs w:val="24"/>
        </w:rPr>
        <w:t xml:space="preserve">offers </w:t>
      </w:r>
      <w:r w:rsidR="0092568B" w:rsidRPr="00B63001">
        <w:rPr>
          <w:rFonts w:ascii="Times New Roman" w:hAnsi="Times New Roman" w:cs="Times New Roman"/>
          <w:sz w:val="24"/>
          <w:szCs w:val="24"/>
        </w:rPr>
        <w:t xml:space="preserve">a </w:t>
      </w:r>
      <w:r w:rsidR="00046D38" w:rsidRPr="00B63001">
        <w:rPr>
          <w:rFonts w:ascii="Times New Roman" w:hAnsi="Times New Roman" w:cs="Times New Roman"/>
          <w:sz w:val="24"/>
          <w:szCs w:val="24"/>
        </w:rPr>
        <w:t xml:space="preserve">helpful </w:t>
      </w:r>
      <w:r w:rsidR="0092568B" w:rsidRPr="00B63001">
        <w:rPr>
          <w:rFonts w:ascii="Times New Roman" w:hAnsi="Times New Roman" w:cs="Times New Roman"/>
          <w:sz w:val="24"/>
          <w:szCs w:val="24"/>
        </w:rPr>
        <w:t>interdisciplinary framework</w:t>
      </w:r>
      <w:r w:rsidR="00046D38" w:rsidRPr="00B63001">
        <w:rPr>
          <w:rFonts w:ascii="Times New Roman" w:hAnsi="Times New Roman" w:cs="Times New Roman"/>
          <w:sz w:val="24"/>
          <w:szCs w:val="24"/>
        </w:rPr>
        <w:t xml:space="preserve"> for </w:t>
      </w:r>
      <w:r w:rsidR="0092568B" w:rsidRPr="00B63001">
        <w:rPr>
          <w:rFonts w:ascii="Times New Roman" w:hAnsi="Times New Roman" w:cs="Times New Roman"/>
          <w:sz w:val="24"/>
          <w:szCs w:val="24"/>
        </w:rPr>
        <w:t>analysing</w:t>
      </w:r>
      <w:r w:rsidR="00A93F73" w:rsidRPr="00B63001">
        <w:rPr>
          <w:rFonts w:ascii="Times New Roman" w:hAnsi="Times New Roman" w:cs="Times New Roman"/>
          <w:sz w:val="24"/>
          <w:szCs w:val="24"/>
        </w:rPr>
        <w:t xml:space="preserve"> publicness</w:t>
      </w:r>
      <w:r w:rsidR="0092568B" w:rsidRPr="00B63001">
        <w:rPr>
          <w:rFonts w:ascii="Times New Roman" w:hAnsi="Times New Roman" w:cs="Times New Roman"/>
          <w:sz w:val="24"/>
          <w:szCs w:val="24"/>
        </w:rPr>
        <w:t xml:space="preserve"> based on </w:t>
      </w:r>
      <w:r w:rsidR="00A93F73" w:rsidRPr="00B63001">
        <w:rPr>
          <w:rFonts w:ascii="Times New Roman" w:hAnsi="Times New Roman" w:cs="Times New Roman"/>
          <w:sz w:val="24"/>
          <w:szCs w:val="24"/>
        </w:rPr>
        <w:t xml:space="preserve">three core features (Bartels &amp; Turnbull, 2019). First, a </w:t>
      </w:r>
      <w:r w:rsidR="00A93F73" w:rsidRPr="00B63001">
        <w:rPr>
          <w:rFonts w:ascii="Times New Roman" w:hAnsi="Times New Roman" w:cs="Times New Roman"/>
          <w:i/>
          <w:sz w:val="24"/>
          <w:szCs w:val="24"/>
        </w:rPr>
        <w:t>relational ontology</w:t>
      </w:r>
      <w:r w:rsidR="00A93F73" w:rsidRPr="00B63001">
        <w:rPr>
          <w:rFonts w:ascii="Times New Roman" w:hAnsi="Times New Roman" w:cs="Times New Roman"/>
          <w:sz w:val="24"/>
          <w:szCs w:val="24"/>
        </w:rPr>
        <w:t xml:space="preserve"> that takes networks of interaction, interdependence, and relationships as </w:t>
      </w:r>
      <w:r w:rsidR="00E7527A" w:rsidRPr="00B63001">
        <w:rPr>
          <w:rFonts w:ascii="Times New Roman" w:hAnsi="Times New Roman" w:cs="Times New Roman"/>
          <w:sz w:val="24"/>
          <w:szCs w:val="24"/>
        </w:rPr>
        <w:t xml:space="preserve">a </w:t>
      </w:r>
      <w:r w:rsidR="00A93F73" w:rsidRPr="00B63001">
        <w:rPr>
          <w:rFonts w:ascii="Times New Roman" w:hAnsi="Times New Roman" w:cs="Times New Roman"/>
          <w:sz w:val="24"/>
          <w:szCs w:val="24"/>
        </w:rPr>
        <w:t xml:space="preserve">main unit of analysis. Due </w:t>
      </w:r>
      <w:r w:rsidR="00636D9C" w:rsidRPr="00B63001">
        <w:rPr>
          <w:rFonts w:ascii="Times New Roman" w:hAnsi="Times New Roman" w:cs="Times New Roman"/>
          <w:sz w:val="24"/>
          <w:szCs w:val="24"/>
        </w:rPr>
        <w:t xml:space="preserve">to </w:t>
      </w:r>
      <w:r w:rsidR="00A93F73" w:rsidRPr="00B63001">
        <w:rPr>
          <w:rFonts w:ascii="Times New Roman" w:hAnsi="Times New Roman" w:cs="Times New Roman"/>
          <w:sz w:val="24"/>
          <w:szCs w:val="24"/>
        </w:rPr>
        <w:t xml:space="preserve">the upsurge of network governance, it has become increasingly common to </w:t>
      </w:r>
      <w:r w:rsidR="00352A74" w:rsidRPr="00B63001">
        <w:rPr>
          <w:rFonts w:ascii="Times New Roman" w:hAnsi="Times New Roman" w:cs="Times New Roman"/>
          <w:sz w:val="24"/>
          <w:szCs w:val="24"/>
        </w:rPr>
        <w:t xml:space="preserve">shift </w:t>
      </w:r>
      <w:r w:rsidR="00460A18" w:rsidRPr="00B63001">
        <w:rPr>
          <w:rFonts w:ascii="Times New Roman" w:hAnsi="Times New Roman" w:cs="Times New Roman"/>
          <w:sz w:val="24"/>
          <w:szCs w:val="24"/>
        </w:rPr>
        <w:t xml:space="preserve">the </w:t>
      </w:r>
      <w:r w:rsidR="00A93F73" w:rsidRPr="00B63001">
        <w:rPr>
          <w:rFonts w:ascii="Times New Roman" w:hAnsi="Times New Roman" w:cs="Times New Roman"/>
          <w:sz w:val="24"/>
          <w:szCs w:val="24"/>
        </w:rPr>
        <w:t xml:space="preserve">focus </w:t>
      </w:r>
      <w:r w:rsidR="00352A74" w:rsidRPr="00B63001">
        <w:rPr>
          <w:rFonts w:ascii="Times New Roman" w:hAnsi="Times New Roman" w:cs="Times New Roman"/>
          <w:sz w:val="24"/>
          <w:szCs w:val="24"/>
        </w:rPr>
        <w:t>from</w:t>
      </w:r>
      <w:r w:rsidR="00460A18" w:rsidRPr="00B63001">
        <w:rPr>
          <w:rFonts w:ascii="Times New Roman" w:hAnsi="Times New Roman" w:cs="Times New Roman"/>
          <w:sz w:val="24"/>
          <w:szCs w:val="24"/>
        </w:rPr>
        <w:t xml:space="preserve"> </w:t>
      </w:r>
      <w:r w:rsidR="00A93F73" w:rsidRPr="00B63001">
        <w:rPr>
          <w:rFonts w:ascii="Times New Roman" w:hAnsi="Times New Roman" w:cs="Times New Roman"/>
          <w:sz w:val="24"/>
          <w:szCs w:val="24"/>
        </w:rPr>
        <w:t xml:space="preserve">interactions in networks </w:t>
      </w:r>
      <w:r w:rsidR="00460A18" w:rsidRPr="00B63001">
        <w:rPr>
          <w:rFonts w:ascii="Times New Roman" w:hAnsi="Times New Roman" w:cs="Times New Roman"/>
          <w:sz w:val="24"/>
          <w:szCs w:val="24"/>
        </w:rPr>
        <w:t xml:space="preserve">to </w:t>
      </w:r>
      <w:r w:rsidR="00E2598C" w:rsidRPr="00B63001">
        <w:rPr>
          <w:rFonts w:ascii="Times New Roman" w:hAnsi="Times New Roman" w:cs="Times New Roman"/>
          <w:sz w:val="24"/>
          <w:szCs w:val="24"/>
        </w:rPr>
        <w:t xml:space="preserve">viewing </w:t>
      </w:r>
      <w:r w:rsidR="00A93F73" w:rsidRPr="00B63001">
        <w:rPr>
          <w:rFonts w:ascii="Times New Roman" w:hAnsi="Times New Roman" w:cs="Times New Roman"/>
          <w:sz w:val="24"/>
          <w:szCs w:val="24"/>
        </w:rPr>
        <w:t xml:space="preserve">PA itself as interactive, </w:t>
      </w:r>
      <w:r w:rsidR="00D47CD4" w:rsidRPr="00B63001">
        <w:rPr>
          <w:rFonts w:ascii="Times New Roman" w:hAnsi="Times New Roman" w:cs="Times New Roman"/>
          <w:sz w:val="24"/>
          <w:szCs w:val="24"/>
        </w:rPr>
        <w:t>dynamic</w:t>
      </w:r>
      <w:r w:rsidR="0040631E" w:rsidRPr="00B63001">
        <w:rPr>
          <w:rFonts w:ascii="Times New Roman" w:hAnsi="Times New Roman" w:cs="Times New Roman"/>
          <w:sz w:val="24"/>
          <w:szCs w:val="24"/>
        </w:rPr>
        <w:t>,</w:t>
      </w:r>
      <w:r w:rsidR="00A93F73" w:rsidRPr="00B63001">
        <w:rPr>
          <w:rFonts w:ascii="Times New Roman" w:hAnsi="Times New Roman" w:cs="Times New Roman"/>
          <w:sz w:val="24"/>
          <w:szCs w:val="24"/>
        </w:rPr>
        <w:t xml:space="preserve"> and situated. The second core feature of relational PA is </w:t>
      </w:r>
      <w:r w:rsidR="00D47CD4" w:rsidRPr="00B63001">
        <w:rPr>
          <w:rFonts w:ascii="Times New Roman" w:hAnsi="Times New Roman" w:cs="Times New Roman"/>
          <w:sz w:val="24"/>
          <w:szCs w:val="24"/>
        </w:rPr>
        <w:t xml:space="preserve">an </w:t>
      </w:r>
      <w:r w:rsidR="00D47CD4" w:rsidRPr="00B63001">
        <w:rPr>
          <w:rFonts w:ascii="Times New Roman" w:hAnsi="Times New Roman" w:cs="Times New Roman"/>
          <w:i/>
          <w:sz w:val="24"/>
          <w:szCs w:val="24"/>
        </w:rPr>
        <w:t xml:space="preserve">epistemological orientation to </w:t>
      </w:r>
      <w:r w:rsidR="00A93F73" w:rsidRPr="00B63001">
        <w:rPr>
          <w:rFonts w:ascii="Times New Roman" w:hAnsi="Times New Roman" w:cs="Times New Roman"/>
          <w:i/>
          <w:sz w:val="24"/>
          <w:szCs w:val="24"/>
        </w:rPr>
        <w:t>emergent properties</w:t>
      </w:r>
      <w:r w:rsidR="00D47CD4" w:rsidRPr="00B63001">
        <w:rPr>
          <w:rFonts w:ascii="Times New Roman" w:hAnsi="Times New Roman" w:cs="Times New Roman"/>
          <w:sz w:val="24"/>
          <w:szCs w:val="24"/>
        </w:rPr>
        <w:t xml:space="preserve">. Relationships are not understood as transactions between static entities; </w:t>
      </w:r>
      <w:r w:rsidR="0092568B" w:rsidRPr="00B63001">
        <w:rPr>
          <w:rFonts w:ascii="Times New Roman" w:hAnsi="Times New Roman" w:cs="Times New Roman"/>
          <w:sz w:val="24"/>
          <w:szCs w:val="24"/>
        </w:rPr>
        <w:t xml:space="preserve">instead, </w:t>
      </w:r>
      <w:r w:rsidR="00D47CD4" w:rsidRPr="00B63001">
        <w:rPr>
          <w:rFonts w:ascii="Times New Roman" w:hAnsi="Times New Roman" w:cs="Times New Roman"/>
          <w:sz w:val="24"/>
          <w:szCs w:val="24"/>
        </w:rPr>
        <w:t>their nature, meaning and value emerge</w:t>
      </w:r>
      <w:r w:rsidR="00D17286" w:rsidRPr="00B63001">
        <w:rPr>
          <w:rFonts w:ascii="Times New Roman" w:hAnsi="Times New Roman" w:cs="Times New Roman"/>
          <w:sz w:val="24"/>
          <w:szCs w:val="24"/>
        </w:rPr>
        <w:t xml:space="preserve"> </w:t>
      </w:r>
      <w:r w:rsidR="00D47CD4" w:rsidRPr="00B63001">
        <w:rPr>
          <w:rFonts w:ascii="Times New Roman" w:hAnsi="Times New Roman" w:cs="Times New Roman"/>
          <w:sz w:val="24"/>
          <w:szCs w:val="24"/>
        </w:rPr>
        <w:t>from</w:t>
      </w:r>
      <w:r w:rsidR="00A93F73" w:rsidRPr="00B63001">
        <w:rPr>
          <w:rFonts w:ascii="Times New Roman" w:hAnsi="Times New Roman" w:cs="Times New Roman"/>
          <w:sz w:val="24"/>
          <w:szCs w:val="24"/>
        </w:rPr>
        <w:t xml:space="preserve"> interactions </w:t>
      </w:r>
      <w:r w:rsidR="00D47CD4" w:rsidRPr="00B63001">
        <w:rPr>
          <w:rFonts w:ascii="Times New Roman" w:hAnsi="Times New Roman" w:cs="Times New Roman"/>
          <w:sz w:val="24"/>
          <w:szCs w:val="24"/>
        </w:rPr>
        <w:t xml:space="preserve">between ‘inter-actors’ </w:t>
      </w:r>
      <w:r w:rsidR="00A93F73" w:rsidRPr="00B63001">
        <w:rPr>
          <w:rFonts w:ascii="Times New Roman" w:hAnsi="Times New Roman" w:cs="Times New Roman"/>
          <w:sz w:val="24"/>
          <w:szCs w:val="24"/>
        </w:rPr>
        <w:t>and</w:t>
      </w:r>
      <w:r w:rsidR="00D47CD4" w:rsidRPr="00B63001">
        <w:rPr>
          <w:rFonts w:ascii="Times New Roman" w:hAnsi="Times New Roman" w:cs="Times New Roman"/>
          <w:sz w:val="24"/>
          <w:szCs w:val="24"/>
        </w:rPr>
        <w:t xml:space="preserve"> dynamically shape</w:t>
      </w:r>
      <w:r w:rsidR="00D47CD4" w:rsidRPr="00B63001">
        <w:rPr>
          <w:rFonts w:ascii="Times New Roman" w:hAnsi="Times New Roman" w:cs="Times New Roman"/>
          <w:strike/>
          <w:sz w:val="24"/>
          <w:szCs w:val="24"/>
        </w:rPr>
        <w:t xml:space="preserve">s </w:t>
      </w:r>
      <w:r w:rsidR="00D47CD4" w:rsidRPr="00B63001">
        <w:rPr>
          <w:rFonts w:ascii="Times New Roman" w:hAnsi="Times New Roman" w:cs="Times New Roman"/>
          <w:sz w:val="24"/>
          <w:szCs w:val="24"/>
        </w:rPr>
        <w:t>who they are and what they do.</w:t>
      </w:r>
      <w:r w:rsidR="00B41D9C" w:rsidRPr="00B63001">
        <w:rPr>
          <w:rFonts w:ascii="Times New Roman" w:hAnsi="Times New Roman" w:cs="Times New Roman"/>
          <w:sz w:val="24"/>
          <w:szCs w:val="24"/>
        </w:rPr>
        <w:t xml:space="preserve"> Third</w:t>
      </w:r>
      <w:r w:rsidR="00D47CD4" w:rsidRPr="00B63001">
        <w:rPr>
          <w:rFonts w:ascii="Times New Roman" w:hAnsi="Times New Roman" w:cs="Times New Roman"/>
          <w:sz w:val="24"/>
          <w:szCs w:val="24"/>
        </w:rPr>
        <w:t>, relational PA adopts a</w:t>
      </w:r>
      <w:r w:rsidR="00A93F73" w:rsidRPr="00B63001">
        <w:rPr>
          <w:rFonts w:ascii="Times New Roman" w:hAnsi="Times New Roman" w:cs="Times New Roman"/>
          <w:sz w:val="24"/>
          <w:szCs w:val="24"/>
        </w:rPr>
        <w:t xml:space="preserve"> </w:t>
      </w:r>
      <w:r w:rsidR="00A93F73" w:rsidRPr="00B63001">
        <w:rPr>
          <w:rFonts w:ascii="Times New Roman" w:hAnsi="Times New Roman" w:cs="Times New Roman"/>
          <w:i/>
          <w:sz w:val="24"/>
          <w:szCs w:val="24"/>
        </w:rPr>
        <w:t xml:space="preserve">methodological </w:t>
      </w:r>
      <w:r w:rsidR="00D47CD4" w:rsidRPr="00B63001">
        <w:rPr>
          <w:rFonts w:ascii="Times New Roman" w:hAnsi="Times New Roman" w:cs="Times New Roman"/>
          <w:i/>
          <w:sz w:val="24"/>
          <w:szCs w:val="24"/>
        </w:rPr>
        <w:t xml:space="preserve">focus on </w:t>
      </w:r>
      <w:r w:rsidR="00A93F73" w:rsidRPr="00B63001">
        <w:rPr>
          <w:rFonts w:ascii="Times New Roman" w:hAnsi="Times New Roman" w:cs="Times New Roman"/>
          <w:i/>
          <w:sz w:val="24"/>
          <w:szCs w:val="24"/>
        </w:rPr>
        <w:t>dynamic</w:t>
      </w:r>
      <w:r w:rsidR="00D47CD4" w:rsidRPr="00B63001">
        <w:rPr>
          <w:rFonts w:ascii="Times New Roman" w:hAnsi="Times New Roman" w:cs="Times New Roman"/>
          <w:i/>
          <w:sz w:val="24"/>
          <w:szCs w:val="24"/>
        </w:rPr>
        <w:t>,</w:t>
      </w:r>
      <w:r w:rsidR="00A93F73" w:rsidRPr="00B63001">
        <w:rPr>
          <w:rFonts w:ascii="Times New Roman" w:hAnsi="Times New Roman" w:cs="Times New Roman"/>
          <w:i/>
          <w:sz w:val="24"/>
          <w:szCs w:val="24"/>
        </w:rPr>
        <w:t xml:space="preserve"> </w:t>
      </w:r>
      <w:r w:rsidR="00D47CD4" w:rsidRPr="00B63001">
        <w:rPr>
          <w:rFonts w:ascii="Times New Roman" w:hAnsi="Times New Roman" w:cs="Times New Roman"/>
          <w:i/>
          <w:sz w:val="24"/>
          <w:szCs w:val="24"/>
        </w:rPr>
        <w:t xml:space="preserve">situated </w:t>
      </w:r>
      <w:r w:rsidR="00A93F73" w:rsidRPr="00B63001">
        <w:rPr>
          <w:rFonts w:ascii="Times New Roman" w:hAnsi="Times New Roman" w:cs="Times New Roman"/>
          <w:i/>
          <w:sz w:val="24"/>
          <w:szCs w:val="24"/>
        </w:rPr>
        <w:t xml:space="preserve">and </w:t>
      </w:r>
      <w:r w:rsidR="00D47CD4" w:rsidRPr="00B63001">
        <w:rPr>
          <w:rFonts w:ascii="Times New Roman" w:hAnsi="Times New Roman" w:cs="Times New Roman"/>
          <w:i/>
          <w:sz w:val="24"/>
          <w:szCs w:val="24"/>
        </w:rPr>
        <w:t xml:space="preserve">evolving </w:t>
      </w:r>
      <w:r w:rsidR="00A93F73" w:rsidRPr="00B63001">
        <w:rPr>
          <w:rFonts w:ascii="Times New Roman" w:hAnsi="Times New Roman" w:cs="Times New Roman"/>
          <w:i/>
          <w:sz w:val="24"/>
          <w:szCs w:val="24"/>
        </w:rPr>
        <w:t>networks</w:t>
      </w:r>
      <w:r w:rsidR="00A93F73" w:rsidRPr="00B63001">
        <w:rPr>
          <w:rFonts w:ascii="Times New Roman" w:hAnsi="Times New Roman" w:cs="Times New Roman"/>
          <w:sz w:val="24"/>
          <w:szCs w:val="24"/>
        </w:rPr>
        <w:t xml:space="preserve">. </w:t>
      </w:r>
      <w:r w:rsidR="004F0630" w:rsidRPr="00B63001">
        <w:rPr>
          <w:rFonts w:ascii="Times New Roman" w:hAnsi="Times New Roman" w:cs="Times New Roman"/>
          <w:sz w:val="24"/>
          <w:szCs w:val="24"/>
        </w:rPr>
        <w:t>By studying actors’ situated being-in-relation with others, underlying mechanisms and meanings of complex flows of relationships and changing systems</w:t>
      </w:r>
      <w:r w:rsidR="00C05654" w:rsidRPr="00B63001">
        <w:rPr>
          <w:rFonts w:ascii="Times New Roman" w:hAnsi="Times New Roman" w:cs="Times New Roman"/>
          <w:sz w:val="24"/>
          <w:szCs w:val="24"/>
        </w:rPr>
        <w:t xml:space="preserve"> can be identified. </w:t>
      </w:r>
      <w:r w:rsidR="00152E6F" w:rsidRPr="00B63001">
        <w:rPr>
          <w:rFonts w:ascii="Times New Roman" w:hAnsi="Times New Roman" w:cs="Times New Roman"/>
          <w:sz w:val="24"/>
          <w:szCs w:val="24"/>
        </w:rPr>
        <w:t xml:space="preserve">Finally, </w:t>
      </w:r>
      <w:r w:rsidR="00544E71" w:rsidRPr="00B63001">
        <w:rPr>
          <w:rFonts w:ascii="Times New Roman" w:hAnsi="Times New Roman" w:cs="Times New Roman"/>
          <w:sz w:val="24"/>
          <w:szCs w:val="24"/>
        </w:rPr>
        <w:t xml:space="preserve">there is </w:t>
      </w:r>
      <w:r w:rsidR="009A5E16" w:rsidRPr="00B63001">
        <w:rPr>
          <w:rFonts w:ascii="Times New Roman" w:hAnsi="Times New Roman" w:cs="Times New Roman"/>
          <w:sz w:val="24"/>
          <w:szCs w:val="24"/>
        </w:rPr>
        <w:t>a key dividing line between relational approaches in PA is whether they attach a normative value to relationality; i.e., the qualitative improvements emerging from well-formed relationships.</w:t>
      </w:r>
    </w:p>
    <w:p w14:paraId="038C786B" w14:textId="527E378F" w:rsidR="003B7A5E" w:rsidRPr="00B63001" w:rsidRDefault="00A878D3"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In PSAR, </w:t>
      </w:r>
      <w:r w:rsidR="00A035F6" w:rsidRPr="00B63001">
        <w:rPr>
          <w:rFonts w:ascii="Times New Roman" w:hAnsi="Times New Roman" w:cs="Times New Roman"/>
          <w:sz w:val="24"/>
          <w:szCs w:val="24"/>
        </w:rPr>
        <w:t xml:space="preserve">these relational features have been articulated by Vosselman (2014), who claims that </w:t>
      </w:r>
      <w:r w:rsidR="009B070B" w:rsidRPr="00B63001">
        <w:rPr>
          <w:rFonts w:ascii="Times New Roman" w:hAnsi="Times New Roman" w:cs="Times New Roman"/>
          <w:sz w:val="24"/>
          <w:szCs w:val="24"/>
        </w:rPr>
        <w:t>“</w:t>
      </w:r>
      <w:r w:rsidR="00A035F6" w:rsidRPr="00B63001">
        <w:rPr>
          <w:rFonts w:ascii="Times New Roman" w:hAnsi="Times New Roman" w:cs="Times New Roman"/>
          <w:i/>
          <w:iCs/>
          <w:sz w:val="24"/>
          <w:szCs w:val="24"/>
        </w:rPr>
        <w:t xml:space="preserve">a relational ontology … </w:t>
      </w:r>
      <w:r w:rsidR="009B070B" w:rsidRPr="00B63001">
        <w:rPr>
          <w:rFonts w:ascii="Times New Roman" w:hAnsi="Times New Roman" w:cs="Times New Roman"/>
          <w:i/>
          <w:iCs/>
          <w:sz w:val="24"/>
          <w:szCs w:val="24"/>
        </w:rPr>
        <w:t>acknowledges that accounting is not an essence in itself,</w:t>
      </w:r>
      <w:r w:rsidR="00DF1637" w:rsidRPr="00B63001">
        <w:rPr>
          <w:rFonts w:ascii="Times New Roman" w:hAnsi="Times New Roman" w:cs="Times New Roman"/>
          <w:i/>
          <w:iCs/>
          <w:sz w:val="24"/>
          <w:szCs w:val="24"/>
        </w:rPr>
        <w:t xml:space="preserve"> </w:t>
      </w:r>
      <w:r w:rsidR="009B070B" w:rsidRPr="00B63001">
        <w:rPr>
          <w:rFonts w:ascii="Times New Roman" w:hAnsi="Times New Roman" w:cs="Times New Roman"/>
          <w:i/>
          <w:iCs/>
          <w:sz w:val="24"/>
          <w:szCs w:val="24"/>
        </w:rPr>
        <w:t>but can only exist in processes of knowing in networks, and is in politics</w:t>
      </w:r>
      <w:r w:rsidR="009B070B" w:rsidRPr="00B63001">
        <w:rPr>
          <w:rFonts w:ascii="Times New Roman" w:hAnsi="Times New Roman" w:cs="Times New Roman"/>
          <w:sz w:val="24"/>
          <w:szCs w:val="24"/>
        </w:rPr>
        <w:t>.” (p.199)</w:t>
      </w:r>
      <w:r w:rsidR="00323344" w:rsidRPr="00B63001">
        <w:rPr>
          <w:rFonts w:ascii="Times New Roman" w:hAnsi="Times New Roman" w:cs="Times New Roman"/>
          <w:sz w:val="24"/>
          <w:szCs w:val="24"/>
        </w:rPr>
        <w:t xml:space="preserve">. </w:t>
      </w:r>
      <w:r w:rsidR="00A035F6" w:rsidRPr="00B63001">
        <w:rPr>
          <w:rFonts w:ascii="Times New Roman" w:hAnsi="Times New Roman" w:cs="Times New Roman"/>
          <w:sz w:val="24"/>
          <w:szCs w:val="24"/>
        </w:rPr>
        <w:t>A relational approach</w:t>
      </w:r>
      <w:r w:rsidR="00AE37EF" w:rsidRPr="00B63001">
        <w:rPr>
          <w:rFonts w:ascii="Times New Roman" w:hAnsi="Times New Roman" w:cs="Times New Roman"/>
          <w:sz w:val="24"/>
          <w:szCs w:val="24"/>
        </w:rPr>
        <w:t>, he argues,</w:t>
      </w:r>
      <w:r w:rsidR="00A035F6" w:rsidRPr="00B63001">
        <w:rPr>
          <w:rFonts w:ascii="Times New Roman" w:hAnsi="Times New Roman" w:cs="Times New Roman"/>
          <w:sz w:val="24"/>
          <w:szCs w:val="24"/>
        </w:rPr>
        <w:t xml:space="preserve"> </w:t>
      </w:r>
      <w:r w:rsidR="00323344" w:rsidRPr="00B63001">
        <w:rPr>
          <w:rFonts w:ascii="Times New Roman" w:hAnsi="Times New Roman" w:cs="Times New Roman"/>
          <w:sz w:val="24"/>
          <w:szCs w:val="24"/>
        </w:rPr>
        <w:t>analyse</w:t>
      </w:r>
      <w:r w:rsidR="00AE37EF" w:rsidRPr="00B63001">
        <w:rPr>
          <w:rFonts w:ascii="Times New Roman" w:hAnsi="Times New Roman" w:cs="Times New Roman"/>
          <w:sz w:val="24"/>
          <w:szCs w:val="24"/>
        </w:rPr>
        <w:t>s</w:t>
      </w:r>
      <w:r w:rsidR="00323344" w:rsidRPr="00B63001">
        <w:rPr>
          <w:rFonts w:ascii="Times New Roman" w:hAnsi="Times New Roman" w:cs="Times New Roman"/>
          <w:sz w:val="24"/>
          <w:szCs w:val="24"/>
        </w:rPr>
        <w:t xml:space="preserve"> t</w:t>
      </w:r>
      <w:r w:rsidRPr="00B63001">
        <w:rPr>
          <w:rFonts w:ascii="Times New Roman" w:hAnsi="Times New Roman" w:cs="Times New Roman"/>
          <w:sz w:val="24"/>
          <w:szCs w:val="24"/>
        </w:rPr>
        <w:t>he perf</w:t>
      </w:r>
      <w:r w:rsidR="00323344" w:rsidRPr="00B63001">
        <w:rPr>
          <w:rFonts w:ascii="Times New Roman" w:hAnsi="Times New Roman" w:cs="Times New Roman"/>
          <w:sz w:val="24"/>
          <w:szCs w:val="24"/>
        </w:rPr>
        <w:t xml:space="preserve">ormative function of accounting technologies; </w:t>
      </w:r>
      <w:r w:rsidRPr="00B63001">
        <w:rPr>
          <w:rFonts w:ascii="Times New Roman" w:hAnsi="Times New Roman" w:cs="Times New Roman"/>
          <w:sz w:val="24"/>
          <w:szCs w:val="24"/>
        </w:rPr>
        <w:t xml:space="preserve">how they are assembled, enacted and exercise power. </w:t>
      </w:r>
      <w:r w:rsidR="00546114" w:rsidRPr="00B63001">
        <w:rPr>
          <w:rFonts w:ascii="Times New Roman" w:hAnsi="Times New Roman" w:cs="Times New Roman"/>
          <w:sz w:val="24"/>
          <w:szCs w:val="24"/>
        </w:rPr>
        <w:t>This echoes Miller and Napier’s (1993) view that “</w:t>
      </w:r>
      <w:r w:rsidR="00546114" w:rsidRPr="00B63001">
        <w:rPr>
          <w:rFonts w:ascii="Times New Roman" w:hAnsi="Times New Roman" w:cs="Times New Roman"/>
          <w:i/>
          <w:iCs/>
          <w:sz w:val="24"/>
          <w:szCs w:val="24"/>
        </w:rPr>
        <w:t>there is no “essence” to accounting and no invariant object to which the name “accoun</w:t>
      </w:r>
      <w:r w:rsidR="005B5C87" w:rsidRPr="00B63001">
        <w:rPr>
          <w:rFonts w:ascii="Times New Roman" w:hAnsi="Times New Roman" w:cs="Times New Roman"/>
          <w:i/>
          <w:iCs/>
          <w:sz w:val="24"/>
          <w:szCs w:val="24"/>
        </w:rPr>
        <w:t>ting” can be attached</w:t>
      </w:r>
      <w:r w:rsidR="005B5C87" w:rsidRPr="00B63001">
        <w:rPr>
          <w:rFonts w:ascii="Times New Roman" w:hAnsi="Times New Roman" w:cs="Times New Roman"/>
          <w:sz w:val="24"/>
          <w:szCs w:val="24"/>
        </w:rPr>
        <w:t>” (p.631); it</w:t>
      </w:r>
      <w:r w:rsidR="00546114" w:rsidRPr="00B63001">
        <w:rPr>
          <w:rFonts w:ascii="Times New Roman" w:hAnsi="Times New Roman" w:cs="Times New Roman"/>
          <w:sz w:val="24"/>
          <w:szCs w:val="24"/>
        </w:rPr>
        <w:t xml:space="preserve"> consists of “</w:t>
      </w:r>
      <w:r w:rsidR="00546114" w:rsidRPr="00B63001">
        <w:rPr>
          <w:rFonts w:ascii="Times New Roman" w:hAnsi="Times New Roman" w:cs="Times New Roman"/>
          <w:i/>
          <w:iCs/>
          <w:sz w:val="24"/>
          <w:szCs w:val="24"/>
        </w:rPr>
        <w:t>ensembles of practices and rationales</w:t>
      </w:r>
      <w:r w:rsidR="00546114" w:rsidRPr="00B63001">
        <w:rPr>
          <w:rFonts w:ascii="Times New Roman" w:hAnsi="Times New Roman" w:cs="Times New Roman"/>
          <w:sz w:val="24"/>
          <w:szCs w:val="24"/>
        </w:rPr>
        <w:t>” (</w:t>
      </w:r>
      <w:r w:rsidR="005B5C87" w:rsidRPr="00B63001">
        <w:rPr>
          <w:rFonts w:ascii="Times New Roman" w:hAnsi="Times New Roman" w:cs="Times New Roman"/>
          <w:sz w:val="24"/>
          <w:szCs w:val="24"/>
        </w:rPr>
        <w:t>pp.633-634).</w:t>
      </w:r>
      <w:r w:rsidR="00546114" w:rsidRPr="00B63001">
        <w:rPr>
          <w:rFonts w:ascii="Times New Roman" w:hAnsi="Times New Roman" w:cs="Times New Roman"/>
          <w:sz w:val="24"/>
          <w:szCs w:val="24"/>
        </w:rPr>
        <w:t xml:space="preserve"> </w:t>
      </w:r>
      <w:r w:rsidR="00AA5A13" w:rsidRPr="00B63001">
        <w:rPr>
          <w:rFonts w:ascii="Times New Roman" w:hAnsi="Times New Roman" w:cs="Times New Roman"/>
          <w:sz w:val="24"/>
          <w:szCs w:val="24"/>
        </w:rPr>
        <w:t>Similar to studies</w:t>
      </w:r>
      <w:r w:rsidR="00323344" w:rsidRPr="00B63001">
        <w:rPr>
          <w:rFonts w:ascii="Times New Roman" w:hAnsi="Times New Roman" w:cs="Times New Roman"/>
          <w:sz w:val="24"/>
          <w:szCs w:val="24"/>
        </w:rPr>
        <w:t xml:space="preserve"> of ‘relational power’ in </w:t>
      </w:r>
      <w:r w:rsidR="00AA5A13" w:rsidRPr="00B63001">
        <w:rPr>
          <w:rFonts w:ascii="Times New Roman" w:hAnsi="Times New Roman" w:cs="Times New Roman"/>
          <w:sz w:val="24"/>
          <w:szCs w:val="24"/>
        </w:rPr>
        <w:t>PA</w:t>
      </w:r>
      <w:r w:rsidR="00323344" w:rsidRPr="00B63001">
        <w:rPr>
          <w:rFonts w:ascii="Times New Roman" w:hAnsi="Times New Roman" w:cs="Times New Roman"/>
          <w:sz w:val="24"/>
          <w:szCs w:val="24"/>
        </w:rPr>
        <w:t xml:space="preserve"> (</w:t>
      </w:r>
      <w:r w:rsidR="00AA5A13" w:rsidRPr="00B63001">
        <w:rPr>
          <w:rFonts w:ascii="Times New Roman" w:hAnsi="Times New Roman" w:cs="Times New Roman"/>
          <w:sz w:val="24"/>
          <w:szCs w:val="24"/>
        </w:rPr>
        <w:t>e.g.,</w:t>
      </w:r>
      <w:r w:rsidR="00323344" w:rsidRPr="00B63001">
        <w:rPr>
          <w:rFonts w:ascii="Times New Roman" w:hAnsi="Times New Roman" w:cs="Times New Roman"/>
          <w:sz w:val="24"/>
          <w:szCs w:val="24"/>
        </w:rPr>
        <w:t xml:space="preserve"> Turnbull 2013)</w:t>
      </w:r>
      <w:r w:rsidR="00AA5A13" w:rsidRPr="00B63001">
        <w:rPr>
          <w:rFonts w:ascii="Times New Roman" w:hAnsi="Times New Roman" w:cs="Times New Roman"/>
          <w:sz w:val="24"/>
          <w:szCs w:val="24"/>
        </w:rPr>
        <w:t xml:space="preserve">, </w:t>
      </w:r>
      <w:r w:rsidR="005B5C87" w:rsidRPr="00B63001">
        <w:rPr>
          <w:rFonts w:ascii="Times New Roman" w:hAnsi="Times New Roman" w:cs="Times New Roman"/>
          <w:sz w:val="24"/>
          <w:szCs w:val="24"/>
        </w:rPr>
        <w:t xml:space="preserve">accounting technologies are understood in terms of </w:t>
      </w:r>
      <w:r w:rsidR="00AA5A13" w:rsidRPr="00B63001">
        <w:rPr>
          <w:rFonts w:ascii="Times New Roman" w:hAnsi="Times New Roman" w:cs="Times New Roman"/>
          <w:sz w:val="24"/>
          <w:szCs w:val="24"/>
        </w:rPr>
        <w:t xml:space="preserve">the dynamic interactions between a variety of actors, both with each other and the discursive and material components of the wider networks and systems that mediate their </w:t>
      </w:r>
      <w:r w:rsidR="00342F43" w:rsidRPr="00B63001">
        <w:rPr>
          <w:rFonts w:ascii="Times New Roman" w:hAnsi="Times New Roman" w:cs="Times New Roman"/>
          <w:sz w:val="24"/>
          <w:szCs w:val="24"/>
        </w:rPr>
        <w:t>power relations</w:t>
      </w:r>
      <w:r w:rsidR="00AA5A13" w:rsidRPr="00B63001">
        <w:rPr>
          <w:rFonts w:ascii="Times New Roman" w:hAnsi="Times New Roman" w:cs="Times New Roman"/>
          <w:sz w:val="24"/>
          <w:szCs w:val="24"/>
        </w:rPr>
        <w:t xml:space="preserve">. </w:t>
      </w:r>
      <w:r w:rsidR="0092568B" w:rsidRPr="00B63001">
        <w:rPr>
          <w:rFonts w:ascii="Times New Roman" w:hAnsi="Times New Roman" w:cs="Times New Roman"/>
          <w:sz w:val="24"/>
          <w:szCs w:val="24"/>
        </w:rPr>
        <w:t xml:space="preserve">In this paper, </w:t>
      </w:r>
      <w:r w:rsidR="00603CF3" w:rsidRPr="00B63001">
        <w:rPr>
          <w:rFonts w:ascii="Times New Roman" w:hAnsi="Times New Roman" w:cs="Times New Roman"/>
          <w:sz w:val="24"/>
          <w:szCs w:val="24"/>
        </w:rPr>
        <w:t xml:space="preserve">we </w:t>
      </w:r>
      <w:r w:rsidR="00262218" w:rsidRPr="00B63001">
        <w:rPr>
          <w:rFonts w:ascii="Times New Roman" w:hAnsi="Times New Roman" w:cs="Times New Roman"/>
          <w:sz w:val="24"/>
          <w:szCs w:val="24"/>
        </w:rPr>
        <w:t>conceptualise</w:t>
      </w:r>
      <w:r w:rsidR="00603CF3" w:rsidRPr="00B63001">
        <w:rPr>
          <w:rFonts w:ascii="Times New Roman" w:hAnsi="Times New Roman" w:cs="Times New Roman"/>
          <w:sz w:val="24"/>
          <w:szCs w:val="24"/>
        </w:rPr>
        <w:t xml:space="preserve"> relational </w:t>
      </w:r>
      <w:r w:rsidR="00A97E64" w:rsidRPr="00B63001">
        <w:rPr>
          <w:rFonts w:ascii="Times New Roman" w:hAnsi="Times New Roman" w:cs="Times New Roman"/>
          <w:sz w:val="24"/>
          <w:szCs w:val="24"/>
        </w:rPr>
        <w:t>power by combining t</w:t>
      </w:r>
      <w:r w:rsidR="0007736C" w:rsidRPr="00B63001">
        <w:rPr>
          <w:rFonts w:ascii="Times New Roman" w:hAnsi="Times New Roman" w:cs="Times New Roman"/>
          <w:sz w:val="24"/>
          <w:szCs w:val="24"/>
        </w:rPr>
        <w:t>wo popular</w:t>
      </w:r>
      <w:r w:rsidR="00A97E64" w:rsidRPr="00B63001">
        <w:rPr>
          <w:rFonts w:ascii="Times New Roman" w:hAnsi="Times New Roman" w:cs="Times New Roman"/>
          <w:sz w:val="24"/>
          <w:szCs w:val="24"/>
        </w:rPr>
        <w:t xml:space="preserve"> </w:t>
      </w:r>
      <w:r w:rsidR="001916A5" w:rsidRPr="00B63001">
        <w:rPr>
          <w:rFonts w:ascii="Times New Roman" w:hAnsi="Times New Roman" w:cs="Times New Roman"/>
          <w:sz w:val="24"/>
          <w:szCs w:val="24"/>
        </w:rPr>
        <w:t xml:space="preserve">social theories </w:t>
      </w:r>
      <w:r w:rsidR="0007736C" w:rsidRPr="00B63001">
        <w:rPr>
          <w:rFonts w:ascii="Times New Roman" w:hAnsi="Times New Roman" w:cs="Times New Roman"/>
          <w:sz w:val="24"/>
          <w:szCs w:val="24"/>
        </w:rPr>
        <w:t xml:space="preserve">in PSAR: </w:t>
      </w:r>
      <w:r w:rsidR="00EA3B01" w:rsidRPr="00B63001">
        <w:rPr>
          <w:rFonts w:ascii="Times New Roman" w:hAnsi="Times New Roman" w:cs="Times New Roman"/>
          <w:sz w:val="24"/>
          <w:szCs w:val="24"/>
        </w:rPr>
        <w:t>governmentality (</w:t>
      </w:r>
      <w:r w:rsidR="00205409" w:rsidRPr="00B63001">
        <w:rPr>
          <w:rFonts w:ascii="Times New Roman" w:hAnsi="Times New Roman" w:cs="Times New Roman"/>
          <w:sz w:val="24"/>
          <w:szCs w:val="24"/>
        </w:rPr>
        <w:t>Foucault, 1976, 1979</w:t>
      </w:r>
      <w:r w:rsidR="00DB0001" w:rsidRPr="00B63001">
        <w:rPr>
          <w:rFonts w:ascii="Times New Roman" w:hAnsi="Times New Roman" w:cs="Times New Roman"/>
          <w:sz w:val="24"/>
          <w:szCs w:val="24"/>
        </w:rPr>
        <w:t>, 2008</w:t>
      </w:r>
      <w:r w:rsidR="00205409" w:rsidRPr="00B63001">
        <w:rPr>
          <w:rFonts w:ascii="Times New Roman" w:hAnsi="Times New Roman" w:cs="Times New Roman"/>
          <w:sz w:val="24"/>
          <w:szCs w:val="24"/>
        </w:rPr>
        <w:t xml:space="preserve">; </w:t>
      </w:r>
      <w:r w:rsidR="00EA3B01" w:rsidRPr="00B63001">
        <w:rPr>
          <w:rFonts w:ascii="Times New Roman" w:hAnsi="Times New Roman" w:cs="Times New Roman"/>
          <w:sz w:val="24"/>
          <w:szCs w:val="24"/>
        </w:rPr>
        <w:t>Miller &amp; Rose, 2008) and Actor-Network</w:t>
      </w:r>
      <w:r w:rsidR="00BB68A3" w:rsidRPr="00B63001">
        <w:rPr>
          <w:rFonts w:ascii="Times New Roman" w:hAnsi="Times New Roman" w:cs="Times New Roman"/>
          <w:sz w:val="24"/>
          <w:szCs w:val="24"/>
        </w:rPr>
        <w:t xml:space="preserve"> </w:t>
      </w:r>
      <w:r w:rsidR="00EA3B01" w:rsidRPr="00B63001">
        <w:rPr>
          <w:rFonts w:ascii="Times New Roman" w:hAnsi="Times New Roman" w:cs="Times New Roman"/>
          <w:sz w:val="24"/>
          <w:szCs w:val="24"/>
        </w:rPr>
        <w:t>Theory (</w:t>
      </w:r>
      <w:r w:rsidR="00E37B11" w:rsidRPr="00B63001">
        <w:rPr>
          <w:rFonts w:ascii="Times New Roman" w:hAnsi="Times New Roman" w:cs="Times New Roman"/>
          <w:sz w:val="24"/>
          <w:szCs w:val="24"/>
        </w:rPr>
        <w:t>ANT</w:t>
      </w:r>
      <w:r w:rsidR="00114E64" w:rsidRPr="00B63001">
        <w:rPr>
          <w:rFonts w:ascii="Times New Roman" w:hAnsi="Times New Roman" w:cs="Times New Roman"/>
          <w:sz w:val="24"/>
          <w:szCs w:val="24"/>
        </w:rPr>
        <w:t>)</w:t>
      </w:r>
      <w:r w:rsidR="00E37B11" w:rsidRPr="00B63001">
        <w:rPr>
          <w:rFonts w:ascii="Times New Roman" w:hAnsi="Times New Roman" w:cs="Times New Roman"/>
          <w:sz w:val="24"/>
          <w:szCs w:val="24"/>
        </w:rPr>
        <w:t xml:space="preserve"> </w:t>
      </w:r>
      <w:r w:rsidR="00114E64" w:rsidRPr="00B63001">
        <w:rPr>
          <w:rFonts w:ascii="Times New Roman" w:hAnsi="Times New Roman" w:cs="Times New Roman"/>
          <w:sz w:val="24"/>
          <w:szCs w:val="24"/>
        </w:rPr>
        <w:t>(</w:t>
      </w:r>
      <w:r w:rsidR="00245087" w:rsidRPr="00B63001">
        <w:rPr>
          <w:rFonts w:ascii="Times New Roman" w:hAnsi="Times New Roman" w:cs="Times New Roman"/>
          <w:sz w:val="24"/>
          <w:szCs w:val="24"/>
        </w:rPr>
        <w:t>Latour, 1987</w:t>
      </w:r>
      <w:r w:rsidR="00EA3B01" w:rsidRPr="00B63001">
        <w:rPr>
          <w:rFonts w:ascii="Times New Roman" w:hAnsi="Times New Roman" w:cs="Times New Roman"/>
          <w:sz w:val="24"/>
          <w:szCs w:val="24"/>
        </w:rPr>
        <w:t>)</w:t>
      </w:r>
      <w:r w:rsidR="001916A5" w:rsidRPr="00B63001">
        <w:rPr>
          <w:rFonts w:ascii="Times New Roman" w:hAnsi="Times New Roman" w:cs="Times New Roman"/>
          <w:sz w:val="24"/>
          <w:szCs w:val="24"/>
        </w:rPr>
        <w:t xml:space="preserve">. </w:t>
      </w:r>
    </w:p>
    <w:p w14:paraId="6C8929C1" w14:textId="4A4B523D" w:rsidR="00340809" w:rsidRPr="00B63001" w:rsidRDefault="0058510A"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Foucault </w:t>
      </w:r>
      <w:r w:rsidR="00205409" w:rsidRPr="00B63001">
        <w:rPr>
          <w:rFonts w:ascii="Times New Roman" w:hAnsi="Times New Roman" w:cs="Times New Roman"/>
          <w:sz w:val="24"/>
          <w:szCs w:val="24"/>
        </w:rPr>
        <w:t xml:space="preserve">(1979) </w:t>
      </w:r>
      <w:r w:rsidRPr="00B63001">
        <w:rPr>
          <w:rFonts w:ascii="Times New Roman" w:hAnsi="Times New Roman" w:cs="Times New Roman"/>
          <w:sz w:val="24"/>
          <w:szCs w:val="24"/>
        </w:rPr>
        <w:t xml:space="preserve">coined the term </w:t>
      </w:r>
      <w:r w:rsidR="00946210" w:rsidRPr="00B63001">
        <w:rPr>
          <w:rFonts w:ascii="Times New Roman" w:hAnsi="Times New Roman" w:cs="Times New Roman"/>
          <w:sz w:val="24"/>
          <w:szCs w:val="24"/>
        </w:rPr>
        <w:t>‘</w:t>
      </w:r>
      <w:r w:rsidRPr="00B63001">
        <w:rPr>
          <w:rFonts w:ascii="Times New Roman" w:hAnsi="Times New Roman" w:cs="Times New Roman"/>
          <w:sz w:val="24"/>
          <w:szCs w:val="24"/>
        </w:rPr>
        <w:t>governmentality</w:t>
      </w:r>
      <w:r w:rsidR="00946210"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to explain the processes and mechanisms of relational power through which individuals are governed and ‘subjectivised’ to political rationality. </w:t>
      </w:r>
      <w:r w:rsidR="005510A9" w:rsidRPr="00B63001">
        <w:rPr>
          <w:rFonts w:ascii="Times New Roman" w:hAnsi="Times New Roman" w:cs="Times New Roman"/>
          <w:sz w:val="24"/>
          <w:szCs w:val="24"/>
        </w:rPr>
        <w:t xml:space="preserve">According to </w:t>
      </w:r>
      <w:r w:rsidR="0081484D" w:rsidRPr="00B63001">
        <w:rPr>
          <w:rFonts w:ascii="Times New Roman" w:hAnsi="Times New Roman" w:cs="Times New Roman"/>
          <w:sz w:val="24"/>
          <w:szCs w:val="24"/>
        </w:rPr>
        <w:t>Foucault (1996</w:t>
      </w:r>
      <w:r w:rsidR="006B60CA" w:rsidRPr="00B63001">
        <w:rPr>
          <w:rFonts w:ascii="Times New Roman" w:hAnsi="Times New Roman" w:cs="Times New Roman"/>
          <w:sz w:val="24"/>
          <w:szCs w:val="24"/>
        </w:rPr>
        <w:t>, p. 277</w:t>
      </w:r>
      <w:r w:rsidR="005510A9" w:rsidRPr="00B63001">
        <w:rPr>
          <w:rFonts w:ascii="Times New Roman" w:hAnsi="Times New Roman" w:cs="Times New Roman"/>
          <w:sz w:val="24"/>
          <w:szCs w:val="24"/>
        </w:rPr>
        <w:t xml:space="preserve">) </w:t>
      </w:r>
      <w:r w:rsidR="00340809" w:rsidRPr="00B63001">
        <w:rPr>
          <w:rStyle w:val="tgc"/>
          <w:rFonts w:ascii="Times New Roman" w:hAnsi="Times New Roman" w:cs="Times New Roman"/>
          <w:sz w:val="24"/>
          <w:szCs w:val="24"/>
        </w:rPr>
        <w:t>“</w:t>
      </w:r>
      <w:r w:rsidR="005510A9" w:rsidRPr="00B63001">
        <w:rPr>
          <w:rFonts w:ascii="Times New Roman" w:hAnsi="Times New Roman" w:cs="Times New Roman"/>
          <w:i/>
          <w:iCs/>
          <w:sz w:val="24"/>
          <w:szCs w:val="24"/>
        </w:rPr>
        <w:t>i</w:t>
      </w:r>
      <w:r w:rsidR="00340809" w:rsidRPr="00B63001">
        <w:rPr>
          <w:rFonts w:ascii="Times New Roman" w:hAnsi="Times New Roman" w:cs="Times New Roman"/>
          <w:i/>
          <w:iCs/>
          <w:sz w:val="24"/>
          <w:szCs w:val="24"/>
        </w:rPr>
        <w:t>ndividuals are subjectivised through “multiple processes” that constitute power</w:t>
      </w:r>
      <w:r w:rsidR="00114E64" w:rsidRPr="00B63001">
        <w:rPr>
          <w:rFonts w:ascii="Times New Roman" w:hAnsi="Times New Roman" w:cs="Times New Roman"/>
          <w:sz w:val="24"/>
          <w:szCs w:val="24"/>
        </w:rPr>
        <w:t>”</w:t>
      </w:r>
      <w:r w:rsidR="00340809" w:rsidRPr="00B63001">
        <w:rPr>
          <w:rFonts w:ascii="Times New Roman" w:hAnsi="Times New Roman" w:cs="Times New Roman"/>
          <w:sz w:val="24"/>
          <w:szCs w:val="24"/>
        </w:rPr>
        <w:t xml:space="preserve"> </w:t>
      </w:r>
      <w:r w:rsidR="00AA3096" w:rsidRPr="00B63001">
        <w:rPr>
          <w:rFonts w:ascii="Times New Roman" w:hAnsi="Times New Roman" w:cs="Times New Roman"/>
          <w:sz w:val="24"/>
          <w:szCs w:val="24"/>
        </w:rPr>
        <w:t>and</w:t>
      </w:r>
      <w:r w:rsidR="00340809" w:rsidRPr="00B63001">
        <w:rPr>
          <w:rFonts w:ascii="Times New Roman" w:hAnsi="Times New Roman" w:cs="Times New Roman"/>
          <w:sz w:val="24"/>
          <w:szCs w:val="24"/>
        </w:rPr>
        <w:t xml:space="preserve"> come from the self (individual) and multiple </w:t>
      </w:r>
      <w:r w:rsidR="00AA3096" w:rsidRPr="00B63001">
        <w:rPr>
          <w:rFonts w:ascii="Times New Roman" w:hAnsi="Times New Roman" w:cs="Times New Roman"/>
          <w:sz w:val="24"/>
          <w:szCs w:val="24"/>
        </w:rPr>
        <w:t>other sources</w:t>
      </w:r>
      <w:r w:rsidR="00340809" w:rsidRPr="00B63001">
        <w:rPr>
          <w:rFonts w:ascii="Times New Roman" w:hAnsi="Times New Roman" w:cs="Times New Roman"/>
          <w:sz w:val="24"/>
          <w:szCs w:val="24"/>
        </w:rPr>
        <w:t xml:space="preserve">. </w:t>
      </w:r>
      <w:r w:rsidR="00205409" w:rsidRPr="00B63001">
        <w:rPr>
          <w:rFonts w:ascii="Times New Roman" w:hAnsi="Times New Roman" w:cs="Times New Roman"/>
          <w:sz w:val="24"/>
          <w:szCs w:val="24"/>
        </w:rPr>
        <w:t xml:space="preserve">In contrast to sovereign power exercised by a centralised State </w:t>
      </w:r>
      <w:r w:rsidR="00EE0736" w:rsidRPr="00B63001">
        <w:rPr>
          <w:rFonts w:ascii="Times New Roman" w:hAnsi="Times New Roman" w:cs="Times New Roman"/>
          <w:sz w:val="24"/>
          <w:szCs w:val="24"/>
        </w:rPr>
        <w:t xml:space="preserve">via </w:t>
      </w:r>
      <w:r w:rsidR="00205409" w:rsidRPr="00B63001">
        <w:rPr>
          <w:rFonts w:ascii="Times New Roman" w:hAnsi="Times New Roman" w:cs="Times New Roman"/>
          <w:sz w:val="24"/>
          <w:szCs w:val="24"/>
        </w:rPr>
        <w:t xml:space="preserve">law and punishment, Foucault (1976) focused on the </w:t>
      </w:r>
      <w:r w:rsidR="00EC241F" w:rsidRPr="00B63001">
        <w:rPr>
          <w:rFonts w:ascii="Times New Roman" w:hAnsi="Times New Roman" w:cs="Times New Roman"/>
          <w:sz w:val="24"/>
          <w:szCs w:val="24"/>
        </w:rPr>
        <w:t>relational power</w:t>
      </w:r>
      <w:r w:rsidR="00205409" w:rsidRPr="00B63001">
        <w:rPr>
          <w:rFonts w:ascii="Times New Roman" w:hAnsi="Times New Roman" w:cs="Times New Roman"/>
          <w:sz w:val="24"/>
          <w:szCs w:val="24"/>
        </w:rPr>
        <w:t xml:space="preserve"> through which the State subject</w:t>
      </w:r>
      <w:r w:rsidR="00787B03" w:rsidRPr="00B63001">
        <w:rPr>
          <w:rFonts w:ascii="Times New Roman" w:hAnsi="Times New Roman" w:cs="Times New Roman"/>
          <w:sz w:val="24"/>
          <w:szCs w:val="24"/>
        </w:rPr>
        <w:t>s</w:t>
      </w:r>
      <w:r w:rsidR="00205409" w:rsidRPr="00B63001">
        <w:rPr>
          <w:rFonts w:ascii="Times New Roman" w:hAnsi="Times New Roman" w:cs="Times New Roman"/>
          <w:sz w:val="24"/>
          <w:szCs w:val="24"/>
        </w:rPr>
        <w:t xml:space="preserve"> </w:t>
      </w:r>
      <w:r w:rsidR="00A9658C" w:rsidRPr="00B63001">
        <w:rPr>
          <w:rFonts w:ascii="Times New Roman" w:hAnsi="Times New Roman" w:cs="Times New Roman"/>
          <w:sz w:val="24"/>
          <w:szCs w:val="24"/>
        </w:rPr>
        <w:t xml:space="preserve">the </w:t>
      </w:r>
      <w:r w:rsidR="00205409" w:rsidRPr="00B63001">
        <w:rPr>
          <w:rFonts w:ascii="Times New Roman" w:hAnsi="Times New Roman" w:cs="Times New Roman"/>
          <w:sz w:val="24"/>
          <w:szCs w:val="24"/>
        </w:rPr>
        <w:t xml:space="preserve">bodies and minds </w:t>
      </w:r>
      <w:r w:rsidR="00A9658C" w:rsidRPr="00B63001">
        <w:rPr>
          <w:rFonts w:ascii="Times New Roman" w:hAnsi="Times New Roman" w:cs="Times New Roman"/>
          <w:sz w:val="24"/>
          <w:szCs w:val="24"/>
        </w:rPr>
        <w:t xml:space="preserve">of citizens </w:t>
      </w:r>
      <w:r w:rsidR="00205409" w:rsidRPr="00B63001">
        <w:rPr>
          <w:rFonts w:ascii="Times New Roman" w:hAnsi="Times New Roman" w:cs="Times New Roman"/>
          <w:sz w:val="24"/>
          <w:szCs w:val="24"/>
        </w:rPr>
        <w:t>to its administrative mechanisms</w:t>
      </w:r>
      <w:r w:rsidR="00EC241F" w:rsidRPr="00B63001">
        <w:rPr>
          <w:rFonts w:ascii="Times New Roman" w:hAnsi="Times New Roman" w:cs="Times New Roman"/>
          <w:sz w:val="24"/>
          <w:szCs w:val="24"/>
        </w:rPr>
        <w:t xml:space="preserve"> (</w:t>
      </w:r>
      <w:r w:rsidR="00EC241F" w:rsidRPr="00B63001">
        <w:rPr>
          <w:rStyle w:val="tgc"/>
          <w:rFonts w:ascii="Times New Roman" w:hAnsi="Times New Roman" w:cs="Times New Roman"/>
          <w:sz w:val="24"/>
          <w:szCs w:val="24"/>
        </w:rPr>
        <w:t>‘</w:t>
      </w:r>
      <w:r w:rsidR="00EC241F" w:rsidRPr="00B63001">
        <w:rPr>
          <w:rStyle w:val="tgc"/>
          <w:rFonts w:ascii="Times New Roman" w:hAnsi="Times New Roman" w:cs="Times New Roman"/>
          <w:i/>
          <w:sz w:val="24"/>
          <w:szCs w:val="24"/>
        </w:rPr>
        <w:t>dispositif</w:t>
      </w:r>
      <w:r w:rsidR="00EC241F" w:rsidRPr="00B63001">
        <w:rPr>
          <w:rStyle w:val="tgc"/>
          <w:rFonts w:ascii="Times New Roman" w:hAnsi="Times New Roman" w:cs="Times New Roman"/>
          <w:sz w:val="24"/>
          <w:szCs w:val="24"/>
        </w:rPr>
        <w:t>’).</w:t>
      </w:r>
      <w:r w:rsidR="00205409" w:rsidRPr="00B63001">
        <w:rPr>
          <w:rFonts w:ascii="Times New Roman" w:hAnsi="Times New Roman" w:cs="Times New Roman"/>
          <w:sz w:val="24"/>
          <w:szCs w:val="24"/>
        </w:rPr>
        <w:t xml:space="preserve"> </w:t>
      </w:r>
      <w:r w:rsidR="00340809" w:rsidRPr="00B63001">
        <w:rPr>
          <w:rFonts w:ascii="Times New Roman" w:hAnsi="Times New Roman" w:cs="Times New Roman"/>
          <w:sz w:val="24"/>
          <w:szCs w:val="24"/>
        </w:rPr>
        <w:t>G</w:t>
      </w:r>
      <w:r w:rsidRPr="00B63001">
        <w:rPr>
          <w:rStyle w:val="tgc"/>
          <w:rFonts w:ascii="Times New Roman" w:hAnsi="Times New Roman" w:cs="Times New Roman"/>
          <w:sz w:val="24"/>
          <w:szCs w:val="24"/>
        </w:rPr>
        <w:t>overnmentality</w:t>
      </w:r>
      <w:r w:rsidR="00881361" w:rsidRPr="00B63001">
        <w:rPr>
          <w:rStyle w:val="tgc"/>
          <w:rFonts w:ascii="Times New Roman" w:hAnsi="Times New Roman" w:cs="Times New Roman"/>
          <w:sz w:val="24"/>
          <w:szCs w:val="24"/>
        </w:rPr>
        <w:t xml:space="preserve"> </w:t>
      </w:r>
      <w:r w:rsidR="00340809" w:rsidRPr="00B63001">
        <w:rPr>
          <w:rStyle w:val="tgc"/>
          <w:rFonts w:ascii="Times New Roman" w:hAnsi="Times New Roman" w:cs="Times New Roman"/>
          <w:sz w:val="24"/>
          <w:szCs w:val="24"/>
        </w:rPr>
        <w:t>is</w:t>
      </w:r>
      <w:r w:rsidRPr="00B63001">
        <w:rPr>
          <w:rFonts w:ascii="Times New Roman" w:hAnsi="Times New Roman" w:cs="Times New Roman"/>
          <w:sz w:val="24"/>
          <w:szCs w:val="24"/>
        </w:rPr>
        <w:t xml:space="preserve"> an “</w:t>
      </w:r>
      <w:r w:rsidRPr="00B63001">
        <w:rPr>
          <w:rFonts w:ascii="Times New Roman" w:hAnsi="Times New Roman" w:cs="Times New Roman"/>
          <w:i/>
          <w:iCs/>
          <w:sz w:val="24"/>
          <w:szCs w:val="24"/>
        </w:rPr>
        <w:t>ensemble formed by the institutions, procedures, analyses and reflections, the calculations and tactics that allow the exercise of this very specific albeit complex form of power</w:t>
      </w:r>
      <w:r w:rsidRPr="00B63001">
        <w:rPr>
          <w:rFonts w:ascii="Times New Roman" w:hAnsi="Times New Roman" w:cs="Times New Roman"/>
          <w:sz w:val="24"/>
          <w:szCs w:val="24"/>
        </w:rPr>
        <w:t>” (</w:t>
      </w:r>
      <w:r w:rsidRPr="00B63001">
        <w:rPr>
          <w:rStyle w:val="tgc"/>
          <w:rFonts w:ascii="Times New Roman" w:hAnsi="Times New Roman" w:cs="Times New Roman"/>
          <w:sz w:val="24"/>
          <w:szCs w:val="24"/>
        </w:rPr>
        <w:t>Foucault, 1979</w:t>
      </w:r>
      <w:r w:rsidRPr="00B63001">
        <w:rPr>
          <w:rFonts w:ascii="Times New Roman" w:hAnsi="Times New Roman" w:cs="Times New Roman"/>
          <w:sz w:val="24"/>
          <w:szCs w:val="24"/>
        </w:rPr>
        <w:t xml:space="preserve">, </w:t>
      </w:r>
      <w:r w:rsidR="00114E64" w:rsidRPr="00B63001">
        <w:rPr>
          <w:rFonts w:ascii="Times New Roman" w:hAnsi="Times New Roman" w:cs="Times New Roman"/>
          <w:sz w:val="24"/>
          <w:szCs w:val="24"/>
        </w:rPr>
        <w:t>p.</w:t>
      </w:r>
      <w:r w:rsidRPr="00B63001">
        <w:rPr>
          <w:rFonts w:ascii="Times New Roman" w:hAnsi="Times New Roman" w:cs="Times New Roman"/>
          <w:sz w:val="24"/>
          <w:szCs w:val="24"/>
        </w:rPr>
        <w:t xml:space="preserve">20). </w:t>
      </w:r>
      <w:r w:rsidR="00340809" w:rsidRPr="00B63001">
        <w:rPr>
          <w:rFonts w:ascii="Times New Roman" w:hAnsi="Times New Roman" w:cs="Times New Roman"/>
          <w:sz w:val="24"/>
          <w:szCs w:val="24"/>
        </w:rPr>
        <w:t xml:space="preserve">It links political rationality (which we </w:t>
      </w:r>
      <w:r w:rsidR="00E1468B" w:rsidRPr="00B63001">
        <w:rPr>
          <w:rFonts w:ascii="Times New Roman" w:hAnsi="Times New Roman" w:cs="Times New Roman"/>
          <w:sz w:val="24"/>
          <w:szCs w:val="24"/>
        </w:rPr>
        <w:t xml:space="preserve">understand </w:t>
      </w:r>
      <w:r w:rsidR="00340809" w:rsidRPr="00B63001">
        <w:rPr>
          <w:rFonts w:ascii="Times New Roman" w:hAnsi="Times New Roman" w:cs="Times New Roman"/>
          <w:sz w:val="24"/>
          <w:szCs w:val="24"/>
        </w:rPr>
        <w:t>as sets of public values tied together by a political ideology) to the conduct of citizens through complex webs of power relationships</w:t>
      </w:r>
      <w:r w:rsidR="007D612C" w:rsidRPr="00B63001">
        <w:rPr>
          <w:rFonts w:ascii="Times New Roman" w:hAnsi="Times New Roman" w:cs="Times New Roman"/>
          <w:sz w:val="24"/>
          <w:szCs w:val="24"/>
        </w:rPr>
        <w:t>,</w:t>
      </w:r>
      <w:r w:rsidR="00340809" w:rsidRPr="00B63001">
        <w:rPr>
          <w:rFonts w:ascii="Times New Roman" w:hAnsi="Times New Roman" w:cs="Times New Roman"/>
          <w:sz w:val="24"/>
          <w:szCs w:val="24"/>
        </w:rPr>
        <w:t xml:space="preserve"> mediated by technologies</w:t>
      </w:r>
      <w:r w:rsidR="00410D2E" w:rsidRPr="00B63001">
        <w:rPr>
          <w:rStyle w:val="tgc"/>
          <w:rFonts w:ascii="Times New Roman" w:hAnsi="Times New Roman" w:cs="Times New Roman"/>
          <w:sz w:val="24"/>
          <w:szCs w:val="24"/>
        </w:rPr>
        <w:t xml:space="preserve"> </w:t>
      </w:r>
      <w:r w:rsidR="00340809" w:rsidRPr="00B63001">
        <w:rPr>
          <w:rFonts w:ascii="Times New Roman" w:hAnsi="Times New Roman" w:cs="Times New Roman"/>
          <w:sz w:val="24"/>
          <w:szCs w:val="24"/>
        </w:rPr>
        <w:t xml:space="preserve">of </w:t>
      </w:r>
      <w:r w:rsidR="005F6274" w:rsidRPr="00B63001">
        <w:rPr>
          <w:rFonts w:ascii="Times New Roman" w:hAnsi="Times New Roman" w:cs="Times New Roman"/>
          <w:sz w:val="24"/>
          <w:szCs w:val="24"/>
        </w:rPr>
        <w:t xml:space="preserve">government </w:t>
      </w:r>
      <w:r w:rsidR="00340809" w:rsidRPr="00B63001">
        <w:rPr>
          <w:rFonts w:ascii="Times New Roman" w:hAnsi="Times New Roman" w:cs="Times New Roman"/>
          <w:sz w:val="24"/>
          <w:szCs w:val="24"/>
        </w:rPr>
        <w:t xml:space="preserve">(Miller and Rose, 2008). </w:t>
      </w:r>
    </w:p>
    <w:p w14:paraId="788F659C" w14:textId="1E739D66" w:rsidR="009A5E16" w:rsidRPr="00B63001" w:rsidRDefault="007D59C8" w:rsidP="00133562">
      <w:pPr>
        <w:spacing w:line="360" w:lineRule="auto"/>
        <w:jc w:val="both"/>
        <w:rPr>
          <w:rFonts w:ascii="Times New Roman" w:hAnsi="Times New Roman" w:cs="Times New Roman"/>
          <w:sz w:val="24"/>
          <w:szCs w:val="24"/>
          <w:highlight w:val="cyan"/>
        </w:rPr>
      </w:pPr>
      <w:r w:rsidRPr="00B63001">
        <w:rPr>
          <w:rFonts w:ascii="Times New Roman" w:hAnsi="Times New Roman" w:cs="Times New Roman"/>
          <w:sz w:val="24"/>
          <w:szCs w:val="24"/>
        </w:rPr>
        <w:t xml:space="preserve">Miller and Rose (1989) define </w:t>
      </w:r>
      <w:r w:rsidR="00A95E3E" w:rsidRPr="00B63001">
        <w:rPr>
          <w:rFonts w:ascii="Times New Roman" w:hAnsi="Times New Roman" w:cs="Times New Roman"/>
          <w:sz w:val="24"/>
          <w:szCs w:val="24"/>
        </w:rPr>
        <w:t>‘</w:t>
      </w:r>
      <w:r w:rsidRPr="00B63001">
        <w:rPr>
          <w:rFonts w:ascii="Times New Roman" w:hAnsi="Times New Roman" w:cs="Times New Roman"/>
          <w:sz w:val="24"/>
          <w:szCs w:val="24"/>
        </w:rPr>
        <w:t>technologies of government</w:t>
      </w:r>
      <w:r w:rsidR="00A95E3E" w:rsidRPr="00B63001">
        <w:rPr>
          <w:rFonts w:ascii="Times New Roman" w:hAnsi="Times New Roman" w:cs="Times New Roman"/>
          <w:sz w:val="24"/>
          <w:szCs w:val="24"/>
        </w:rPr>
        <w:t>’</w:t>
      </w:r>
      <w:r w:rsidRPr="00B63001">
        <w:rPr>
          <w:rFonts w:ascii="Times New Roman" w:hAnsi="Times New Roman" w:cs="Times New Roman"/>
          <w:sz w:val="24"/>
          <w:szCs w:val="24"/>
        </w:rPr>
        <w:t xml:space="preserve"> as a multitude of </w:t>
      </w:r>
      <w:r w:rsidR="00A95E3E" w:rsidRPr="00B63001">
        <w:rPr>
          <w:rFonts w:ascii="Times New Roman" w:hAnsi="Times New Roman" w:cs="Times New Roman"/>
          <w:sz w:val="24"/>
          <w:szCs w:val="24"/>
        </w:rPr>
        <w:t>‘</w:t>
      </w:r>
      <w:r w:rsidRPr="00B63001">
        <w:rPr>
          <w:rFonts w:ascii="Times New Roman" w:hAnsi="Times New Roman" w:cs="Times New Roman"/>
          <w:sz w:val="24"/>
          <w:szCs w:val="24"/>
        </w:rPr>
        <w:t>heterogeneous mechanisms</w:t>
      </w:r>
      <w:r w:rsidR="0093025F" w:rsidRPr="00B63001">
        <w:rPr>
          <w:rFonts w:ascii="Times New Roman" w:hAnsi="Times New Roman" w:cs="Times New Roman"/>
          <w:sz w:val="24"/>
          <w:szCs w:val="24"/>
        </w:rPr>
        <w:t>’</w:t>
      </w:r>
      <w:r w:rsidRPr="00B63001">
        <w:rPr>
          <w:rFonts w:ascii="Times New Roman" w:hAnsi="Times New Roman" w:cs="Times New Roman"/>
          <w:sz w:val="24"/>
          <w:szCs w:val="24"/>
        </w:rPr>
        <w:t xml:space="preserve"> that connect “</w:t>
      </w:r>
      <w:r w:rsidRPr="00B63001">
        <w:rPr>
          <w:rFonts w:ascii="Times New Roman" w:hAnsi="Times New Roman" w:cs="Times New Roman"/>
          <w:i/>
          <w:iCs/>
          <w:sz w:val="24"/>
          <w:szCs w:val="24"/>
        </w:rPr>
        <w:t>aspirations of authorities and the activities of individuals and groups</w:t>
      </w:r>
      <w:r w:rsidRPr="00B63001">
        <w:rPr>
          <w:rFonts w:ascii="Times New Roman" w:hAnsi="Times New Roman" w:cs="Times New Roman"/>
          <w:sz w:val="24"/>
          <w:szCs w:val="24"/>
        </w:rPr>
        <w:t>” (p.63). Rather than simple instruments, they are complex webs of computation, calculation, procedures, devices</w:t>
      </w:r>
      <w:r w:rsidR="0093025F" w:rsidRPr="00B63001">
        <w:rPr>
          <w:rFonts w:ascii="Times New Roman" w:hAnsi="Times New Roman" w:cs="Times New Roman"/>
          <w:sz w:val="24"/>
          <w:szCs w:val="24"/>
        </w:rPr>
        <w:t>,</w:t>
      </w:r>
      <w:r w:rsidRPr="00B63001">
        <w:rPr>
          <w:rFonts w:ascii="Times New Roman" w:hAnsi="Times New Roman" w:cs="Times New Roman"/>
          <w:sz w:val="24"/>
          <w:szCs w:val="24"/>
        </w:rPr>
        <w:t xml:space="preserve"> and actions. </w:t>
      </w:r>
      <w:r w:rsidR="009A5E16" w:rsidRPr="00B63001">
        <w:rPr>
          <w:rFonts w:ascii="Times New Roman" w:hAnsi="Times New Roman" w:cs="Times New Roman"/>
          <w:sz w:val="24"/>
          <w:szCs w:val="24"/>
        </w:rPr>
        <w:t xml:space="preserve">In this paper, we pay particular attention to the </w:t>
      </w:r>
      <w:r w:rsidR="00424C68" w:rsidRPr="00B63001">
        <w:rPr>
          <w:rFonts w:ascii="Times New Roman" w:hAnsi="Times New Roman" w:cs="Times New Roman"/>
          <w:sz w:val="24"/>
          <w:szCs w:val="24"/>
        </w:rPr>
        <w:t xml:space="preserve">relational </w:t>
      </w:r>
      <w:r w:rsidR="009A5E16" w:rsidRPr="00B63001">
        <w:rPr>
          <w:rFonts w:ascii="Times New Roman" w:hAnsi="Times New Roman" w:cs="Times New Roman"/>
          <w:sz w:val="24"/>
          <w:szCs w:val="24"/>
        </w:rPr>
        <w:t>webs formed by accounting technologies</w:t>
      </w:r>
      <w:r w:rsidR="005D5394" w:rsidRPr="00B63001">
        <w:rPr>
          <w:rFonts w:ascii="Times New Roman" w:hAnsi="Times New Roman" w:cs="Times New Roman"/>
          <w:sz w:val="24"/>
          <w:szCs w:val="24"/>
        </w:rPr>
        <w:t xml:space="preserve">, including </w:t>
      </w:r>
      <w:r w:rsidR="009A04BB" w:rsidRPr="00B63001">
        <w:rPr>
          <w:rFonts w:ascii="Times New Roman" w:hAnsi="Times New Roman" w:cs="Times New Roman"/>
          <w:sz w:val="24"/>
          <w:szCs w:val="24"/>
        </w:rPr>
        <w:t xml:space="preserve">inscription devices, </w:t>
      </w:r>
      <w:r w:rsidR="009A5E16" w:rsidRPr="00B63001">
        <w:rPr>
          <w:rFonts w:ascii="Times New Roman" w:hAnsi="Times New Roman" w:cs="Times New Roman"/>
          <w:sz w:val="24"/>
          <w:szCs w:val="24"/>
        </w:rPr>
        <w:t>expertise,</w:t>
      </w:r>
      <w:r w:rsidR="00424C68" w:rsidRPr="00B63001">
        <w:rPr>
          <w:rFonts w:ascii="Times New Roman" w:hAnsi="Times New Roman" w:cs="Times New Roman"/>
          <w:sz w:val="24"/>
          <w:szCs w:val="24"/>
        </w:rPr>
        <w:t xml:space="preserve"> locales, and </w:t>
      </w:r>
      <w:r w:rsidR="009A5E16" w:rsidRPr="00B63001">
        <w:rPr>
          <w:rFonts w:ascii="Times New Roman" w:hAnsi="Times New Roman" w:cs="Times New Roman"/>
          <w:sz w:val="24"/>
          <w:szCs w:val="24"/>
        </w:rPr>
        <w:t>centres of calculation (</w:t>
      </w:r>
      <w:r w:rsidR="00424C68" w:rsidRPr="00B63001">
        <w:rPr>
          <w:rFonts w:ascii="Times New Roman" w:hAnsi="Times New Roman" w:cs="Times New Roman"/>
          <w:sz w:val="24"/>
          <w:szCs w:val="24"/>
        </w:rPr>
        <w:t xml:space="preserve">Rose and Miller, 1991; </w:t>
      </w:r>
      <w:r w:rsidR="009A5E16" w:rsidRPr="00B63001">
        <w:rPr>
          <w:rFonts w:ascii="Times New Roman" w:hAnsi="Times New Roman" w:cs="Times New Roman"/>
          <w:sz w:val="24"/>
          <w:szCs w:val="24"/>
        </w:rPr>
        <w:t xml:space="preserve">Miller </w:t>
      </w:r>
      <w:r w:rsidR="00424C68" w:rsidRPr="00B63001">
        <w:rPr>
          <w:rFonts w:ascii="Times New Roman" w:hAnsi="Times New Roman" w:cs="Times New Roman"/>
          <w:sz w:val="24"/>
          <w:szCs w:val="24"/>
        </w:rPr>
        <w:t>and</w:t>
      </w:r>
      <w:r w:rsidR="009A5E16" w:rsidRPr="00B63001">
        <w:rPr>
          <w:rFonts w:ascii="Times New Roman" w:hAnsi="Times New Roman" w:cs="Times New Roman"/>
          <w:sz w:val="24"/>
          <w:szCs w:val="24"/>
        </w:rPr>
        <w:t xml:space="preserve"> Rose, 2008). </w:t>
      </w:r>
      <w:r w:rsidR="00BF78CF" w:rsidRPr="00B63001">
        <w:rPr>
          <w:rFonts w:ascii="Times New Roman" w:hAnsi="Times New Roman" w:cs="Times New Roman"/>
          <w:sz w:val="24"/>
          <w:szCs w:val="24"/>
        </w:rPr>
        <w:t xml:space="preserve"> </w:t>
      </w:r>
      <w:r w:rsidR="00BF78CF" w:rsidRPr="00B63001">
        <w:rPr>
          <w:rFonts w:ascii="Times New Roman" w:hAnsi="Times New Roman" w:cs="Times New Roman"/>
          <w:i/>
          <w:sz w:val="24"/>
          <w:szCs w:val="24"/>
        </w:rPr>
        <w:t>Inscription devices</w:t>
      </w:r>
      <w:r w:rsidR="00424C68" w:rsidRPr="00B63001">
        <w:rPr>
          <w:rFonts w:ascii="Times New Roman" w:hAnsi="Times New Roman" w:cs="Times New Roman"/>
          <w:sz w:val="24"/>
          <w:szCs w:val="24"/>
        </w:rPr>
        <w:t xml:space="preserve"> </w:t>
      </w:r>
      <w:r w:rsidR="00BF78CF" w:rsidRPr="00B63001">
        <w:rPr>
          <w:rFonts w:ascii="Times New Roman" w:hAnsi="Times New Roman" w:cs="Times New Roman"/>
          <w:sz w:val="24"/>
          <w:szCs w:val="24"/>
        </w:rPr>
        <w:t>are materials which make reality visible, stable</w:t>
      </w:r>
      <w:r w:rsidR="0075628A" w:rsidRPr="00B63001">
        <w:rPr>
          <w:rFonts w:ascii="Times New Roman" w:hAnsi="Times New Roman" w:cs="Times New Roman"/>
          <w:sz w:val="24"/>
          <w:szCs w:val="24"/>
        </w:rPr>
        <w:t>,</w:t>
      </w:r>
      <w:r w:rsidR="00BF78CF" w:rsidRPr="00B63001">
        <w:rPr>
          <w:rFonts w:ascii="Times New Roman" w:hAnsi="Times New Roman" w:cs="Times New Roman"/>
          <w:sz w:val="24"/>
          <w:szCs w:val="24"/>
        </w:rPr>
        <w:t xml:space="preserve"> and mobile</w:t>
      </w:r>
      <w:r w:rsidRPr="00B63001">
        <w:rPr>
          <w:rFonts w:ascii="Times New Roman" w:hAnsi="Times New Roman" w:cs="Times New Roman"/>
          <w:sz w:val="24"/>
          <w:szCs w:val="24"/>
        </w:rPr>
        <w:t>. For instance</w:t>
      </w:r>
      <w:r w:rsidR="00BF78CF" w:rsidRPr="00B63001">
        <w:rPr>
          <w:rFonts w:ascii="Times New Roman" w:hAnsi="Times New Roman" w:cs="Times New Roman"/>
          <w:sz w:val="24"/>
          <w:szCs w:val="24"/>
        </w:rPr>
        <w:t>,</w:t>
      </w:r>
      <w:r w:rsidRPr="00B63001">
        <w:rPr>
          <w:rFonts w:ascii="Times New Roman" w:hAnsi="Times New Roman" w:cs="Times New Roman"/>
          <w:sz w:val="24"/>
          <w:szCs w:val="24"/>
        </w:rPr>
        <w:t xml:space="preserve"> forms, computer screen scripts and performance management charts </w:t>
      </w:r>
      <w:r w:rsidR="00BF78CF" w:rsidRPr="00B63001">
        <w:rPr>
          <w:rFonts w:ascii="Times New Roman" w:hAnsi="Times New Roman" w:cs="Times New Roman"/>
          <w:sz w:val="24"/>
          <w:szCs w:val="24"/>
        </w:rPr>
        <w:t>mak</w:t>
      </w:r>
      <w:r w:rsidRPr="00B63001">
        <w:rPr>
          <w:rFonts w:ascii="Times New Roman" w:hAnsi="Times New Roman" w:cs="Times New Roman"/>
          <w:sz w:val="24"/>
          <w:szCs w:val="24"/>
        </w:rPr>
        <w:t xml:space="preserve">e </w:t>
      </w:r>
      <w:r w:rsidR="00665221" w:rsidRPr="00B63001">
        <w:rPr>
          <w:rFonts w:ascii="Times New Roman" w:hAnsi="Times New Roman" w:cs="Times New Roman"/>
          <w:sz w:val="24"/>
          <w:szCs w:val="24"/>
        </w:rPr>
        <w:t xml:space="preserve">citizen </w:t>
      </w:r>
      <w:r w:rsidRPr="00B63001">
        <w:rPr>
          <w:rFonts w:ascii="Times New Roman" w:hAnsi="Times New Roman" w:cs="Times New Roman"/>
          <w:sz w:val="24"/>
          <w:szCs w:val="24"/>
        </w:rPr>
        <w:t xml:space="preserve">cases and </w:t>
      </w:r>
      <w:r w:rsidR="00A3662E" w:rsidRPr="00B63001">
        <w:rPr>
          <w:rFonts w:ascii="Times New Roman" w:hAnsi="Times New Roman" w:cs="Times New Roman"/>
          <w:sz w:val="24"/>
          <w:szCs w:val="24"/>
        </w:rPr>
        <w:t xml:space="preserve">tax </w:t>
      </w:r>
      <w:r w:rsidRPr="00B63001">
        <w:rPr>
          <w:rFonts w:ascii="Times New Roman" w:hAnsi="Times New Roman" w:cs="Times New Roman"/>
          <w:sz w:val="24"/>
          <w:szCs w:val="24"/>
        </w:rPr>
        <w:t>worker</w:t>
      </w:r>
      <w:r w:rsidR="008D6C29" w:rsidRPr="00B63001">
        <w:rPr>
          <w:rFonts w:ascii="Times New Roman" w:hAnsi="Times New Roman" w:cs="Times New Roman"/>
          <w:sz w:val="24"/>
          <w:szCs w:val="24"/>
        </w:rPr>
        <w:t xml:space="preserve"> decisions</w:t>
      </w:r>
      <w:r w:rsidR="003E0E1A" w:rsidRPr="00B63001">
        <w:rPr>
          <w:rFonts w:ascii="Times New Roman" w:hAnsi="Times New Roman" w:cs="Times New Roman"/>
          <w:sz w:val="24"/>
          <w:szCs w:val="24"/>
        </w:rPr>
        <w:t xml:space="preserve"> </w:t>
      </w:r>
      <w:r w:rsidR="00BF78CF" w:rsidRPr="00B63001">
        <w:rPr>
          <w:rFonts w:ascii="Times New Roman" w:hAnsi="Times New Roman" w:cs="Times New Roman"/>
          <w:sz w:val="24"/>
          <w:szCs w:val="24"/>
        </w:rPr>
        <w:t>comparable and calculable</w:t>
      </w:r>
      <w:r w:rsidRPr="00B63001">
        <w:rPr>
          <w:rFonts w:ascii="Times New Roman" w:hAnsi="Times New Roman" w:cs="Times New Roman"/>
          <w:sz w:val="24"/>
          <w:szCs w:val="24"/>
        </w:rPr>
        <w:t>.</w:t>
      </w:r>
      <w:r w:rsidR="00BF78CF" w:rsidRPr="00B63001">
        <w:rPr>
          <w:rFonts w:ascii="Times New Roman" w:hAnsi="Times New Roman" w:cs="Times New Roman"/>
          <w:sz w:val="24"/>
          <w:szCs w:val="24"/>
        </w:rPr>
        <w:t xml:space="preserve"> </w:t>
      </w:r>
      <w:r w:rsidR="00786C71" w:rsidRPr="00B63001">
        <w:rPr>
          <w:rFonts w:ascii="Times New Roman" w:hAnsi="Times New Roman" w:cs="Times New Roman"/>
          <w:i/>
          <w:sz w:val="24"/>
          <w:szCs w:val="24"/>
        </w:rPr>
        <w:t>Expertise</w:t>
      </w:r>
      <w:r w:rsidR="00786C71" w:rsidRPr="00B63001">
        <w:rPr>
          <w:rFonts w:ascii="Times New Roman" w:hAnsi="Times New Roman" w:cs="Times New Roman"/>
          <w:sz w:val="24"/>
          <w:szCs w:val="24"/>
        </w:rPr>
        <w:t xml:space="preserve"> </w:t>
      </w:r>
      <w:r w:rsidR="00424C68" w:rsidRPr="00B63001">
        <w:rPr>
          <w:rFonts w:ascii="Times New Roman" w:hAnsi="Times New Roman" w:cs="Times New Roman"/>
          <w:sz w:val="24"/>
          <w:szCs w:val="24"/>
        </w:rPr>
        <w:t>refers to</w:t>
      </w:r>
      <w:r w:rsidR="002A4048" w:rsidRPr="00B63001">
        <w:rPr>
          <w:rFonts w:ascii="Times New Roman" w:hAnsi="Times New Roman" w:cs="Times New Roman"/>
          <w:sz w:val="24"/>
          <w:szCs w:val="24"/>
        </w:rPr>
        <w:t xml:space="preserve"> </w:t>
      </w:r>
      <w:r w:rsidR="008C56A1" w:rsidRPr="00B63001">
        <w:rPr>
          <w:rFonts w:ascii="Times New Roman" w:hAnsi="Times New Roman" w:cs="Times New Roman"/>
          <w:sz w:val="24"/>
          <w:szCs w:val="24"/>
        </w:rPr>
        <w:t xml:space="preserve">tax workers </w:t>
      </w:r>
      <w:r w:rsidR="00424C68" w:rsidRPr="00B63001">
        <w:rPr>
          <w:rFonts w:ascii="Times New Roman" w:hAnsi="Times New Roman" w:cs="Times New Roman"/>
          <w:sz w:val="24"/>
          <w:szCs w:val="24"/>
        </w:rPr>
        <w:t>draw</w:t>
      </w:r>
      <w:r w:rsidR="00E73D97" w:rsidRPr="00B63001">
        <w:rPr>
          <w:rFonts w:ascii="Times New Roman" w:hAnsi="Times New Roman" w:cs="Times New Roman"/>
          <w:sz w:val="24"/>
          <w:szCs w:val="24"/>
        </w:rPr>
        <w:t>ing</w:t>
      </w:r>
      <w:r w:rsidR="00424C68" w:rsidRPr="00B63001">
        <w:rPr>
          <w:rFonts w:ascii="Times New Roman" w:hAnsi="Times New Roman" w:cs="Times New Roman"/>
          <w:sz w:val="24"/>
          <w:szCs w:val="24"/>
        </w:rPr>
        <w:t xml:space="preserve"> upon their knowledge and know-how to </w:t>
      </w:r>
      <w:r w:rsidR="00786C71" w:rsidRPr="00B63001">
        <w:rPr>
          <w:rFonts w:ascii="Times New Roman" w:hAnsi="Times New Roman" w:cs="Times New Roman"/>
          <w:sz w:val="24"/>
          <w:szCs w:val="24"/>
        </w:rPr>
        <w:t xml:space="preserve">interact with inscription devices </w:t>
      </w:r>
      <w:r w:rsidR="008C56A1" w:rsidRPr="00B63001">
        <w:rPr>
          <w:rFonts w:ascii="Times New Roman" w:hAnsi="Times New Roman" w:cs="Times New Roman"/>
          <w:sz w:val="24"/>
          <w:szCs w:val="24"/>
        </w:rPr>
        <w:t>and citizens</w:t>
      </w:r>
      <w:r w:rsidR="00450F1F" w:rsidRPr="00B63001">
        <w:rPr>
          <w:rFonts w:ascii="Times New Roman" w:hAnsi="Times New Roman" w:cs="Times New Roman"/>
          <w:sz w:val="24"/>
          <w:szCs w:val="24"/>
        </w:rPr>
        <w:t>.</w:t>
      </w:r>
      <w:r w:rsidR="00577E22" w:rsidRPr="00B63001">
        <w:rPr>
          <w:rFonts w:ascii="Times New Roman" w:hAnsi="Times New Roman" w:cs="Times New Roman"/>
          <w:sz w:val="24"/>
          <w:szCs w:val="24"/>
        </w:rPr>
        <w:t xml:space="preserve"> </w:t>
      </w:r>
      <w:r w:rsidR="0075628A" w:rsidRPr="00B63001">
        <w:rPr>
          <w:rFonts w:ascii="Times New Roman" w:hAnsi="Times New Roman" w:cs="Times New Roman"/>
          <w:sz w:val="24"/>
          <w:szCs w:val="24"/>
        </w:rPr>
        <w:t>I</w:t>
      </w:r>
      <w:r w:rsidR="00577E22" w:rsidRPr="00B63001">
        <w:rPr>
          <w:rFonts w:ascii="Times New Roman" w:hAnsi="Times New Roman" w:cs="Times New Roman"/>
          <w:sz w:val="24"/>
          <w:szCs w:val="24"/>
        </w:rPr>
        <w:t xml:space="preserve">nteractions take place </w:t>
      </w:r>
      <w:r w:rsidR="009C0C53" w:rsidRPr="00B63001">
        <w:rPr>
          <w:rFonts w:ascii="Times New Roman" w:hAnsi="Times New Roman" w:cs="Times New Roman"/>
          <w:sz w:val="24"/>
          <w:szCs w:val="24"/>
        </w:rPr>
        <w:t>with</w:t>
      </w:r>
      <w:r w:rsidR="00424C68" w:rsidRPr="00B63001">
        <w:rPr>
          <w:rFonts w:ascii="Times New Roman" w:hAnsi="Times New Roman" w:cs="Times New Roman"/>
          <w:sz w:val="24"/>
          <w:szCs w:val="24"/>
        </w:rPr>
        <w:t xml:space="preserve">in </w:t>
      </w:r>
      <w:r w:rsidR="00424C68" w:rsidRPr="00B63001">
        <w:rPr>
          <w:rFonts w:ascii="Times New Roman" w:hAnsi="Times New Roman" w:cs="Times New Roman"/>
          <w:i/>
          <w:sz w:val="24"/>
          <w:szCs w:val="24"/>
        </w:rPr>
        <w:t>locales</w:t>
      </w:r>
      <w:r w:rsidRPr="00B63001">
        <w:rPr>
          <w:rFonts w:ascii="Times New Roman" w:hAnsi="Times New Roman" w:cs="Times New Roman"/>
          <w:sz w:val="24"/>
          <w:szCs w:val="24"/>
        </w:rPr>
        <w:t xml:space="preserve">, such as tax offices, call centres and online platforms, </w:t>
      </w:r>
      <w:r w:rsidR="00450F1F" w:rsidRPr="00B63001">
        <w:rPr>
          <w:rFonts w:ascii="Times New Roman" w:hAnsi="Times New Roman" w:cs="Times New Roman"/>
          <w:sz w:val="24"/>
          <w:szCs w:val="24"/>
        </w:rPr>
        <w:t>where</w:t>
      </w:r>
      <w:r w:rsidR="00424C68" w:rsidRPr="00B63001">
        <w:rPr>
          <w:rFonts w:ascii="Times New Roman" w:hAnsi="Times New Roman" w:cs="Times New Roman"/>
          <w:sz w:val="24"/>
          <w:szCs w:val="24"/>
        </w:rPr>
        <w:t xml:space="preserve"> </w:t>
      </w:r>
      <w:r w:rsidR="00F15141" w:rsidRPr="00B63001">
        <w:rPr>
          <w:rFonts w:ascii="Times New Roman" w:hAnsi="Times New Roman" w:cs="Times New Roman"/>
          <w:sz w:val="24"/>
          <w:szCs w:val="24"/>
        </w:rPr>
        <w:t xml:space="preserve">expertise </w:t>
      </w:r>
      <w:r w:rsidR="00786C71" w:rsidRPr="00B63001">
        <w:rPr>
          <w:rFonts w:ascii="Times New Roman" w:hAnsi="Times New Roman" w:cs="Times New Roman"/>
          <w:sz w:val="24"/>
          <w:szCs w:val="24"/>
        </w:rPr>
        <w:t>capture</w:t>
      </w:r>
      <w:r w:rsidRPr="00B63001">
        <w:rPr>
          <w:rFonts w:ascii="Times New Roman" w:hAnsi="Times New Roman" w:cs="Times New Roman"/>
          <w:sz w:val="24"/>
          <w:szCs w:val="24"/>
        </w:rPr>
        <w:t>s</w:t>
      </w:r>
      <w:r w:rsidR="00786C71" w:rsidRPr="00B63001">
        <w:rPr>
          <w:rFonts w:ascii="Times New Roman" w:hAnsi="Times New Roman" w:cs="Times New Roman"/>
          <w:sz w:val="24"/>
          <w:szCs w:val="24"/>
        </w:rPr>
        <w:t xml:space="preserve"> and monitor</w:t>
      </w:r>
      <w:r w:rsidRPr="00B63001">
        <w:rPr>
          <w:rFonts w:ascii="Times New Roman" w:hAnsi="Times New Roman" w:cs="Times New Roman"/>
          <w:sz w:val="24"/>
          <w:szCs w:val="24"/>
        </w:rPr>
        <w:t>s</w:t>
      </w:r>
      <w:r w:rsidR="00786C71" w:rsidRPr="00B63001">
        <w:rPr>
          <w:rFonts w:ascii="Times New Roman" w:hAnsi="Times New Roman" w:cs="Times New Roman"/>
          <w:sz w:val="24"/>
          <w:szCs w:val="24"/>
        </w:rPr>
        <w:t xml:space="preserve"> citizen</w:t>
      </w:r>
      <w:r w:rsidR="002564F7" w:rsidRPr="00B63001">
        <w:rPr>
          <w:rFonts w:ascii="Times New Roman" w:hAnsi="Times New Roman" w:cs="Times New Roman"/>
          <w:sz w:val="24"/>
          <w:szCs w:val="24"/>
        </w:rPr>
        <w:t xml:space="preserve"> information</w:t>
      </w:r>
      <w:r w:rsidR="00786C71" w:rsidRPr="00B63001">
        <w:rPr>
          <w:rFonts w:ascii="Times New Roman" w:hAnsi="Times New Roman" w:cs="Times New Roman"/>
          <w:sz w:val="24"/>
          <w:szCs w:val="24"/>
        </w:rPr>
        <w:t xml:space="preserve"> in numerical </w:t>
      </w:r>
      <w:r w:rsidR="005A1CB9" w:rsidRPr="00B63001">
        <w:rPr>
          <w:rFonts w:ascii="Times New Roman" w:hAnsi="Times New Roman" w:cs="Times New Roman"/>
          <w:sz w:val="24"/>
          <w:szCs w:val="24"/>
        </w:rPr>
        <w:t>format</w:t>
      </w:r>
      <w:r w:rsidR="0090153B" w:rsidRPr="00B63001">
        <w:rPr>
          <w:rFonts w:ascii="Times New Roman" w:hAnsi="Times New Roman" w:cs="Times New Roman"/>
          <w:sz w:val="24"/>
          <w:szCs w:val="24"/>
        </w:rPr>
        <w:t xml:space="preserve">. </w:t>
      </w:r>
      <w:r w:rsidR="007F249D" w:rsidRPr="00B63001">
        <w:rPr>
          <w:rFonts w:ascii="Times New Roman" w:hAnsi="Times New Roman" w:cs="Times New Roman"/>
          <w:sz w:val="24"/>
          <w:szCs w:val="24"/>
        </w:rPr>
        <w:t>I</w:t>
      </w:r>
      <w:r w:rsidR="0090153B" w:rsidRPr="00B63001">
        <w:rPr>
          <w:rFonts w:ascii="Times New Roman" w:hAnsi="Times New Roman" w:cs="Times New Roman"/>
          <w:sz w:val="24"/>
          <w:szCs w:val="24"/>
        </w:rPr>
        <w:t xml:space="preserve">nformation is </w:t>
      </w:r>
      <w:r w:rsidR="00AE36EB" w:rsidRPr="00B63001">
        <w:rPr>
          <w:rFonts w:ascii="Times New Roman" w:hAnsi="Times New Roman" w:cs="Times New Roman"/>
          <w:sz w:val="24"/>
          <w:szCs w:val="24"/>
        </w:rPr>
        <w:t xml:space="preserve">transferred </w:t>
      </w:r>
      <w:r w:rsidR="00F027D6" w:rsidRPr="00B63001">
        <w:rPr>
          <w:rFonts w:ascii="Times New Roman" w:hAnsi="Times New Roman" w:cs="Times New Roman"/>
          <w:sz w:val="24"/>
          <w:szCs w:val="24"/>
        </w:rPr>
        <w:t xml:space="preserve">between </w:t>
      </w:r>
      <w:r w:rsidR="00E13858" w:rsidRPr="00B63001">
        <w:rPr>
          <w:rFonts w:ascii="Times New Roman" w:hAnsi="Times New Roman" w:cs="Times New Roman"/>
          <w:sz w:val="24"/>
          <w:szCs w:val="24"/>
        </w:rPr>
        <w:t xml:space="preserve">locales </w:t>
      </w:r>
      <w:r w:rsidR="00F027D6" w:rsidRPr="00B63001">
        <w:rPr>
          <w:rFonts w:ascii="Times New Roman" w:hAnsi="Times New Roman" w:cs="Times New Roman"/>
          <w:sz w:val="24"/>
          <w:szCs w:val="24"/>
        </w:rPr>
        <w:t xml:space="preserve">and </w:t>
      </w:r>
      <w:r w:rsidR="00424C68" w:rsidRPr="00B63001">
        <w:rPr>
          <w:rFonts w:ascii="Times New Roman" w:hAnsi="Times New Roman" w:cs="Times New Roman"/>
          <w:i/>
          <w:sz w:val="24"/>
          <w:szCs w:val="24"/>
        </w:rPr>
        <w:t>centres of calculation</w:t>
      </w:r>
      <w:r w:rsidRPr="00B63001">
        <w:rPr>
          <w:rFonts w:ascii="Times New Roman" w:hAnsi="Times New Roman" w:cs="Times New Roman"/>
          <w:sz w:val="24"/>
          <w:szCs w:val="24"/>
        </w:rPr>
        <w:t xml:space="preserve">, such as </w:t>
      </w:r>
      <w:r w:rsidR="00831A0F" w:rsidRPr="00B63001">
        <w:rPr>
          <w:rFonts w:ascii="Times New Roman" w:hAnsi="Times New Roman" w:cs="Times New Roman"/>
          <w:sz w:val="24"/>
          <w:szCs w:val="24"/>
        </w:rPr>
        <w:t xml:space="preserve">Citizen </w:t>
      </w:r>
      <w:r w:rsidRPr="00B63001">
        <w:rPr>
          <w:rFonts w:ascii="Times New Roman" w:hAnsi="Times New Roman" w:cs="Times New Roman"/>
          <w:sz w:val="24"/>
          <w:szCs w:val="24"/>
        </w:rPr>
        <w:t xml:space="preserve">Databases and Performance Management Systems, </w:t>
      </w:r>
      <w:r w:rsidR="00BE000C" w:rsidRPr="00B63001">
        <w:rPr>
          <w:rFonts w:ascii="Times New Roman" w:hAnsi="Times New Roman" w:cs="Times New Roman"/>
          <w:sz w:val="24"/>
          <w:szCs w:val="24"/>
        </w:rPr>
        <w:t>w</w:t>
      </w:r>
      <w:r w:rsidR="00A73D5C" w:rsidRPr="00B63001">
        <w:rPr>
          <w:rFonts w:ascii="Times New Roman" w:hAnsi="Times New Roman" w:cs="Times New Roman"/>
          <w:sz w:val="24"/>
          <w:szCs w:val="24"/>
        </w:rPr>
        <w:t xml:space="preserve">ith the aim of </w:t>
      </w:r>
      <w:r w:rsidR="00CA2477" w:rsidRPr="00B63001">
        <w:rPr>
          <w:rFonts w:ascii="Times New Roman" w:hAnsi="Times New Roman" w:cs="Times New Roman"/>
          <w:sz w:val="24"/>
          <w:szCs w:val="24"/>
        </w:rPr>
        <w:t>p</w:t>
      </w:r>
      <w:r w:rsidR="00BE000C" w:rsidRPr="00B63001">
        <w:rPr>
          <w:rFonts w:ascii="Times New Roman" w:hAnsi="Times New Roman" w:cs="Times New Roman"/>
          <w:sz w:val="24"/>
          <w:szCs w:val="24"/>
        </w:rPr>
        <w:t>rocess</w:t>
      </w:r>
      <w:r w:rsidR="00CA2477" w:rsidRPr="00B63001">
        <w:rPr>
          <w:rFonts w:ascii="Times New Roman" w:hAnsi="Times New Roman" w:cs="Times New Roman"/>
          <w:sz w:val="24"/>
          <w:szCs w:val="24"/>
        </w:rPr>
        <w:t>ing</w:t>
      </w:r>
      <w:r w:rsidR="00BE000C" w:rsidRPr="00B63001">
        <w:rPr>
          <w:rFonts w:ascii="Times New Roman" w:hAnsi="Times New Roman" w:cs="Times New Roman"/>
          <w:sz w:val="24"/>
          <w:szCs w:val="24"/>
        </w:rPr>
        <w:t xml:space="preserve"> and </w:t>
      </w:r>
      <w:r w:rsidRPr="00B63001">
        <w:rPr>
          <w:rFonts w:ascii="Times New Roman" w:hAnsi="Times New Roman" w:cs="Times New Roman"/>
          <w:sz w:val="24"/>
          <w:szCs w:val="24"/>
        </w:rPr>
        <w:t xml:space="preserve">subjecting </w:t>
      </w:r>
      <w:r w:rsidR="00DD3702" w:rsidRPr="00B63001">
        <w:rPr>
          <w:rFonts w:ascii="Times New Roman" w:hAnsi="Times New Roman" w:cs="Times New Roman"/>
          <w:sz w:val="24"/>
          <w:szCs w:val="24"/>
        </w:rPr>
        <w:t xml:space="preserve">individuals </w:t>
      </w:r>
      <w:r w:rsidR="00BE000C" w:rsidRPr="00B63001">
        <w:rPr>
          <w:rFonts w:ascii="Times New Roman" w:hAnsi="Times New Roman" w:cs="Times New Roman"/>
          <w:sz w:val="24"/>
          <w:szCs w:val="24"/>
        </w:rPr>
        <w:t>to evaluation, intervention</w:t>
      </w:r>
      <w:r w:rsidR="00947DFD" w:rsidRPr="00B63001">
        <w:rPr>
          <w:rFonts w:ascii="Times New Roman" w:hAnsi="Times New Roman" w:cs="Times New Roman"/>
          <w:sz w:val="24"/>
          <w:szCs w:val="24"/>
        </w:rPr>
        <w:t>,</w:t>
      </w:r>
      <w:r w:rsidR="00BE000C" w:rsidRPr="00B63001">
        <w:rPr>
          <w:rFonts w:ascii="Times New Roman" w:hAnsi="Times New Roman" w:cs="Times New Roman"/>
          <w:sz w:val="24"/>
          <w:szCs w:val="24"/>
        </w:rPr>
        <w:t xml:space="preserve"> and control</w:t>
      </w:r>
      <w:r w:rsidR="000C3FE8" w:rsidRPr="00B63001">
        <w:rPr>
          <w:rFonts w:ascii="Times New Roman" w:hAnsi="Times New Roman" w:cs="Times New Roman"/>
          <w:sz w:val="24"/>
          <w:szCs w:val="24"/>
        </w:rPr>
        <w:t xml:space="preserve">. </w:t>
      </w:r>
    </w:p>
    <w:p w14:paraId="0F8DE346" w14:textId="03CE971E" w:rsidR="00830240" w:rsidRPr="00B63001" w:rsidRDefault="00BA3B87" w:rsidP="00133562">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Miller and Rose (2008) advance this</w:t>
      </w:r>
      <w:r w:rsidR="00570ECE" w:rsidRPr="00B63001">
        <w:rPr>
          <w:rFonts w:ascii="Times New Roman" w:hAnsi="Times New Roman" w:cs="Times New Roman"/>
          <w:sz w:val="24"/>
          <w:szCs w:val="24"/>
        </w:rPr>
        <w:t xml:space="preserve"> relational</w:t>
      </w:r>
      <w:r w:rsidRPr="00B63001">
        <w:rPr>
          <w:rFonts w:ascii="Times New Roman" w:hAnsi="Times New Roman" w:cs="Times New Roman"/>
          <w:sz w:val="24"/>
          <w:szCs w:val="24"/>
        </w:rPr>
        <w:t xml:space="preserve"> understanding of governmentality based on ANT</w:t>
      </w:r>
      <w:r w:rsidR="00570ECE" w:rsidRPr="00B63001">
        <w:rPr>
          <w:rFonts w:ascii="Times New Roman" w:hAnsi="Times New Roman" w:cs="Times New Roman"/>
          <w:sz w:val="24"/>
          <w:szCs w:val="24"/>
        </w:rPr>
        <w:t>, which claims that</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the qualities and capacities of both human and technologies […] are relational and performative constructs</w:t>
      </w:r>
      <w:r w:rsidRPr="00B63001">
        <w:rPr>
          <w:rFonts w:ascii="Times New Roman" w:hAnsi="Times New Roman" w:cs="Times New Roman"/>
          <w:sz w:val="24"/>
          <w:szCs w:val="24"/>
        </w:rPr>
        <w:t xml:space="preserve">” (Andersen </w:t>
      </w:r>
      <w:r w:rsidRPr="00B63001">
        <w:rPr>
          <w:rFonts w:ascii="Times New Roman" w:hAnsi="Times New Roman" w:cs="Times New Roman"/>
          <w:i/>
          <w:iCs/>
          <w:sz w:val="24"/>
          <w:szCs w:val="24"/>
        </w:rPr>
        <w:t>et al</w:t>
      </w:r>
      <w:r w:rsidRPr="00B63001">
        <w:rPr>
          <w:rFonts w:ascii="Times New Roman" w:hAnsi="Times New Roman" w:cs="Times New Roman"/>
          <w:sz w:val="24"/>
          <w:szCs w:val="24"/>
        </w:rPr>
        <w:t xml:space="preserve">., 2018, p.43). </w:t>
      </w:r>
      <w:r w:rsidR="00570ECE" w:rsidRPr="00B63001">
        <w:rPr>
          <w:rFonts w:ascii="Times New Roman" w:hAnsi="Times New Roman" w:cs="Times New Roman"/>
          <w:sz w:val="24"/>
          <w:szCs w:val="24"/>
        </w:rPr>
        <w:t>Power results from complex relations between human, inhuman and non</w:t>
      </w:r>
      <w:r w:rsidR="0003387B" w:rsidRPr="00B63001">
        <w:rPr>
          <w:rFonts w:ascii="Times New Roman" w:hAnsi="Times New Roman" w:cs="Times New Roman"/>
          <w:sz w:val="24"/>
          <w:szCs w:val="24"/>
        </w:rPr>
        <w:t>-</w:t>
      </w:r>
      <w:r w:rsidR="00570ECE" w:rsidRPr="00B63001">
        <w:rPr>
          <w:rFonts w:ascii="Times New Roman" w:hAnsi="Times New Roman" w:cs="Times New Roman"/>
          <w:sz w:val="24"/>
          <w:szCs w:val="24"/>
        </w:rPr>
        <w:t xml:space="preserve">human actors, who </w:t>
      </w:r>
      <w:r w:rsidRPr="00B63001">
        <w:rPr>
          <w:rFonts w:ascii="Times New Roman" w:hAnsi="Times New Roman" w:cs="Times New Roman"/>
          <w:sz w:val="24"/>
          <w:szCs w:val="24"/>
        </w:rPr>
        <w:t xml:space="preserve">construct </w:t>
      </w:r>
      <w:r w:rsidR="00570ECE" w:rsidRPr="00B63001">
        <w:rPr>
          <w:rFonts w:ascii="Times New Roman" w:hAnsi="Times New Roman" w:cs="Times New Roman"/>
          <w:sz w:val="24"/>
          <w:szCs w:val="24"/>
        </w:rPr>
        <w:t>a</w:t>
      </w:r>
      <w:r w:rsidRPr="00B63001">
        <w:rPr>
          <w:rFonts w:ascii="Times New Roman" w:hAnsi="Times New Roman" w:cs="Times New Roman"/>
          <w:sz w:val="24"/>
          <w:szCs w:val="24"/>
        </w:rPr>
        <w:t xml:space="preserve"> </w:t>
      </w:r>
      <w:r w:rsidR="00570ECE" w:rsidRPr="00B63001">
        <w:rPr>
          <w:rFonts w:ascii="Times New Roman" w:hAnsi="Times New Roman" w:cs="Times New Roman"/>
          <w:sz w:val="24"/>
          <w:szCs w:val="24"/>
        </w:rPr>
        <w:t>‘</w:t>
      </w:r>
      <w:r w:rsidRPr="00B63001">
        <w:rPr>
          <w:rFonts w:ascii="Times New Roman" w:hAnsi="Times New Roman" w:cs="Times New Roman"/>
          <w:sz w:val="24"/>
          <w:szCs w:val="24"/>
        </w:rPr>
        <w:t>network</w:t>
      </w:r>
      <w:r w:rsidR="00570ECE" w:rsidRPr="00B63001">
        <w:rPr>
          <w:rFonts w:ascii="Times New Roman" w:hAnsi="Times New Roman" w:cs="Times New Roman"/>
          <w:sz w:val="24"/>
          <w:szCs w:val="24"/>
        </w:rPr>
        <w:t>’ of relations</w:t>
      </w:r>
      <w:r w:rsidRPr="00B63001">
        <w:rPr>
          <w:rFonts w:ascii="Times New Roman" w:hAnsi="Times New Roman" w:cs="Times New Roman"/>
          <w:sz w:val="24"/>
          <w:szCs w:val="24"/>
        </w:rPr>
        <w:t xml:space="preserve"> in mutually constitutive ways that cannot be analytically separated (Callon and Latour, 1981; Latour, </w:t>
      </w:r>
      <w:r w:rsidR="00570ECE" w:rsidRPr="00B63001">
        <w:rPr>
          <w:rFonts w:ascii="Times New Roman" w:hAnsi="Times New Roman" w:cs="Times New Roman"/>
          <w:sz w:val="24"/>
          <w:szCs w:val="24"/>
        </w:rPr>
        <w:t xml:space="preserve">1986, </w:t>
      </w:r>
      <w:r w:rsidRPr="00B63001">
        <w:rPr>
          <w:rFonts w:ascii="Times New Roman" w:hAnsi="Times New Roman" w:cs="Times New Roman"/>
          <w:sz w:val="24"/>
          <w:szCs w:val="24"/>
        </w:rPr>
        <w:t xml:space="preserve">1987; Callon and Law, 1997). </w:t>
      </w:r>
      <w:r w:rsidR="00F96F86" w:rsidRPr="00B63001">
        <w:rPr>
          <w:rFonts w:ascii="Times New Roman" w:hAnsi="Times New Roman" w:cs="Times New Roman"/>
          <w:sz w:val="24"/>
          <w:szCs w:val="24"/>
        </w:rPr>
        <w:t>T</w:t>
      </w:r>
      <w:r w:rsidR="00830240" w:rsidRPr="00B63001">
        <w:rPr>
          <w:rFonts w:ascii="Times New Roman" w:hAnsi="Times New Roman" w:cs="Times New Roman"/>
          <w:sz w:val="24"/>
          <w:szCs w:val="24"/>
        </w:rPr>
        <w:t>he success or failure of th</w:t>
      </w:r>
      <w:r w:rsidR="00570ECE" w:rsidRPr="00B63001">
        <w:rPr>
          <w:rFonts w:ascii="Times New Roman" w:hAnsi="Times New Roman" w:cs="Times New Roman"/>
          <w:sz w:val="24"/>
          <w:szCs w:val="24"/>
        </w:rPr>
        <w:t>e</w:t>
      </w:r>
      <w:r w:rsidR="00830240" w:rsidRPr="00B63001">
        <w:rPr>
          <w:rFonts w:ascii="Times New Roman" w:hAnsi="Times New Roman" w:cs="Times New Roman"/>
          <w:sz w:val="24"/>
          <w:szCs w:val="24"/>
        </w:rPr>
        <w:t xml:space="preserve"> network depends on materialized and repeatable instructions that become custom and habit, and eventually </w:t>
      </w:r>
      <w:r w:rsidR="00570ECE" w:rsidRPr="00B63001">
        <w:rPr>
          <w:rFonts w:ascii="Times New Roman" w:hAnsi="Times New Roman" w:cs="Times New Roman"/>
          <w:sz w:val="24"/>
          <w:szCs w:val="24"/>
        </w:rPr>
        <w:t xml:space="preserve">legitimised and </w:t>
      </w:r>
      <w:r w:rsidR="00830240" w:rsidRPr="00B63001">
        <w:rPr>
          <w:rFonts w:ascii="Times New Roman" w:hAnsi="Times New Roman" w:cs="Times New Roman"/>
          <w:sz w:val="24"/>
          <w:szCs w:val="24"/>
        </w:rPr>
        <w:t>normalised ways of doing and saying. Relations</w:t>
      </w:r>
      <w:r w:rsidR="00570ECE" w:rsidRPr="00B63001">
        <w:rPr>
          <w:rFonts w:ascii="Times New Roman" w:hAnsi="Times New Roman" w:cs="Times New Roman"/>
          <w:sz w:val="24"/>
          <w:szCs w:val="24"/>
        </w:rPr>
        <w:t>hips</w:t>
      </w:r>
      <w:r w:rsidR="00830240" w:rsidRPr="00B63001">
        <w:rPr>
          <w:rFonts w:ascii="Times New Roman" w:hAnsi="Times New Roman" w:cs="Times New Roman"/>
          <w:sz w:val="24"/>
          <w:szCs w:val="24"/>
        </w:rPr>
        <w:t xml:space="preserve"> within the network are established and maintained through</w:t>
      </w:r>
      <w:r w:rsidR="00E02A5E" w:rsidRPr="00B63001">
        <w:rPr>
          <w:rFonts w:ascii="Times New Roman" w:hAnsi="Times New Roman" w:cs="Times New Roman"/>
          <w:sz w:val="24"/>
          <w:szCs w:val="24"/>
        </w:rPr>
        <w:t xml:space="preserve"> relational processes </w:t>
      </w:r>
      <w:r w:rsidR="00DA6FC9" w:rsidRPr="00B63001">
        <w:rPr>
          <w:rFonts w:ascii="Times New Roman" w:hAnsi="Times New Roman" w:cs="Times New Roman"/>
          <w:sz w:val="24"/>
          <w:szCs w:val="24"/>
        </w:rPr>
        <w:t xml:space="preserve">because </w:t>
      </w:r>
      <w:r w:rsidR="00830240" w:rsidRPr="00B63001">
        <w:rPr>
          <w:rFonts w:ascii="Times New Roman" w:hAnsi="Times New Roman" w:cs="Times New Roman"/>
          <w:sz w:val="24"/>
          <w:szCs w:val="24"/>
        </w:rPr>
        <w:t xml:space="preserve">the </w:t>
      </w:r>
      <w:r w:rsidR="00DA6FC9" w:rsidRPr="00B63001">
        <w:rPr>
          <w:rFonts w:ascii="Times New Roman" w:hAnsi="Times New Roman" w:cs="Times New Roman"/>
          <w:sz w:val="24"/>
          <w:szCs w:val="24"/>
        </w:rPr>
        <w:t xml:space="preserve">survival of the network is dependent on </w:t>
      </w:r>
      <w:r w:rsidR="00830240" w:rsidRPr="00B63001">
        <w:rPr>
          <w:rFonts w:ascii="Times New Roman" w:hAnsi="Times New Roman" w:cs="Times New Roman"/>
          <w:sz w:val="24"/>
          <w:szCs w:val="24"/>
        </w:rPr>
        <w:t xml:space="preserve">problems faced by </w:t>
      </w:r>
      <w:r w:rsidR="009E6052" w:rsidRPr="00B63001">
        <w:rPr>
          <w:rFonts w:ascii="Times New Roman" w:hAnsi="Times New Roman" w:cs="Times New Roman"/>
          <w:sz w:val="24"/>
          <w:szCs w:val="24"/>
        </w:rPr>
        <w:t>one actor being resolved by another</w:t>
      </w:r>
      <w:r w:rsidR="00304C62" w:rsidRPr="00B63001">
        <w:rPr>
          <w:rFonts w:ascii="Times New Roman" w:hAnsi="Times New Roman" w:cs="Times New Roman"/>
          <w:sz w:val="24"/>
          <w:szCs w:val="24"/>
        </w:rPr>
        <w:t>.</w:t>
      </w:r>
      <w:r w:rsidR="00931A34" w:rsidRPr="00B63001">
        <w:rPr>
          <w:rFonts w:ascii="Times New Roman" w:hAnsi="Times New Roman" w:cs="Times New Roman"/>
          <w:sz w:val="24"/>
          <w:szCs w:val="24"/>
        </w:rPr>
        <w:t xml:space="preserve"> </w:t>
      </w:r>
      <w:r w:rsidR="00570ECE" w:rsidRPr="00B63001">
        <w:rPr>
          <w:rFonts w:ascii="Times New Roman" w:hAnsi="Times New Roman" w:cs="Times New Roman"/>
          <w:sz w:val="24"/>
          <w:szCs w:val="24"/>
        </w:rPr>
        <w:t>T</w:t>
      </w:r>
      <w:r w:rsidR="00830240" w:rsidRPr="00B63001">
        <w:rPr>
          <w:rFonts w:ascii="Times New Roman" w:hAnsi="Times New Roman" w:cs="Times New Roman"/>
          <w:sz w:val="24"/>
          <w:szCs w:val="24"/>
        </w:rPr>
        <w:t xml:space="preserve">he network is the </w:t>
      </w:r>
      <w:r w:rsidR="00570ECE" w:rsidRPr="00B63001">
        <w:rPr>
          <w:rFonts w:ascii="Times New Roman" w:hAnsi="Times New Roman" w:cs="Times New Roman"/>
          <w:i/>
          <w:sz w:val="24"/>
          <w:szCs w:val="24"/>
        </w:rPr>
        <w:t>emergent property</w:t>
      </w:r>
      <w:r w:rsidR="00570ECE" w:rsidRPr="00B63001">
        <w:rPr>
          <w:rFonts w:ascii="Times New Roman" w:hAnsi="Times New Roman" w:cs="Times New Roman"/>
          <w:sz w:val="24"/>
          <w:szCs w:val="24"/>
        </w:rPr>
        <w:t xml:space="preserve"> </w:t>
      </w:r>
      <w:r w:rsidR="00830240" w:rsidRPr="00B63001">
        <w:rPr>
          <w:rFonts w:ascii="Times New Roman" w:hAnsi="Times New Roman" w:cs="Times New Roman"/>
          <w:sz w:val="24"/>
          <w:szCs w:val="24"/>
        </w:rPr>
        <w:t>of the affiliation of persons, communications</w:t>
      </w:r>
      <w:r w:rsidR="00A37FD6" w:rsidRPr="00B63001">
        <w:rPr>
          <w:rFonts w:ascii="Times New Roman" w:hAnsi="Times New Roman" w:cs="Times New Roman"/>
          <w:sz w:val="24"/>
          <w:szCs w:val="24"/>
        </w:rPr>
        <w:t xml:space="preserve">, </w:t>
      </w:r>
      <w:r w:rsidR="00830240" w:rsidRPr="00B63001">
        <w:rPr>
          <w:rFonts w:ascii="Times New Roman" w:hAnsi="Times New Roman" w:cs="Times New Roman"/>
          <w:sz w:val="24"/>
          <w:szCs w:val="24"/>
        </w:rPr>
        <w:t xml:space="preserve">inscriptions </w:t>
      </w:r>
      <w:r w:rsidR="00A37FD6" w:rsidRPr="00B63001">
        <w:rPr>
          <w:rFonts w:ascii="Times New Roman" w:hAnsi="Times New Roman" w:cs="Times New Roman"/>
          <w:sz w:val="24"/>
          <w:szCs w:val="24"/>
        </w:rPr>
        <w:t xml:space="preserve">and artefacts </w:t>
      </w:r>
      <w:r w:rsidR="00830240" w:rsidRPr="00B63001">
        <w:rPr>
          <w:rFonts w:ascii="Times New Roman" w:hAnsi="Times New Roman" w:cs="Times New Roman"/>
          <w:sz w:val="24"/>
          <w:szCs w:val="24"/>
        </w:rPr>
        <w:t>(Miller and Rose, 2008)</w:t>
      </w:r>
      <w:r w:rsidR="00570ECE" w:rsidRPr="00B63001">
        <w:rPr>
          <w:rFonts w:ascii="Times New Roman" w:hAnsi="Times New Roman" w:cs="Times New Roman"/>
          <w:sz w:val="24"/>
          <w:szCs w:val="24"/>
        </w:rPr>
        <w:t>,</w:t>
      </w:r>
      <w:r w:rsidR="004E69DA" w:rsidRPr="00B63001">
        <w:rPr>
          <w:rFonts w:ascii="Times New Roman" w:hAnsi="Times New Roman" w:cs="Times New Roman"/>
          <w:sz w:val="24"/>
          <w:szCs w:val="24"/>
        </w:rPr>
        <w:t xml:space="preserve"> </w:t>
      </w:r>
      <w:r w:rsidR="00570ECE" w:rsidRPr="00B63001">
        <w:rPr>
          <w:rFonts w:ascii="Times New Roman" w:hAnsi="Times New Roman" w:cs="Times New Roman"/>
          <w:sz w:val="24"/>
          <w:szCs w:val="24"/>
        </w:rPr>
        <w:t>which</w:t>
      </w:r>
      <w:r w:rsidR="004E69DA" w:rsidRPr="00B63001">
        <w:rPr>
          <w:rFonts w:ascii="Times New Roman" w:hAnsi="Times New Roman" w:cs="Times New Roman"/>
          <w:sz w:val="24"/>
          <w:szCs w:val="24"/>
        </w:rPr>
        <w:t xml:space="preserve"> are so intrinsically linked</w:t>
      </w:r>
      <w:r w:rsidR="00B57DB2" w:rsidRPr="00B63001">
        <w:rPr>
          <w:rFonts w:ascii="Times New Roman" w:hAnsi="Times New Roman" w:cs="Times New Roman"/>
          <w:sz w:val="24"/>
          <w:szCs w:val="24"/>
        </w:rPr>
        <w:t xml:space="preserve"> through dynamic and emergent processes</w:t>
      </w:r>
      <w:r w:rsidR="00570ECE" w:rsidRPr="00B63001">
        <w:rPr>
          <w:rFonts w:ascii="Times New Roman" w:hAnsi="Times New Roman" w:cs="Times New Roman"/>
          <w:sz w:val="24"/>
          <w:szCs w:val="24"/>
        </w:rPr>
        <w:t>, that</w:t>
      </w:r>
      <w:r w:rsidR="00B57DB2" w:rsidRPr="00B63001">
        <w:rPr>
          <w:rFonts w:ascii="Times New Roman" w:hAnsi="Times New Roman" w:cs="Times New Roman"/>
          <w:sz w:val="24"/>
          <w:szCs w:val="24"/>
        </w:rPr>
        <w:t xml:space="preserve"> n</w:t>
      </w:r>
      <w:r w:rsidR="00BE0689" w:rsidRPr="00B63001">
        <w:rPr>
          <w:rFonts w:ascii="Times New Roman" w:hAnsi="Times New Roman" w:cs="Times New Roman"/>
          <w:sz w:val="24"/>
          <w:szCs w:val="24"/>
        </w:rPr>
        <w:t>o-</w:t>
      </w:r>
      <w:r w:rsidR="00F00B11" w:rsidRPr="00B63001">
        <w:rPr>
          <w:rFonts w:ascii="Times New Roman" w:hAnsi="Times New Roman" w:cs="Times New Roman"/>
          <w:sz w:val="24"/>
          <w:szCs w:val="24"/>
        </w:rPr>
        <w:t>one</w:t>
      </w:r>
      <w:r w:rsidR="00B57DB2" w:rsidRPr="00B63001">
        <w:rPr>
          <w:rFonts w:ascii="Times New Roman" w:hAnsi="Times New Roman" w:cs="Times New Roman"/>
          <w:sz w:val="24"/>
          <w:szCs w:val="24"/>
        </w:rPr>
        <w:t xml:space="preserve"> is in control or </w:t>
      </w:r>
      <w:r w:rsidR="00DF28D7" w:rsidRPr="00B63001">
        <w:rPr>
          <w:rFonts w:ascii="Times New Roman" w:hAnsi="Times New Roman" w:cs="Times New Roman"/>
          <w:sz w:val="24"/>
          <w:szCs w:val="24"/>
        </w:rPr>
        <w:t xml:space="preserve">fully </w:t>
      </w:r>
      <w:r w:rsidR="00A242CA" w:rsidRPr="00B63001">
        <w:rPr>
          <w:rFonts w:ascii="Times New Roman" w:hAnsi="Times New Roman" w:cs="Times New Roman"/>
          <w:sz w:val="24"/>
          <w:szCs w:val="24"/>
        </w:rPr>
        <w:t xml:space="preserve">aware of </w:t>
      </w:r>
      <w:r w:rsidR="000D0D3F" w:rsidRPr="00B63001">
        <w:rPr>
          <w:rFonts w:ascii="Times New Roman" w:hAnsi="Times New Roman" w:cs="Times New Roman"/>
          <w:sz w:val="24"/>
          <w:szCs w:val="24"/>
        </w:rPr>
        <w:t xml:space="preserve">it </w:t>
      </w:r>
      <w:r w:rsidR="00B57DB2" w:rsidRPr="00B63001">
        <w:rPr>
          <w:rFonts w:ascii="Times New Roman" w:hAnsi="Times New Roman" w:cs="Times New Roman"/>
          <w:sz w:val="24"/>
          <w:szCs w:val="24"/>
        </w:rPr>
        <w:t>happening</w:t>
      </w:r>
      <w:r w:rsidR="00830240" w:rsidRPr="00B63001">
        <w:rPr>
          <w:rFonts w:ascii="Times New Roman" w:hAnsi="Times New Roman" w:cs="Times New Roman"/>
          <w:sz w:val="24"/>
          <w:szCs w:val="24"/>
        </w:rPr>
        <w:t xml:space="preserve">. </w:t>
      </w:r>
    </w:p>
    <w:p w14:paraId="144817E4" w14:textId="585EB9B1" w:rsidR="003810B5" w:rsidRPr="00B63001" w:rsidRDefault="003810B5" w:rsidP="003810B5">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The relational interdependence of the actors in the network does not necessarily mean that they form an ‘integrated’ whole </w:t>
      </w:r>
      <w:r w:rsidR="00A3485B" w:rsidRPr="00B63001">
        <w:rPr>
          <w:rFonts w:ascii="Times New Roman" w:hAnsi="Times New Roman" w:cs="Times New Roman"/>
          <w:sz w:val="24"/>
          <w:szCs w:val="24"/>
        </w:rPr>
        <w:t>of meaningful, democratic</w:t>
      </w:r>
      <w:r w:rsidR="00F56EB8" w:rsidRPr="00B63001">
        <w:rPr>
          <w:rFonts w:ascii="Times New Roman" w:hAnsi="Times New Roman" w:cs="Times New Roman"/>
          <w:sz w:val="24"/>
          <w:szCs w:val="24"/>
        </w:rPr>
        <w:t>,</w:t>
      </w:r>
      <w:r w:rsidR="00A3485B" w:rsidRPr="00B63001">
        <w:rPr>
          <w:rFonts w:ascii="Times New Roman" w:hAnsi="Times New Roman" w:cs="Times New Roman"/>
          <w:sz w:val="24"/>
          <w:szCs w:val="24"/>
        </w:rPr>
        <w:t xml:space="preserve"> and mutually empowering relationships </w:t>
      </w:r>
      <w:r w:rsidRPr="00B63001">
        <w:rPr>
          <w:rFonts w:ascii="Times New Roman" w:hAnsi="Times New Roman" w:cs="Times New Roman"/>
          <w:sz w:val="24"/>
          <w:szCs w:val="24"/>
        </w:rPr>
        <w:t xml:space="preserve">(Stout </w:t>
      </w:r>
      <w:r w:rsidRPr="00B63001">
        <w:rPr>
          <w:rFonts w:ascii="Times New Roman" w:hAnsi="Times New Roman" w:cs="Times New Roman"/>
          <w:i/>
          <w:iCs/>
          <w:sz w:val="24"/>
          <w:szCs w:val="24"/>
        </w:rPr>
        <w:t>et al</w:t>
      </w:r>
      <w:r w:rsidRPr="00B63001">
        <w:rPr>
          <w:rFonts w:ascii="Times New Roman" w:hAnsi="Times New Roman" w:cs="Times New Roman"/>
          <w:sz w:val="24"/>
          <w:szCs w:val="24"/>
        </w:rPr>
        <w:t xml:space="preserve">., 2018). Accounting technologies enable identification and categorisation of the population into separate manageable </w:t>
      </w:r>
      <w:r w:rsidR="00A3485B" w:rsidRPr="00B63001">
        <w:rPr>
          <w:rFonts w:ascii="Times New Roman" w:hAnsi="Times New Roman" w:cs="Times New Roman"/>
          <w:sz w:val="24"/>
          <w:szCs w:val="24"/>
        </w:rPr>
        <w:t xml:space="preserve">and calculable </w:t>
      </w:r>
      <w:r w:rsidRPr="00B63001">
        <w:rPr>
          <w:rFonts w:ascii="Times New Roman" w:hAnsi="Times New Roman" w:cs="Times New Roman"/>
          <w:sz w:val="24"/>
          <w:szCs w:val="24"/>
        </w:rPr>
        <w:t>units</w:t>
      </w:r>
      <w:r w:rsidR="00A3485B" w:rsidRPr="00B63001">
        <w:rPr>
          <w:rFonts w:ascii="Times New Roman" w:hAnsi="Times New Roman" w:cs="Times New Roman"/>
          <w:sz w:val="24"/>
          <w:szCs w:val="24"/>
        </w:rPr>
        <w:t xml:space="preserve"> (Rose, 1991; Miller &amp; O’Leary, 1987; Chow and Bracci, 2020)</w:t>
      </w:r>
      <w:r w:rsidRPr="00B63001">
        <w:rPr>
          <w:rFonts w:ascii="Times New Roman" w:hAnsi="Times New Roman" w:cs="Times New Roman"/>
          <w:sz w:val="24"/>
          <w:szCs w:val="24"/>
        </w:rPr>
        <w:t xml:space="preserve">. Foucault (2003, p.126) refers to this function of accounting as a </w:t>
      </w:r>
      <w:r w:rsidR="0073178E" w:rsidRPr="00B63001">
        <w:rPr>
          <w:rFonts w:ascii="Times New Roman" w:hAnsi="Times New Roman" w:cs="Times New Roman"/>
          <w:sz w:val="24"/>
          <w:szCs w:val="24"/>
        </w:rPr>
        <w:t>“</w:t>
      </w:r>
      <w:r w:rsidRPr="00B63001">
        <w:rPr>
          <w:rFonts w:ascii="Times New Roman" w:hAnsi="Times New Roman" w:cs="Times New Roman"/>
          <w:sz w:val="24"/>
          <w:szCs w:val="24"/>
        </w:rPr>
        <w:t>dividing practice</w:t>
      </w:r>
      <w:r w:rsidR="0073178E" w:rsidRPr="00B63001">
        <w:rPr>
          <w:rFonts w:ascii="Times New Roman" w:hAnsi="Times New Roman" w:cs="Times New Roman"/>
          <w:sz w:val="24"/>
          <w:szCs w:val="24"/>
        </w:rPr>
        <w:t xml:space="preserve">”, i.e., </w:t>
      </w:r>
      <w:r w:rsidRPr="00B63001">
        <w:rPr>
          <w:rFonts w:ascii="Times New Roman" w:hAnsi="Times New Roman" w:cs="Times New Roman"/>
          <w:sz w:val="24"/>
          <w:szCs w:val="24"/>
        </w:rPr>
        <w:t>“</w:t>
      </w:r>
      <w:r w:rsidRPr="00B63001">
        <w:rPr>
          <w:rFonts w:ascii="Times New Roman" w:hAnsi="Times New Roman" w:cs="Times New Roman"/>
          <w:i/>
          <w:iCs/>
          <w:sz w:val="24"/>
          <w:szCs w:val="24"/>
        </w:rPr>
        <w:t>the subject is either divided inside himself [sic] or divided from others.</w:t>
      </w:r>
      <w:r w:rsidR="00560744" w:rsidRPr="00B63001">
        <w:rPr>
          <w:rFonts w:ascii="Times New Roman" w:hAnsi="Times New Roman" w:cs="Times New Roman"/>
          <w:sz w:val="24"/>
          <w:szCs w:val="24"/>
        </w:rPr>
        <w:t>”</w:t>
      </w:r>
      <w:r w:rsidRPr="00B63001">
        <w:rPr>
          <w:rFonts w:ascii="Times New Roman" w:hAnsi="Times New Roman" w:cs="Times New Roman"/>
          <w:sz w:val="24"/>
          <w:szCs w:val="24"/>
        </w:rPr>
        <w:t xml:space="preserve"> This process isolates the subject </w:t>
      </w:r>
      <w:r w:rsidR="00A3485B" w:rsidRPr="00B63001">
        <w:rPr>
          <w:rFonts w:ascii="Times New Roman" w:hAnsi="Times New Roman" w:cs="Times New Roman"/>
          <w:sz w:val="24"/>
          <w:szCs w:val="24"/>
        </w:rPr>
        <w:t>in enclosed sites</w:t>
      </w:r>
      <w:r w:rsidRPr="00B63001">
        <w:rPr>
          <w:rFonts w:ascii="Times New Roman" w:hAnsi="Times New Roman" w:cs="Times New Roman"/>
          <w:sz w:val="24"/>
          <w:szCs w:val="24"/>
        </w:rPr>
        <w:t xml:space="preserve"> </w:t>
      </w:r>
      <w:r w:rsidR="00A3485B" w:rsidRPr="00B63001">
        <w:rPr>
          <w:rFonts w:ascii="Times New Roman" w:hAnsi="Times New Roman" w:cs="Times New Roman"/>
          <w:sz w:val="24"/>
          <w:szCs w:val="24"/>
        </w:rPr>
        <w:t xml:space="preserve">that </w:t>
      </w:r>
      <w:r w:rsidR="00454173" w:rsidRPr="00B63001">
        <w:rPr>
          <w:rFonts w:ascii="Times New Roman" w:hAnsi="Times New Roman" w:cs="Times New Roman"/>
          <w:sz w:val="24"/>
          <w:szCs w:val="24"/>
        </w:rPr>
        <w:t>restrict</w:t>
      </w:r>
      <w:r w:rsidR="00325988" w:rsidRPr="00B63001">
        <w:rPr>
          <w:rFonts w:ascii="Times New Roman" w:hAnsi="Times New Roman" w:cs="Times New Roman"/>
          <w:sz w:val="24"/>
          <w:szCs w:val="24"/>
        </w:rPr>
        <w:t xml:space="preserve"> </w:t>
      </w:r>
      <w:r w:rsidR="00715E27" w:rsidRPr="00B63001">
        <w:rPr>
          <w:rFonts w:ascii="Times New Roman" w:hAnsi="Times New Roman" w:cs="Times New Roman"/>
          <w:sz w:val="24"/>
          <w:szCs w:val="24"/>
        </w:rPr>
        <w:t xml:space="preserve">freedom within </w:t>
      </w:r>
      <w:r w:rsidR="00454173" w:rsidRPr="00B63001">
        <w:rPr>
          <w:rFonts w:ascii="Times New Roman" w:hAnsi="Times New Roman" w:cs="Times New Roman"/>
          <w:sz w:val="24"/>
          <w:szCs w:val="24"/>
        </w:rPr>
        <w:t xml:space="preserve">delimited </w:t>
      </w:r>
      <w:r w:rsidRPr="00B63001">
        <w:rPr>
          <w:rFonts w:ascii="Times New Roman" w:hAnsi="Times New Roman" w:cs="Times New Roman"/>
          <w:sz w:val="24"/>
          <w:szCs w:val="24"/>
        </w:rPr>
        <w:t>boundaries</w:t>
      </w:r>
      <w:r w:rsidR="00325988" w:rsidRPr="00B63001">
        <w:rPr>
          <w:rFonts w:ascii="Times New Roman" w:hAnsi="Times New Roman" w:cs="Times New Roman"/>
          <w:sz w:val="24"/>
          <w:szCs w:val="24"/>
        </w:rPr>
        <w:t xml:space="preserve"> referred to as </w:t>
      </w:r>
      <w:r w:rsidR="001861B7" w:rsidRPr="00B63001">
        <w:rPr>
          <w:rFonts w:ascii="Times New Roman" w:hAnsi="Times New Roman" w:cs="Times New Roman"/>
          <w:sz w:val="24"/>
          <w:szCs w:val="24"/>
        </w:rPr>
        <w:t>“</w:t>
      </w:r>
      <w:r w:rsidRPr="00B63001">
        <w:rPr>
          <w:rFonts w:ascii="Times New Roman" w:hAnsi="Times New Roman" w:cs="Times New Roman"/>
          <w:sz w:val="24"/>
          <w:szCs w:val="24"/>
        </w:rPr>
        <w:t>sphere of autonomy</w:t>
      </w:r>
      <w:r w:rsidR="001861B7" w:rsidRPr="00B63001">
        <w:rPr>
          <w:rFonts w:ascii="Times New Roman" w:hAnsi="Times New Roman" w:cs="Times New Roman"/>
          <w:sz w:val="24"/>
          <w:szCs w:val="24"/>
        </w:rPr>
        <w:t xml:space="preserve">” </w:t>
      </w:r>
      <w:r w:rsidR="00A3485B" w:rsidRPr="00B63001">
        <w:rPr>
          <w:rFonts w:ascii="Times New Roman" w:hAnsi="Times New Roman" w:cs="Times New Roman"/>
          <w:sz w:val="24"/>
          <w:szCs w:val="24"/>
        </w:rPr>
        <w:t>(Rose, 1993)</w:t>
      </w:r>
      <w:r w:rsidRPr="00B63001">
        <w:rPr>
          <w:rFonts w:ascii="Times New Roman" w:hAnsi="Times New Roman" w:cs="Times New Roman"/>
          <w:sz w:val="24"/>
          <w:szCs w:val="24"/>
        </w:rPr>
        <w:t>. Thus</w:t>
      </w:r>
      <w:r w:rsidR="00A3485B" w:rsidRPr="00B63001">
        <w:rPr>
          <w:rFonts w:ascii="Times New Roman" w:hAnsi="Times New Roman" w:cs="Times New Roman"/>
          <w:sz w:val="24"/>
          <w:szCs w:val="24"/>
        </w:rPr>
        <w:t>,</w:t>
      </w:r>
      <w:r w:rsidRPr="00B63001">
        <w:rPr>
          <w:rFonts w:ascii="Times New Roman" w:hAnsi="Times New Roman" w:cs="Times New Roman"/>
          <w:sz w:val="24"/>
          <w:szCs w:val="24"/>
        </w:rPr>
        <w:t xml:space="preserve"> accounting </w:t>
      </w:r>
      <w:r w:rsidR="00A3485B" w:rsidRPr="00B63001">
        <w:rPr>
          <w:rFonts w:ascii="Times New Roman" w:hAnsi="Times New Roman" w:cs="Times New Roman"/>
          <w:sz w:val="24"/>
          <w:szCs w:val="24"/>
        </w:rPr>
        <w:t>technologies</w:t>
      </w:r>
      <w:r w:rsidRPr="00B63001">
        <w:rPr>
          <w:rFonts w:ascii="Times New Roman" w:hAnsi="Times New Roman" w:cs="Times New Roman"/>
          <w:sz w:val="24"/>
          <w:szCs w:val="24"/>
        </w:rPr>
        <w:t xml:space="preserve"> </w:t>
      </w:r>
      <w:r w:rsidR="00A3485B" w:rsidRPr="00B63001">
        <w:rPr>
          <w:rFonts w:ascii="Times New Roman" w:hAnsi="Times New Roman" w:cs="Times New Roman"/>
          <w:sz w:val="24"/>
          <w:szCs w:val="24"/>
        </w:rPr>
        <w:t>facilitate</w:t>
      </w:r>
      <w:r w:rsidRPr="00B63001">
        <w:rPr>
          <w:rFonts w:ascii="Times New Roman" w:hAnsi="Times New Roman" w:cs="Times New Roman"/>
          <w:sz w:val="24"/>
          <w:szCs w:val="24"/>
        </w:rPr>
        <w:t xml:space="preserve"> the governing of individuals</w:t>
      </w:r>
      <w:r w:rsidR="00A3485B" w:rsidRPr="00B63001">
        <w:rPr>
          <w:rFonts w:ascii="Times New Roman" w:hAnsi="Times New Roman" w:cs="Times New Roman"/>
          <w:sz w:val="24"/>
          <w:szCs w:val="24"/>
        </w:rPr>
        <w:t xml:space="preserve"> by mediating interactions between elements of the network in ways that link yet divide them</w:t>
      </w:r>
      <w:r w:rsidRPr="00B63001">
        <w:rPr>
          <w:rFonts w:ascii="Times New Roman" w:hAnsi="Times New Roman" w:cs="Times New Roman"/>
          <w:sz w:val="24"/>
          <w:szCs w:val="24"/>
        </w:rPr>
        <w:t>.</w:t>
      </w:r>
    </w:p>
    <w:p w14:paraId="1AC70047" w14:textId="1C932C34" w:rsidR="006D5810" w:rsidRPr="00B63001" w:rsidRDefault="0008250E" w:rsidP="0013541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However, it is possible for qualitatively better relationships and outcomes to emerge. </w:t>
      </w:r>
      <w:r w:rsidR="00975E69" w:rsidRPr="00B63001">
        <w:rPr>
          <w:rFonts w:ascii="Times New Roman" w:hAnsi="Times New Roman" w:cs="Times New Roman"/>
          <w:sz w:val="24"/>
          <w:szCs w:val="24"/>
        </w:rPr>
        <w:t>In line with PSAR</w:t>
      </w:r>
      <w:r w:rsidR="000C03BC" w:rsidRPr="00B63001">
        <w:rPr>
          <w:rFonts w:ascii="Times New Roman" w:hAnsi="Times New Roman" w:cs="Times New Roman"/>
          <w:sz w:val="24"/>
          <w:szCs w:val="24"/>
        </w:rPr>
        <w:t>’</w:t>
      </w:r>
      <w:r w:rsidR="00975E69" w:rsidRPr="00B63001">
        <w:rPr>
          <w:rFonts w:ascii="Times New Roman" w:hAnsi="Times New Roman" w:cs="Times New Roman"/>
          <w:sz w:val="24"/>
          <w:szCs w:val="24"/>
        </w:rPr>
        <w:t xml:space="preserve">s critical stance to publicness and the normative approach to public values discussed in </w:t>
      </w:r>
      <w:r w:rsidR="00733EFE" w:rsidRPr="00B63001">
        <w:rPr>
          <w:rFonts w:ascii="Times New Roman" w:hAnsi="Times New Roman" w:cs="Times New Roman"/>
          <w:sz w:val="24"/>
          <w:szCs w:val="24"/>
        </w:rPr>
        <w:t>S</w:t>
      </w:r>
      <w:r w:rsidR="00975E69" w:rsidRPr="00B63001">
        <w:rPr>
          <w:rFonts w:ascii="Times New Roman" w:hAnsi="Times New Roman" w:cs="Times New Roman"/>
          <w:sz w:val="24"/>
          <w:szCs w:val="24"/>
        </w:rPr>
        <w:t>ection</w:t>
      </w:r>
      <w:r w:rsidR="00733EFE" w:rsidRPr="00B63001">
        <w:rPr>
          <w:rFonts w:ascii="Times New Roman" w:hAnsi="Times New Roman" w:cs="Times New Roman"/>
          <w:sz w:val="24"/>
          <w:szCs w:val="24"/>
        </w:rPr>
        <w:t xml:space="preserve"> 2</w:t>
      </w:r>
      <w:r w:rsidR="00975E69" w:rsidRPr="00B63001">
        <w:rPr>
          <w:rFonts w:ascii="Times New Roman" w:hAnsi="Times New Roman" w:cs="Times New Roman"/>
          <w:sz w:val="24"/>
          <w:szCs w:val="24"/>
        </w:rPr>
        <w:t>, we</w:t>
      </w:r>
      <w:r w:rsidRPr="00B63001">
        <w:rPr>
          <w:rFonts w:ascii="Times New Roman" w:hAnsi="Times New Roman" w:cs="Times New Roman"/>
          <w:sz w:val="24"/>
          <w:szCs w:val="24"/>
        </w:rPr>
        <w:t xml:space="preserve"> </w:t>
      </w:r>
      <w:r w:rsidR="00975E69" w:rsidRPr="00B63001">
        <w:rPr>
          <w:rFonts w:ascii="Times New Roman" w:hAnsi="Times New Roman" w:cs="Times New Roman"/>
          <w:sz w:val="24"/>
          <w:szCs w:val="24"/>
        </w:rPr>
        <w:t xml:space="preserve">analyse the </w:t>
      </w:r>
      <w:r w:rsidR="00975E69" w:rsidRPr="00B63001">
        <w:rPr>
          <w:rFonts w:ascii="Times New Roman" w:hAnsi="Times New Roman" w:cs="Times New Roman"/>
          <w:i/>
          <w:sz w:val="24"/>
          <w:szCs w:val="24"/>
        </w:rPr>
        <w:t>normative value</w:t>
      </w:r>
      <w:r w:rsidR="000B2ACB" w:rsidRPr="00B63001">
        <w:rPr>
          <w:rFonts w:ascii="Times New Roman" w:hAnsi="Times New Roman" w:cs="Times New Roman"/>
          <w:i/>
          <w:sz w:val="24"/>
          <w:szCs w:val="24"/>
        </w:rPr>
        <w:t>s</w:t>
      </w:r>
      <w:r w:rsidR="00975E69" w:rsidRPr="00B63001">
        <w:rPr>
          <w:rFonts w:ascii="Times New Roman" w:hAnsi="Times New Roman" w:cs="Times New Roman"/>
          <w:sz w:val="24"/>
          <w:szCs w:val="24"/>
        </w:rPr>
        <w:t xml:space="preserve"> emerging from the network. Broadbent and Laughlin (2009) have distinguished ‘relational’ performance management systems from transactional ones to </w:t>
      </w:r>
      <w:r w:rsidR="0094627B" w:rsidRPr="00B63001">
        <w:rPr>
          <w:rFonts w:ascii="Times New Roman" w:hAnsi="Times New Roman" w:cs="Times New Roman"/>
          <w:sz w:val="24"/>
          <w:szCs w:val="24"/>
        </w:rPr>
        <w:t xml:space="preserve">outline </w:t>
      </w:r>
      <w:r w:rsidR="00975E69" w:rsidRPr="00B63001">
        <w:rPr>
          <w:rFonts w:ascii="Times New Roman" w:hAnsi="Times New Roman" w:cs="Times New Roman"/>
          <w:sz w:val="24"/>
          <w:szCs w:val="24"/>
        </w:rPr>
        <w:t xml:space="preserve">a communicative approach to discursively agreeing on performance measures. While we acknowledge they intended for these analytical categories to be used as ideal types, we agree with Vosselman (2016) that the former is normatively more desirable than the latter. This normative stance is backed up by calls in PA for creating a </w:t>
      </w:r>
      <w:r w:rsidR="009277E5" w:rsidRPr="00B63001">
        <w:rPr>
          <w:rFonts w:ascii="Times New Roman" w:hAnsi="Times New Roman" w:cs="Times New Roman"/>
          <w:sz w:val="24"/>
          <w:szCs w:val="24"/>
        </w:rPr>
        <w:t>“</w:t>
      </w:r>
      <w:r w:rsidR="00975E69" w:rsidRPr="00B63001">
        <w:rPr>
          <w:rFonts w:ascii="Times New Roman" w:hAnsi="Times New Roman" w:cs="Times New Roman"/>
          <w:sz w:val="24"/>
          <w:szCs w:val="24"/>
        </w:rPr>
        <w:t>relational state</w:t>
      </w:r>
      <w:r w:rsidR="009277E5" w:rsidRPr="00B63001">
        <w:rPr>
          <w:rFonts w:ascii="Times New Roman" w:hAnsi="Times New Roman" w:cs="Times New Roman"/>
          <w:sz w:val="24"/>
          <w:szCs w:val="24"/>
        </w:rPr>
        <w:t>”</w:t>
      </w:r>
      <w:r w:rsidR="00975E69" w:rsidRPr="00B63001">
        <w:rPr>
          <w:rFonts w:ascii="Times New Roman" w:hAnsi="Times New Roman" w:cs="Times New Roman"/>
          <w:sz w:val="24"/>
          <w:szCs w:val="24"/>
        </w:rPr>
        <w:t xml:space="preserve"> grounded in public values of human dignity, respect, dialogue, trust, care, fairness, responsiveness, and empowerment (Bell &amp; Smerdon, 2011; Cooke &amp; Muir, 2012; Denhardt, 2011; Stout &amp; Love, 2018). Such relational (public) values </w:t>
      </w:r>
      <w:r w:rsidR="00A3485B" w:rsidRPr="00B63001">
        <w:rPr>
          <w:rFonts w:ascii="Times New Roman" w:hAnsi="Times New Roman" w:cs="Times New Roman"/>
          <w:sz w:val="24"/>
          <w:szCs w:val="24"/>
        </w:rPr>
        <w:t xml:space="preserve">have been found to </w:t>
      </w:r>
      <w:r w:rsidR="00975E69" w:rsidRPr="00B63001">
        <w:rPr>
          <w:rFonts w:ascii="Times New Roman" w:hAnsi="Times New Roman" w:cs="Times New Roman"/>
          <w:sz w:val="24"/>
          <w:szCs w:val="24"/>
        </w:rPr>
        <w:t xml:space="preserve">emerge from, and </w:t>
      </w:r>
      <w:r w:rsidR="00A3485B" w:rsidRPr="00B63001">
        <w:rPr>
          <w:rFonts w:ascii="Times New Roman" w:hAnsi="Times New Roman" w:cs="Times New Roman"/>
          <w:sz w:val="24"/>
          <w:szCs w:val="24"/>
        </w:rPr>
        <w:t xml:space="preserve">be </w:t>
      </w:r>
      <w:r w:rsidR="00975E69" w:rsidRPr="00B63001">
        <w:rPr>
          <w:rFonts w:ascii="Times New Roman" w:hAnsi="Times New Roman" w:cs="Times New Roman"/>
          <w:sz w:val="24"/>
          <w:szCs w:val="24"/>
        </w:rPr>
        <w:t>cultivated through</w:t>
      </w:r>
      <w:r w:rsidR="00A3485B" w:rsidRPr="00B63001">
        <w:rPr>
          <w:rFonts w:ascii="Times New Roman" w:hAnsi="Times New Roman" w:cs="Times New Roman"/>
          <w:sz w:val="24"/>
          <w:szCs w:val="24"/>
        </w:rPr>
        <w:t>,</w:t>
      </w:r>
      <w:r w:rsidR="00975E69" w:rsidRPr="00B63001">
        <w:rPr>
          <w:rFonts w:ascii="Times New Roman" w:hAnsi="Times New Roman" w:cs="Times New Roman"/>
          <w:sz w:val="24"/>
          <w:szCs w:val="24"/>
        </w:rPr>
        <w:t xml:space="preserve"> face-to-face interactions between public </w:t>
      </w:r>
      <w:r w:rsidR="00D53EF7" w:rsidRPr="00B63001">
        <w:rPr>
          <w:rFonts w:ascii="Times New Roman" w:hAnsi="Times New Roman" w:cs="Times New Roman"/>
          <w:sz w:val="24"/>
          <w:szCs w:val="24"/>
        </w:rPr>
        <w:t>workers</w:t>
      </w:r>
      <w:r w:rsidR="00975E69" w:rsidRPr="00B63001">
        <w:rPr>
          <w:rFonts w:ascii="Times New Roman" w:hAnsi="Times New Roman" w:cs="Times New Roman"/>
          <w:sz w:val="24"/>
          <w:szCs w:val="24"/>
        </w:rPr>
        <w:t xml:space="preserve"> and citizens as they navigate the network they are embedded in (Maynard-Moody &amp; Musheno, 2003; Hand, 2019; Raaphorst &amp; Loyens, 2018; Wynter &amp; Oats, 2019; Vosselman, 2016). </w:t>
      </w:r>
    </w:p>
    <w:p w14:paraId="0ECC1043" w14:textId="367BDB81" w:rsidR="00DE77C6" w:rsidRPr="00B63001" w:rsidRDefault="00704D2A" w:rsidP="006D5810">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In conclusion</w:t>
      </w:r>
      <w:r w:rsidR="001916A5"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our conceptual framework focuses on </w:t>
      </w:r>
      <w:r w:rsidR="001916A5" w:rsidRPr="00B63001">
        <w:rPr>
          <w:rFonts w:ascii="Times New Roman" w:hAnsi="Times New Roman" w:cs="Times New Roman"/>
          <w:sz w:val="24"/>
          <w:szCs w:val="24"/>
        </w:rPr>
        <w:t xml:space="preserve">relational </w:t>
      </w:r>
      <w:r w:rsidRPr="00B63001">
        <w:rPr>
          <w:rFonts w:ascii="Times New Roman" w:hAnsi="Times New Roman" w:cs="Times New Roman"/>
          <w:sz w:val="24"/>
          <w:szCs w:val="24"/>
        </w:rPr>
        <w:t>power</w:t>
      </w:r>
      <w:r w:rsidR="00EA3B01" w:rsidRPr="00B63001">
        <w:rPr>
          <w:rFonts w:ascii="Times New Roman" w:hAnsi="Times New Roman" w:cs="Times New Roman"/>
          <w:sz w:val="24"/>
          <w:szCs w:val="24"/>
        </w:rPr>
        <w:t xml:space="preserve"> to</w:t>
      </w:r>
      <w:r w:rsidRPr="00B63001">
        <w:t xml:space="preserve"> </w:t>
      </w:r>
      <w:r w:rsidRPr="00B63001">
        <w:rPr>
          <w:rFonts w:ascii="Times New Roman" w:hAnsi="Times New Roman" w:cs="Times New Roman"/>
          <w:sz w:val="24"/>
          <w:szCs w:val="24"/>
        </w:rPr>
        <w:t xml:space="preserve">analyse how what is valued emerges from interactive processes in-between actors and </w:t>
      </w:r>
      <w:r w:rsidR="00CB6F5D" w:rsidRPr="00B63001">
        <w:rPr>
          <w:rFonts w:ascii="Times New Roman" w:hAnsi="Times New Roman" w:cs="Times New Roman"/>
          <w:sz w:val="24"/>
          <w:szCs w:val="24"/>
        </w:rPr>
        <w:t xml:space="preserve">with </w:t>
      </w:r>
      <w:r w:rsidRPr="00B63001">
        <w:rPr>
          <w:rFonts w:ascii="Times New Roman" w:hAnsi="Times New Roman" w:cs="Times New Roman"/>
          <w:sz w:val="24"/>
          <w:szCs w:val="24"/>
        </w:rPr>
        <w:t>their discursive and material network. It enables us to track in detail how accounting technologies reshape power relations, facilitate transformations of public values, and impact on social justice.</w:t>
      </w:r>
      <w:r w:rsidR="00EA3B01"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In </w:t>
      </w:r>
      <w:r w:rsidR="00632505" w:rsidRPr="00B63001">
        <w:rPr>
          <w:rFonts w:ascii="Times New Roman" w:hAnsi="Times New Roman" w:cs="Times New Roman"/>
          <w:sz w:val="24"/>
          <w:szCs w:val="24"/>
        </w:rPr>
        <w:t>S</w:t>
      </w:r>
      <w:r w:rsidRPr="00B63001">
        <w:rPr>
          <w:rFonts w:ascii="Times New Roman" w:hAnsi="Times New Roman" w:cs="Times New Roman"/>
          <w:sz w:val="24"/>
          <w:szCs w:val="24"/>
        </w:rPr>
        <w:t>ection</w:t>
      </w:r>
      <w:r w:rsidR="00632505" w:rsidRPr="00B63001">
        <w:rPr>
          <w:rFonts w:ascii="Times New Roman" w:hAnsi="Times New Roman" w:cs="Times New Roman"/>
          <w:sz w:val="24"/>
          <w:szCs w:val="24"/>
        </w:rPr>
        <w:t xml:space="preserve"> 4</w:t>
      </w:r>
      <w:r w:rsidR="00D821D9" w:rsidRPr="00B63001">
        <w:rPr>
          <w:rFonts w:ascii="Times New Roman" w:hAnsi="Times New Roman" w:cs="Times New Roman"/>
          <w:sz w:val="24"/>
          <w:szCs w:val="24"/>
        </w:rPr>
        <w:t xml:space="preserve">, we </w:t>
      </w:r>
      <w:r w:rsidR="00410D2E" w:rsidRPr="00B63001">
        <w:rPr>
          <w:rFonts w:ascii="Times New Roman" w:hAnsi="Times New Roman" w:cs="Times New Roman"/>
          <w:sz w:val="24"/>
          <w:szCs w:val="24"/>
        </w:rPr>
        <w:t xml:space="preserve">will </w:t>
      </w:r>
      <w:r w:rsidR="00D821D9" w:rsidRPr="00B63001">
        <w:rPr>
          <w:rFonts w:ascii="Times New Roman" w:hAnsi="Times New Roman" w:cs="Times New Roman"/>
          <w:sz w:val="24"/>
          <w:szCs w:val="24"/>
        </w:rPr>
        <w:t xml:space="preserve">explain </w:t>
      </w:r>
      <w:r w:rsidR="00410D2E" w:rsidRPr="00B63001">
        <w:rPr>
          <w:rFonts w:ascii="Times New Roman" w:hAnsi="Times New Roman" w:cs="Times New Roman"/>
          <w:sz w:val="24"/>
          <w:szCs w:val="24"/>
        </w:rPr>
        <w:t xml:space="preserve">our </w:t>
      </w:r>
      <w:r w:rsidRPr="00B63001">
        <w:rPr>
          <w:rFonts w:ascii="Times New Roman" w:hAnsi="Times New Roman" w:cs="Times New Roman"/>
          <w:sz w:val="24"/>
          <w:szCs w:val="24"/>
        </w:rPr>
        <w:t xml:space="preserve">critical-interpretivist ethnographic </w:t>
      </w:r>
      <w:r w:rsidR="00410D2E" w:rsidRPr="00B63001">
        <w:rPr>
          <w:rFonts w:ascii="Times New Roman" w:hAnsi="Times New Roman" w:cs="Times New Roman"/>
          <w:sz w:val="24"/>
          <w:szCs w:val="24"/>
        </w:rPr>
        <w:t xml:space="preserve">methodology </w:t>
      </w:r>
      <w:r w:rsidR="00D821D9" w:rsidRPr="00B63001">
        <w:rPr>
          <w:rFonts w:ascii="Times New Roman" w:hAnsi="Times New Roman" w:cs="Times New Roman"/>
          <w:sz w:val="24"/>
          <w:szCs w:val="24"/>
        </w:rPr>
        <w:t xml:space="preserve">to examine these </w:t>
      </w:r>
      <w:r w:rsidRPr="00B63001">
        <w:rPr>
          <w:rFonts w:ascii="Times New Roman" w:hAnsi="Times New Roman" w:cs="Times New Roman"/>
          <w:sz w:val="24"/>
          <w:szCs w:val="24"/>
        </w:rPr>
        <w:t xml:space="preserve">relational </w:t>
      </w:r>
      <w:r w:rsidR="00B909B8" w:rsidRPr="00B63001">
        <w:rPr>
          <w:rFonts w:ascii="Times New Roman" w:hAnsi="Times New Roman" w:cs="Times New Roman"/>
          <w:sz w:val="24"/>
          <w:szCs w:val="24"/>
        </w:rPr>
        <w:t>processes</w:t>
      </w:r>
      <w:r w:rsidR="00D821D9" w:rsidRPr="00B63001">
        <w:rPr>
          <w:rFonts w:ascii="Times New Roman" w:hAnsi="Times New Roman" w:cs="Times New Roman"/>
          <w:sz w:val="24"/>
          <w:szCs w:val="24"/>
        </w:rPr>
        <w:t xml:space="preserve">. </w:t>
      </w:r>
    </w:p>
    <w:p w14:paraId="6DE11D47" w14:textId="1BCBBA90" w:rsidR="00BA593D" w:rsidRPr="00B63001" w:rsidRDefault="00624BE1" w:rsidP="003B7A5E">
      <w:pPr>
        <w:pStyle w:val="Heading1"/>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t>4</w:t>
      </w:r>
      <w:r w:rsidR="006A7914" w:rsidRPr="00B63001">
        <w:rPr>
          <w:rFonts w:ascii="Times New Roman" w:hAnsi="Times New Roman" w:cs="Times New Roman"/>
          <w:b/>
          <w:bCs/>
          <w:color w:val="auto"/>
          <w:sz w:val="24"/>
          <w:szCs w:val="24"/>
        </w:rPr>
        <w:t xml:space="preserve">. </w:t>
      </w:r>
      <w:r w:rsidR="005A0560" w:rsidRPr="00B63001">
        <w:rPr>
          <w:rFonts w:ascii="Times New Roman" w:hAnsi="Times New Roman" w:cs="Times New Roman"/>
          <w:b/>
          <w:bCs/>
          <w:color w:val="auto"/>
          <w:sz w:val="24"/>
          <w:szCs w:val="24"/>
        </w:rPr>
        <w:t>Methodology</w:t>
      </w:r>
    </w:p>
    <w:p w14:paraId="18B631E6" w14:textId="77777777" w:rsidR="003B7A5E" w:rsidRPr="00B63001" w:rsidRDefault="003B7A5E" w:rsidP="003B7A5E"/>
    <w:p w14:paraId="7124AA99" w14:textId="7C79628B" w:rsidR="003A4242" w:rsidRPr="00B63001" w:rsidRDefault="00377E70" w:rsidP="0013541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This paper forms part of a bigger research project which examined the relational processes that take place at the frontline of UK Tax Credits (TC)</w:t>
      </w:r>
      <w:r w:rsidR="0098078F" w:rsidRPr="00B63001">
        <w:rPr>
          <w:rFonts w:ascii="Times New Roman" w:hAnsi="Times New Roman" w:cs="Times New Roman"/>
          <w:sz w:val="24"/>
          <w:szCs w:val="24"/>
        </w:rPr>
        <w:t xml:space="preserve"> administration</w:t>
      </w:r>
      <w:r w:rsidRPr="00B63001">
        <w:rPr>
          <w:rFonts w:ascii="Times New Roman" w:hAnsi="Times New Roman" w:cs="Times New Roman"/>
          <w:sz w:val="24"/>
          <w:szCs w:val="24"/>
        </w:rPr>
        <w:t xml:space="preserve"> by HMRC. Conducted between 2013-2019, the main goal of the project was to understand how TC </w:t>
      </w:r>
      <w:r w:rsidR="00D441AB" w:rsidRPr="00B63001">
        <w:rPr>
          <w:rFonts w:ascii="Times New Roman" w:hAnsi="Times New Roman" w:cs="Times New Roman"/>
          <w:sz w:val="24"/>
          <w:szCs w:val="24"/>
        </w:rPr>
        <w:t xml:space="preserve">administration </w:t>
      </w:r>
      <w:r w:rsidRPr="00B63001">
        <w:rPr>
          <w:rFonts w:ascii="Times New Roman" w:hAnsi="Times New Roman" w:cs="Times New Roman"/>
          <w:sz w:val="24"/>
          <w:szCs w:val="24"/>
        </w:rPr>
        <w:t xml:space="preserve">affected the financial and existential hardship of claimants. While the main </w:t>
      </w:r>
      <w:r w:rsidRPr="00B63001">
        <w:rPr>
          <w:rFonts w:ascii="Times New Roman" w:eastAsia="Times New Roman" w:hAnsi="Times New Roman" w:cs="Times New Roman"/>
          <w:sz w:val="24"/>
          <w:szCs w:val="24"/>
        </w:rPr>
        <w:t>objective of TC was to tackle poverty and provide “</w:t>
      </w:r>
      <w:r w:rsidRPr="00B63001">
        <w:rPr>
          <w:rFonts w:ascii="Times New Roman" w:eastAsia="Times New Roman" w:hAnsi="Times New Roman" w:cs="Times New Roman"/>
          <w:i/>
          <w:iCs/>
          <w:sz w:val="24"/>
          <w:szCs w:val="24"/>
        </w:rPr>
        <w:t>employment opportunity to all</w:t>
      </w:r>
      <w:r w:rsidRPr="00B63001">
        <w:rPr>
          <w:rFonts w:ascii="Times New Roman" w:eastAsia="Times New Roman" w:hAnsi="Times New Roman" w:cs="Times New Roman"/>
          <w:sz w:val="24"/>
          <w:szCs w:val="24"/>
        </w:rPr>
        <w:t xml:space="preserve">” (HM Treasury, 2000), about </w:t>
      </w:r>
      <w:r w:rsidRPr="00B63001">
        <w:rPr>
          <w:rFonts w:ascii="Times New Roman" w:eastAsia="Times New Roman" w:hAnsi="Times New Roman" w:cs="Times New Roman"/>
          <w:bCs/>
          <w:iCs/>
          <w:sz w:val="24"/>
          <w:szCs w:val="24"/>
        </w:rPr>
        <w:t>one-third of all claimants received ‘overpayments’</w:t>
      </w:r>
      <w:r w:rsidR="00250A70" w:rsidRPr="00B63001">
        <w:rPr>
          <w:rFonts w:ascii="Times New Roman" w:eastAsia="Times New Roman" w:hAnsi="Times New Roman" w:cs="Times New Roman"/>
          <w:bCs/>
          <w:iCs/>
          <w:sz w:val="24"/>
          <w:szCs w:val="24"/>
        </w:rPr>
        <w:t>;</w:t>
      </w:r>
      <w:r w:rsidRPr="00B63001">
        <w:rPr>
          <w:rFonts w:ascii="Times New Roman" w:eastAsia="Times New Roman" w:hAnsi="Times New Roman" w:cs="Times New Roman"/>
          <w:bCs/>
          <w:iCs/>
          <w:sz w:val="24"/>
          <w:szCs w:val="24"/>
        </w:rPr>
        <w:t xml:space="preserve"> money which they could ill-afford to repay</w:t>
      </w:r>
      <w:r w:rsidRPr="00B63001">
        <w:rPr>
          <w:rFonts w:ascii="Times New Roman" w:eastAsia="Times New Roman" w:hAnsi="Times New Roman" w:cs="Times New Roman"/>
          <w:sz w:val="24"/>
          <w:szCs w:val="24"/>
        </w:rPr>
        <w:t>. The project</w:t>
      </w:r>
      <w:r w:rsidRPr="00B63001">
        <w:rPr>
          <w:rFonts w:ascii="Times New Roman" w:hAnsi="Times New Roman" w:cs="Times New Roman"/>
          <w:sz w:val="24"/>
          <w:szCs w:val="24"/>
        </w:rPr>
        <w:t xml:space="preserve"> explored </w:t>
      </w:r>
      <w:r w:rsidR="002D59C3" w:rsidRPr="00B63001">
        <w:rPr>
          <w:rFonts w:ascii="Times New Roman" w:hAnsi="Times New Roman" w:cs="Times New Roman"/>
          <w:sz w:val="24"/>
          <w:szCs w:val="24"/>
        </w:rPr>
        <w:t>(</w:t>
      </w:r>
      <w:r w:rsidRPr="00B63001">
        <w:rPr>
          <w:rFonts w:ascii="Times New Roman" w:hAnsi="Times New Roman" w:cs="Times New Roman"/>
          <w:sz w:val="24"/>
          <w:szCs w:val="24"/>
        </w:rPr>
        <w:t>1) how and why claimants</w:t>
      </w:r>
      <w:r w:rsidR="00F6457A" w:rsidRPr="00B63001">
        <w:rPr>
          <w:rFonts w:ascii="Times New Roman" w:hAnsi="Times New Roman" w:cs="Times New Roman"/>
          <w:sz w:val="24"/>
          <w:szCs w:val="24"/>
        </w:rPr>
        <w:t xml:space="preserve"> received</w:t>
      </w:r>
      <w:r w:rsidRPr="00B63001">
        <w:rPr>
          <w:rFonts w:ascii="Times New Roman" w:hAnsi="Times New Roman" w:cs="Times New Roman"/>
          <w:sz w:val="24"/>
          <w:szCs w:val="24"/>
        </w:rPr>
        <w:t xml:space="preserve"> overpayments and </w:t>
      </w:r>
      <w:r w:rsidR="008C7785" w:rsidRPr="00B63001">
        <w:rPr>
          <w:rFonts w:ascii="Times New Roman" w:hAnsi="Times New Roman" w:cs="Times New Roman"/>
          <w:sz w:val="24"/>
          <w:szCs w:val="24"/>
        </w:rPr>
        <w:t xml:space="preserve">how it </w:t>
      </w:r>
      <w:r w:rsidRPr="00B63001">
        <w:rPr>
          <w:rFonts w:ascii="Times New Roman" w:hAnsi="Times New Roman" w:cs="Times New Roman"/>
          <w:sz w:val="24"/>
          <w:szCs w:val="24"/>
        </w:rPr>
        <w:t>impact</w:t>
      </w:r>
      <w:r w:rsidR="008C7785" w:rsidRPr="00B63001">
        <w:rPr>
          <w:rFonts w:ascii="Times New Roman" w:hAnsi="Times New Roman" w:cs="Times New Roman"/>
          <w:sz w:val="24"/>
          <w:szCs w:val="24"/>
        </w:rPr>
        <w:t>ed</w:t>
      </w:r>
      <w:r w:rsidRPr="00B63001">
        <w:rPr>
          <w:rFonts w:ascii="Times New Roman" w:hAnsi="Times New Roman" w:cs="Times New Roman"/>
          <w:sz w:val="24"/>
          <w:szCs w:val="24"/>
        </w:rPr>
        <w:t xml:space="preserve"> on their lives, </w:t>
      </w:r>
      <w:r w:rsidR="002D59C3" w:rsidRPr="00B63001">
        <w:rPr>
          <w:rFonts w:ascii="Times New Roman" w:hAnsi="Times New Roman" w:cs="Times New Roman"/>
          <w:sz w:val="24"/>
          <w:szCs w:val="24"/>
        </w:rPr>
        <w:t>(</w:t>
      </w:r>
      <w:r w:rsidRPr="00B63001">
        <w:rPr>
          <w:rFonts w:ascii="Times New Roman" w:hAnsi="Times New Roman" w:cs="Times New Roman"/>
          <w:sz w:val="24"/>
          <w:szCs w:val="24"/>
        </w:rPr>
        <w:t xml:space="preserve">2) what happened in their encounters with </w:t>
      </w:r>
      <w:r w:rsidR="00053357" w:rsidRPr="00B63001">
        <w:rPr>
          <w:rFonts w:ascii="Times New Roman" w:hAnsi="Times New Roman" w:cs="Times New Roman"/>
          <w:sz w:val="24"/>
          <w:szCs w:val="24"/>
        </w:rPr>
        <w:t xml:space="preserve">tax </w:t>
      </w:r>
      <w:r w:rsidRPr="00B63001">
        <w:rPr>
          <w:rFonts w:ascii="Times New Roman" w:hAnsi="Times New Roman" w:cs="Times New Roman"/>
          <w:sz w:val="24"/>
          <w:szCs w:val="24"/>
        </w:rPr>
        <w:t xml:space="preserve">workers, </w:t>
      </w:r>
      <w:r w:rsidR="002D59C3" w:rsidRPr="00B63001">
        <w:rPr>
          <w:rFonts w:ascii="Times New Roman" w:hAnsi="Times New Roman" w:cs="Times New Roman"/>
          <w:sz w:val="24"/>
          <w:szCs w:val="24"/>
        </w:rPr>
        <w:t>(</w:t>
      </w:r>
      <w:r w:rsidRPr="00B63001">
        <w:rPr>
          <w:rFonts w:ascii="Times New Roman" w:hAnsi="Times New Roman" w:cs="Times New Roman"/>
          <w:sz w:val="24"/>
          <w:szCs w:val="24"/>
        </w:rPr>
        <w:t xml:space="preserve">3) </w:t>
      </w:r>
      <w:r w:rsidR="006F182E" w:rsidRPr="00B63001">
        <w:rPr>
          <w:rFonts w:ascii="Times New Roman" w:hAnsi="Times New Roman" w:cs="Times New Roman"/>
          <w:sz w:val="24"/>
          <w:szCs w:val="24"/>
        </w:rPr>
        <w:t xml:space="preserve">how </w:t>
      </w:r>
      <w:r w:rsidRPr="00B63001">
        <w:rPr>
          <w:rFonts w:ascii="Times New Roman" w:hAnsi="Times New Roman" w:cs="Times New Roman"/>
          <w:sz w:val="24"/>
          <w:szCs w:val="24"/>
        </w:rPr>
        <w:t xml:space="preserve">TC </w:t>
      </w:r>
      <w:r w:rsidR="00195DFD" w:rsidRPr="00B63001">
        <w:rPr>
          <w:rFonts w:ascii="Times New Roman" w:hAnsi="Times New Roman" w:cs="Times New Roman"/>
          <w:sz w:val="24"/>
          <w:szCs w:val="24"/>
        </w:rPr>
        <w:t xml:space="preserve">were administered </w:t>
      </w:r>
      <w:r w:rsidR="002D59C3" w:rsidRPr="00B63001">
        <w:rPr>
          <w:rFonts w:ascii="Times New Roman" w:hAnsi="Times New Roman" w:cs="Times New Roman"/>
          <w:sz w:val="24"/>
          <w:szCs w:val="24"/>
        </w:rPr>
        <w:t xml:space="preserve">by </w:t>
      </w:r>
      <w:r w:rsidR="00053357" w:rsidRPr="00B63001">
        <w:rPr>
          <w:rFonts w:ascii="Times New Roman" w:hAnsi="Times New Roman" w:cs="Times New Roman"/>
          <w:sz w:val="24"/>
          <w:szCs w:val="24"/>
        </w:rPr>
        <w:t xml:space="preserve">tax </w:t>
      </w:r>
      <w:r w:rsidR="002D59C3" w:rsidRPr="00B63001">
        <w:rPr>
          <w:rFonts w:ascii="Times New Roman" w:hAnsi="Times New Roman" w:cs="Times New Roman"/>
          <w:sz w:val="24"/>
          <w:szCs w:val="24"/>
        </w:rPr>
        <w:t>workers</w:t>
      </w:r>
      <w:r w:rsidRPr="00B63001">
        <w:rPr>
          <w:rFonts w:ascii="Times New Roman" w:hAnsi="Times New Roman" w:cs="Times New Roman"/>
          <w:sz w:val="24"/>
          <w:szCs w:val="24"/>
        </w:rPr>
        <w:t xml:space="preserve">, and </w:t>
      </w:r>
      <w:r w:rsidR="002D59C3" w:rsidRPr="00B63001">
        <w:rPr>
          <w:rFonts w:ascii="Times New Roman" w:hAnsi="Times New Roman" w:cs="Times New Roman"/>
          <w:sz w:val="24"/>
          <w:szCs w:val="24"/>
        </w:rPr>
        <w:t>(</w:t>
      </w:r>
      <w:r w:rsidRPr="00B63001">
        <w:rPr>
          <w:rFonts w:ascii="Times New Roman" w:hAnsi="Times New Roman" w:cs="Times New Roman"/>
          <w:sz w:val="24"/>
          <w:szCs w:val="24"/>
        </w:rPr>
        <w:t xml:space="preserve">4) how claimants responded and </w:t>
      </w:r>
      <w:r w:rsidR="005233CF" w:rsidRPr="00B63001">
        <w:rPr>
          <w:rFonts w:ascii="Times New Roman" w:hAnsi="Times New Roman" w:cs="Times New Roman"/>
          <w:sz w:val="24"/>
          <w:szCs w:val="24"/>
        </w:rPr>
        <w:t xml:space="preserve">resulting </w:t>
      </w:r>
      <w:r w:rsidRPr="00B63001">
        <w:rPr>
          <w:rFonts w:ascii="Times New Roman" w:hAnsi="Times New Roman" w:cs="Times New Roman"/>
          <w:sz w:val="24"/>
          <w:szCs w:val="24"/>
        </w:rPr>
        <w:t xml:space="preserve">outcomes. This paper </w:t>
      </w:r>
      <w:r w:rsidR="00362387" w:rsidRPr="00B63001">
        <w:rPr>
          <w:rFonts w:ascii="Times New Roman" w:hAnsi="Times New Roman" w:cs="Times New Roman"/>
          <w:sz w:val="24"/>
          <w:szCs w:val="24"/>
        </w:rPr>
        <w:t xml:space="preserve">focuses on </w:t>
      </w:r>
      <w:r w:rsidRPr="00B63001">
        <w:rPr>
          <w:rFonts w:ascii="Times New Roman" w:hAnsi="Times New Roman" w:cs="Times New Roman"/>
          <w:sz w:val="24"/>
          <w:szCs w:val="24"/>
        </w:rPr>
        <w:t xml:space="preserve">the third element of the project: the everyday practices of </w:t>
      </w:r>
      <w:r w:rsidR="00053357" w:rsidRPr="00B63001">
        <w:rPr>
          <w:rFonts w:ascii="Times New Roman" w:hAnsi="Times New Roman" w:cs="Times New Roman"/>
          <w:sz w:val="24"/>
          <w:szCs w:val="24"/>
        </w:rPr>
        <w:t xml:space="preserve">tax </w:t>
      </w:r>
      <w:r w:rsidRPr="00B63001">
        <w:rPr>
          <w:rFonts w:ascii="Times New Roman" w:hAnsi="Times New Roman" w:cs="Times New Roman"/>
          <w:sz w:val="24"/>
          <w:szCs w:val="24"/>
        </w:rPr>
        <w:t xml:space="preserve">workers, their work environment, struggles </w:t>
      </w:r>
      <w:r w:rsidR="003A4242" w:rsidRPr="00B63001">
        <w:rPr>
          <w:rFonts w:ascii="Times New Roman" w:hAnsi="Times New Roman" w:cs="Times New Roman"/>
          <w:sz w:val="24"/>
          <w:szCs w:val="24"/>
        </w:rPr>
        <w:t>and coping mechanisms.</w:t>
      </w:r>
    </w:p>
    <w:p w14:paraId="6096C7AF" w14:textId="374751E6" w:rsidR="003B7A5E" w:rsidRPr="00B63001" w:rsidRDefault="0029761B" w:rsidP="0013541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 study is based on a critical-interpretivist methodology. Interpretivist research examines “</w:t>
      </w:r>
      <w:r w:rsidRPr="00B63001">
        <w:rPr>
          <w:rFonts w:ascii="Times New Roman" w:hAnsi="Times New Roman" w:cs="Times New Roman"/>
          <w:i/>
          <w:iCs/>
          <w:sz w:val="24"/>
          <w:szCs w:val="24"/>
        </w:rPr>
        <w:t>culturally derived and historically situated interpretations of the social life-world</w:t>
      </w:r>
      <w:r w:rsidRPr="00B63001">
        <w:rPr>
          <w:rFonts w:ascii="Times New Roman" w:hAnsi="Times New Roman" w:cs="Times New Roman"/>
          <w:sz w:val="24"/>
          <w:szCs w:val="24"/>
        </w:rPr>
        <w:t>” (</w:t>
      </w:r>
      <w:bookmarkStart w:id="1" w:name="_Hlk522287927"/>
      <w:r w:rsidRPr="00B63001">
        <w:rPr>
          <w:rFonts w:ascii="Times New Roman" w:hAnsi="Times New Roman" w:cs="Times New Roman"/>
          <w:sz w:val="24"/>
          <w:szCs w:val="24"/>
        </w:rPr>
        <w:t>Crotty, 1998</w:t>
      </w:r>
      <w:bookmarkEnd w:id="1"/>
      <w:r w:rsidR="009D6C56" w:rsidRPr="00B63001">
        <w:rPr>
          <w:rFonts w:ascii="Times New Roman" w:hAnsi="Times New Roman" w:cs="Times New Roman"/>
          <w:sz w:val="24"/>
          <w:szCs w:val="24"/>
        </w:rPr>
        <w:t xml:space="preserve">, </w:t>
      </w:r>
      <w:r w:rsidR="00912413" w:rsidRPr="00B63001">
        <w:rPr>
          <w:rFonts w:ascii="Times New Roman" w:hAnsi="Times New Roman" w:cs="Times New Roman"/>
          <w:sz w:val="24"/>
          <w:szCs w:val="24"/>
        </w:rPr>
        <w:t>p.</w:t>
      </w:r>
      <w:r w:rsidRPr="00B63001">
        <w:rPr>
          <w:rFonts w:ascii="Times New Roman" w:hAnsi="Times New Roman" w:cs="Times New Roman"/>
          <w:sz w:val="24"/>
          <w:szCs w:val="24"/>
        </w:rPr>
        <w:t xml:space="preserve">67). </w:t>
      </w:r>
      <w:r w:rsidR="008E5AFC" w:rsidRPr="00B63001">
        <w:rPr>
          <w:rFonts w:ascii="Times New Roman" w:hAnsi="Times New Roman" w:cs="Times New Roman"/>
          <w:sz w:val="24"/>
          <w:szCs w:val="24"/>
        </w:rPr>
        <w:t xml:space="preserve">Interpretivism is committed to understanding relational processes and meanings of human behaviour </w:t>
      </w:r>
      <w:r w:rsidR="00D62D0C" w:rsidRPr="00B63001">
        <w:rPr>
          <w:rFonts w:ascii="Times New Roman" w:hAnsi="Times New Roman" w:cs="Times New Roman"/>
          <w:sz w:val="24"/>
          <w:szCs w:val="24"/>
        </w:rPr>
        <w:t xml:space="preserve">within </w:t>
      </w:r>
      <w:r w:rsidR="008E5AFC" w:rsidRPr="00B63001">
        <w:rPr>
          <w:rFonts w:ascii="Times New Roman" w:hAnsi="Times New Roman" w:cs="Times New Roman"/>
          <w:sz w:val="24"/>
          <w:szCs w:val="24"/>
        </w:rPr>
        <w:t xml:space="preserve">social, </w:t>
      </w:r>
      <w:r w:rsidR="00E63BEB" w:rsidRPr="00B63001">
        <w:rPr>
          <w:rFonts w:ascii="Times New Roman" w:hAnsi="Times New Roman" w:cs="Times New Roman"/>
          <w:sz w:val="24"/>
          <w:szCs w:val="24"/>
        </w:rPr>
        <w:t>economic,</w:t>
      </w:r>
      <w:r w:rsidR="008E5AFC" w:rsidRPr="00B63001">
        <w:rPr>
          <w:rFonts w:ascii="Times New Roman" w:hAnsi="Times New Roman" w:cs="Times New Roman"/>
          <w:sz w:val="24"/>
          <w:szCs w:val="24"/>
        </w:rPr>
        <w:t xml:space="preserve"> and political </w:t>
      </w:r>
      <w:r w:rsidR="00E323C2" w:rsidRPr="00B63001">
        <w:rPr>
          <w:rFonts w:ascii="Times New Roman" w:hAnsi="Times New Roman" w:cs="Times New Roman"/>
          <w:sz w:val="24"/>
          <w:szCs w:val="24"/>
        </w:rPr>
        <w:t>contexts</w:t>
      </w:r>
      <w:r w:rsidR="008E5AFC" w:rsidRPr="00B63001">
        <w:rPr>
          <w:rFonts w:ascii="Times New Roman" w:hAnsi="Times New Roman" w:cs="Times New Roman"/>
          <w:sz w:val="24"/>
          <w:szCs w:val="24"/>
        </w:rPr>
        <w:t xml:space="preserve"> (Smith, 2017). </w:t>
      </w:r>
      <w:r w:rsidR="009D6C56" w:rsidRPr="00B63001">
        <w:rPr>
          <w:rFonts w:ascii="Times New Roman" w:hAnsi="Times New Roman" w:cs="Times New Roman"/>
          <w:sz w:val="24"/>
          <w:szCs w:val="24"/>
        </w:rPr>
        <w:t xml:space="preserve">It </w:t>
      </w:r>
      <w:r w:rsidR="000A5A39" w:rsidRPr="00B63001">
        <w:rPr>
          <w:rFonts w:ascii="Times New Roman" w:hAnsi="Times New Roman" w:cs="Times New Roman"/>
          <w:sz w:val="24"/>
          <w:szCs w:val="24"/>
        </w:rPr>
        <w:t xml:space="preserve">focuses on </w:t>
      </w:r>
      <w:r w:rsidR="009D6C56" w:rsidRPr="00B63001">
        <w:rPr>
          <w:rFonts w:ascii="Times New Roman" w:hAnsi="Times New Roman" w:cs="Times New Roman"/>
          <w:sz w:val="24"/>
          <w:szCs w:val="24"/>
        </w:rPr>
        <w:t>the inter-subjective processes through which multiple interpretations of</w:t>
      </w:r>
      <w:r w:rsidRPr="00B63001">
        <w:rPr>
          <w:rFonts w:ascii="Times New Roman" w:hAnsi="Times New Roman" w:cs="Times New Roman"/>
          <w:sz w:val="24"/>
          <w:szCs w:val="24"/>
        </w:rPr>
        <w:t xml:space="preserve"> </w:t>
      </w:r>
      <w:r w:rsidR="009D6C56" w:rsidRPr="00B63001">
        <w:rPr>
          <w:rFonts w:ascii="Times New Roman" w:hAnsi="Times New Roman" w:cs="Times New Roman"/>
          <w:sz w:val="24"/>
          <w:szCs w:val="24"/>
        </w:rPr>
        <w:t xml:space="preserve">social reality are constructed. Human beings </w:t>
      </w:r>
      <w:r w:rsidR="004F2599" w:rsidRPr="00B63001">
        <w:rPr>
          <w:rFonts w:ascii="Times New Roman" w:hAnsi="Times New Roman" w:cs="Times New Roman"/>
          <w:sz w:val="24"/>
          <w:szCs w:val="24"/>
        </w:rPr>
        <w:t>are</w:t>
      </w:r>
      <w:r w:rsidR="0011400A" w:rsidRPr="00B63001">
        <w:rPr>
          <w:rFonts w:ascii="Times New Roman" w:hAnsi="Times New Roman" w:cs="Times New Roman"/>
          <w:sz w:val="24"/>
          <w:szCs w:val="24"/>
        </w:rPr>
        <w:t xml:space="preserve"> viewed as </w:t>
      </w:r>
      <w:r w:rsidR="009D6C56" w:rsidRPr="00B63001">
        <w:rPr>
          <w:rFonts w:ascii="Times New Roman" w:hAnsi="Times New Roman" w:cs="Times New Roman"/>
          <w:sz w:val="24"/>
          <w:szCs w:val="24"/>
        </w:rPr>
        <w:t>co-construct</w:t>
      </w:r>
      <w:r w:rsidR="0011400A" w:rsidRPr="00B63001">
        <w:rPr>
          <w:rFonts w:ascii="Times New Roman" w:hAnsi="Times New Roman" w:cs="Times New Roman"/>
          <w:sz w:val="24"/>
          <w:szCs w:val="24"/>
        </w:rPr>
        <w:t>ing</w:t>
      </w:r>
      <w:r w:rsidR="009D6C56" w:rsidRPr="00B63001">
        <w:rPr>
          <w:rFonts w:ascii="Times New Roman" w:hAnsi="Times New Roman" w:cs="Times New Roman"/>
          <w:sz w:val="24"/>
          <w:szCs w:val="24"/>
        </w:rPr>
        <w:t xml:space="preserve"> their contexts by giving meaning to behaviour and events, while these contexts</w:t>
      </w:r>
      <w:r w:rsidR="005D6912" w:rsidRPr="00B63001">
        <w:rPr>
          <w:rFonts w:ascii="Times New Roman" w:hAnsi="Times New Roman" w:cs="Times New Roman"/>
          <w:sz w:val="24"/>
          <w:szCs w:val="24"/>
        </w:rPr>
        <w:t>,</w:t>
      </w:r>
      <w:r w:rsidR="009D6C56" w:rsidRPr="00B63001">
        <w:rPr>
          <w:rFonts w:ascii="Times New Roman" w:hAnsi="Times New Roman" w:cs="Times New Roman"/>
          <w:sz w:val="24"/>
          <w:szCs w:val="24"/>
        </w:rPr>
        <w:t xml:space="preserve"> in turn</w:t>
      </w:r>
      <w:r w:rsidR="005D6912" w:rsidRPr="00B63001">
        <w:rPr>
          <w:rFonts w:ascii="Times New Roman" w:hAnsi="Times New Roman" w:cs="Times New Roman"/>
          <w:sz w:val="24"/>
          <w:szCs w:val="24"/>
        </w:rPr>
        <w:t>,</w:t>
      </w:r>
      <w:r w:rsidR="009D6C56" w:rsidRPr="00B63001">
        <w:rPr>
          <w:rFonts w:ascii="Times New Roman" w:hAnsi="Times New Roman" w:cs="Times New Roman"/>
          <w:sz w:val="24"/>
          <w:szCs w:val="24"/>
        </w:rPr>
        <w:t xml:space="preserve"> frame their possibilities for thought and action </w:t>
      </w:r>
      <w:r w:rsidRPr="00B63001">
        <w:rPr>
          <w:rFonts w:ascii="Times New Roman" w:hAnsi="Times New Roman" w:cs="Times New Roman"/>
          <w:sz w:val="24"/>
          <w:szCs w:val="24"/>
        </w:rPr>
        <w:t>(</w:t>
      </w:r>
      <w:bookmarkStart w:id="2" w:name="_Hlk522288045"/>
      <w:r w:rsidRPr="00B63001">
        <w:rPr>
          <w:rFonts w:ascii="Times New Roman" w:hAnsi="Times New Roman" w:cs="Times New Roman"/>
          <w:sz w:val="24"/>
          <w:szCs w:val="24"/>
        </w:rPr>
        <w:t>Williams and May, 1996</w:t>
      </w:r>
      <w:bookmarkEnd w:id="2"/>
      <w:r w:rsidR="009D6C56"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Smith, 2017). </w:t>
      </w:r>
      <w:r w:rsidR="009D6C56" w:rsidRPr="00B63001">
        <w:rPr>
          <w:rFonts w:ascii="Times New Roman" w:hAnsi="Times New Roman" w:cs="Times New Roman"/>
          <w:sz w:val="24"/>
          <w:szCs w:val="24"/>
        </w:rPr>
        <w:t>Besides generating in-depth contextual knowledge of</w:t>
      </w:r>
      <w:r w:rsidR="00443FC3" w:rsidRPr="00B63001">
        <w:rPr>
          <w:rFonts w:ascii="Times New Roman" w:hAnsi="Times New Roman" w:cs="Times New Roman"/>
          <w:sz w:val="24"/>
          <w:szCs w:val="24"/>
        </w:rPr>
        <w:t xml:space="preserve"> everyday practices and</w:t>
      </w:r>
      <w:r w:rsidR="009D6C56" w:rsidRPr="00B63001">
        <w:rPr>
          <w:rFonts w:ascii="Times New Roman" w:hAnsi="Times New Roman" w:cs="Times New Roman"/>
          <w:sz w:val="24"/>
          <w:szCs w:val="24"/>
        </w:rPr>
        <w:t xml:space="preserve"> interactive processes, its abductive logic of inquiry enables interpretive research to develop theory that is grounded in the lived experiences of those studied (</w:t>
      </w:r>
      <w:bookmarkStart w:id="3" w:name="_Hlk522293348"/>
      <w:r w:rsidR="009D6C56" w:rsidRPr="00B63001">
        <w:rPr>
          <w:rFonts w:ascii="Times New Roman" w:hAnsi="Times New Roman" w:cs="Times New Roman"/>
          <w:sz w:val="24"/>
          <w:szCs w:val="24"/>
        </w:rPr>
        <w:t xml:space="preserve">Schwartz-Shea and Yanow, 2011; Wagenaar, 2011). </w:t>
      </w:r>
      <w:bookmarkEnd w:id="3"/>
    </w:p>
    <w:p w14:paraId="4560641B" w14:textId="403C74BA" w:rsidR="003B7A5E" w:rsidRPr="00B63001" w:rsidRDefault="0029761B" w:rsidP="008B1A69">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Interpretivis</w:t>
      </w:r>
      <w:r w:rsidR="000E5C0B" w:rsidRPr="00B63001">
        <w:rPr>
          <w:rFonts w:ascii="Times New Roman" w:hAnsi="Times New Roman" w:cs="Times New Roman"/>
          <w:sz w:val="24"/>
          <w:szCs w:val="24"/>
        </w:rPr>
        <w:t>m</w:t>
      </w:r>
      <w:r w:rsidRPr="00B63001">
        <w:rPr>
          <w:rFonts w:ascii="Times New Roman" w:hAnsi="Times New Roman" w:cs="Times New Roman"/>
          <w:sz w:val="24"/>
          <w:szCs w:val="24"/>
        </w:rPr>
        <w:t xml:space="preserve"> is widely used within accounting and public administration (e.g. Lehman, 2010; Durose, 2011; Al-Sebie, 2014; Ospina </w:t>
      </w:r>
      <w:r w:rsidRPr="00B63001">
        <w:rPr>
          <w:rFonts w:ascii="Times New Roman" w:hAnsi="Times New Roman" w:cs="Times New Roman"/>
          <w:i/>
          <w:iCs/>
          <w:sz w:val="24"/>
          <w:szCs w:val="24"/>
        </w:rPr>
        <w:t>et al</w:t>
      </w:r>
      <w:r w:rsidRPr="00B63001">
        <w:rPr>
          <w:rFonts w:ascii="Times New Roman" w:hAnsi="Times New Roman" w:cs="Times New Roman"/>
          <w:sz w:val="24"/>
          <w:szCs w:val="24"/>
        </w:rPr>
        <w:t>.,</w:t>
      </w:r>
      <w:r w:rsidR="00443FC3" w:rsidRPr="00B63001">
        <w:rPr>
          <w:rFonts w:ascii="Times New Roman" w:hAnsi="Times New Roman" w:cs="Times New Roman"/>
          <w:sz w:val="24"/>
          <w:szCs w:val="24"/>
        </w:rPr>
        <w:t xml:space="preserve"> 2018)</w:t>
      </w:r>
      <w:r w:rsidR="00A17E90" w:rsidRPr="00B63001">
        <w:rPr>
          <w:rFonts w:ascii="Times New Roman" w:hAnsi="Times New Roman" w:cs="Times New Roman"/>
          <w:sz w:val="24"/>
          <w:szCs w:val="24"/>
        </w:rPr>
        <w:t xml:space="preserve">.  </w:t>
      </w:r>
      <w:r w:rsidR="001F4F0E" w:rsidRPr="00B63001">
        <w:rPr>
          <w:rFonts w:ascii="Times New Roman" w:hAnsi="Times New Roman" w:cs="Times New Roman"/>
          <w:sz w:val="24"/>
          <w:szCs w:val="24"/>
        </w:rPr>
        <w:t xml:space="preserve">Prior research shows </w:t>
      </w:r>
      <w:r w:rsidR="00C50EB9" w:rsidRPr="00B63001">
        <w:rPr>
          <w:rFonts w:ascii="Times New Roman" w:hAnsi="Times New Roman" w:cs="Times New Roman"/>
          <w:sz w:val="24"/>
          <w:szCs w:val="24"/>
        </w:rPr>
        <w:t xml:space="preserve">that </w:t>
      </w:r>
      <w:r w:rsidR="000E5C0B" w:rsidRPr="00B63001">
        <w:rPr>
          <w:rFonts w:ascii="Times New Roman" w:hAnsi="Times New Roman" w:cs="Times New Roman"/>
          <w:sz w:val="24"/>
          <w:szCs w:val="24"/>
        </w:rPr>
        <w:t xml:space="preserve">accounting is not a neutral device that </w:t>
      </w:r>
      <w:r w:rsidR="005E4525" w:rsidRPr="00B63001">
        <w:rPr>
          <w:rFonts w:ascii="Times New Roman" w:hAnsi="Times New Roman" w:cs="Times New Roman"/>
          <w:sz w:val="24"/>
          <w:szCs w:val="24"/>
        </w:rPr>
        <w:t xml:space="preserve">merely </w:t>
      </w:r>
      <w:r w:rsidR="000E5C0B" w:rsidRPr="00B63001">
        <w:rPr>
          <w:rFonts w:ascii="Times New Roman" w:hAnsi="Times New Roman" w:cs="Times New Roman"/>
          <w:sz w:val="24"/>
          <w:szCs w:val="24"/>
        </w:rPr>
        <w:t>records and calculates, but (re)constructs meanings and relationships embedded in everyday taken-for-granted perceptions and practices. However, interpretiv</w:t>
      </w:r>
      <w:r w:rsidR="00991582" w:rsidRPr="00B63001">
        <w:rPr>
          <w:rFonts w:ascii="Times New Roman" w:hAnsi="Times New Roman" w:cs="Times New Roman"/>
          <w:sz w:val="24"/>
          <w:szCs w:val="24"/>
        </w:rPr>
        <w:t>i</w:t>
      </w:r>
      <w:r w:rsidR="000E5C0B" w:rsidRPr="00B63001">
        <w:rPr>
          <w:rFonts w:ascii="Times New Roman" w:hAnsi="Times New Roman" w:cs="Times New Roman"/>
          <w:sz w:val="24"/>
          <w:szCs w:val="24"/>
        </w:rPr>
        <w:t>st studies often fail</w:t>
      </w:r>
      <w:r w:rsidR="00443FC3" w:rsidRPr="00B63001">
        <w:rPr>
          <w:rFonts w:ascii="Times New Roman" w:hAnsi="Times New Roman" w:cs="Times New Roman"/>
          <w:sz w:val="24"/>
          <w:szCs w:val="24"/>
        </w:rPr>
        <w:t xml:space="preserve"> to make good on </w:t>
      </w:r>
      <w:r w:rsidR="0008250E" w:rsidRPr="00B63001">
        <w:rPr>
          <w:rFonts w:ascii="Times New Roman" w:hAnsi="Times New Roman" w:cs="Times New Roman"/>
          <w:sz w:val="24"/>
          <w:szCs w:val="24"/>
        </w:rPr>
        <w:t xml:space="preserve">their </w:t>
      </w:r>
      <w:r w:rsidRPr="00B63001">
        <w:rPr>
          <w:rFonts w:ascii="Times New Roman" w:hAnsi="Times New Roman" w:cs="Times New Roman"/>
          <w:sz w:val="24"/>
          <w:szCs w:val="24"/>
        </w:rPr>
        <w:t>critic</w:t>
      </w:r>
      <w:r w:rsidR="00443FC3" w:rsidRPr="00B63001">
        <w:rPr>
          <w:rFonts w:ascii="Times New Roman" w:hAnsi="Times New Roman" w:cs="Times New Roman"/>
          <w:sz w:val="24"/>
          <w:szCs w:val="24"/>
        </w:rPr>
        <w:t xml:space="preserve">al potential to </w:t>
      </w:r>
      <w:r w:rsidR="0008250E" w:rsidRPr="00B63001">
        <w:rPr>
          <w:rFonts w:ascii="Times New Roman" w:hAnsi="Times New Roman" w:cs="Times New Roman"/>
          <w:sz w:val="24"/>
          <w:szCs w:val="24"/>
        </w:rPr>
        <w:t>effectively</w:t>
      </w:r>
      <w:r w:rsidR="00443FC3" w:rsidRPr="00B63001">
        <w:rPr>
          <w:rFonts w:ascii="Times New Roman" w:hAnsi="Times New Roman" w:cs="Times New Roman"/>
          <w:sz w:val="24"/>
          <w:szCs w:val="24"/>
        </w:rPr>
        <w:t xml:space="preserve"> challenge taken-for-granted frameworks and power relationships</w:t>
      </w:r>
      <w:r w:rsidRPr="00B63001">
        <w:rPr>
          <w:rFonts w:ascii="Times New Roman" w:hAnsi="Times New Roman" w:cs="Times New Roman"/>
          <w:sz w:val="24"/>
          <w:szCs w:val="24"/>
        </w:rPr>
        <w:t xml:space="preserve"> </w:t>
      </w:r>
      <w:r w:rsidR="00443FC3" w:rsidRPr="00B63001">
        <w:rPr>
          <w:rFonts w:ascii="Times New Roman" w:hAnsi="Times New Roman" w:cs="Times New Roman"/>
          <w:sz w:val="24"/>
          <w:szCs w:val="24"/>
        </w:rPr>
        <w:t>along with their undesirable consequences for democracy and social justice (Doolin and McLeod, 2005; Wagenaar, 2015</w:t>
      </w:r>
      <w:r w:rsidRPr="00B63001">
        <w:rPr>
          <w:rFonts w:ascii="Times New Roman" w:hAnsi="Times New Roman" w:cs="Times New Roman"/>
          <w:sz w:val="24"/>
          <w:szCs w:val="24"/>
        </w:rPr>
        <w:t>). By contrast, critical</w:t>
      </w:r>
      <w:r w:rsidR="003B4F1F" w:rsidRPr="00B63001">
        <w:rPr>
          <w:rFonts w:ascii="Times New Roman" w:hAnsi="Times New Roman" w:cs="Times New Roman"/>
          <w:sz w:val="24"/>
          <w:szCs w:val="24"/>
        </w:rPr>
        <w:t>-</w:t>
      </w:r>
      <w:r w:rsidRPr="00B63001">
        <w:rPr>
          <w:rFonts w:ascii="Times New Roman" w:hAnsi="Times New Roman" w:cs="Times New Roman"/>
          <w:sz w:val="24"/>
          <w:szCs w:val="24"/>
        </w:rPr>
        <w:t xml:space="preserve">interpretivism </w:t>
      </w:r>
      <w:r w:rsidR="00F0174F" w:rsidRPr="00B63001">
        <w:rPr>
          <w:rFonts w:ascii="Times New Roman" w:hAnsi="Times New Roman" w:cs="Times New Roman"/>
          <w:sz w:val="24"/>
          <w:szCs w:val="24"/>
        </w:rPr>
        <w:t>focu</w:t>
      </w:r>
      <w:r w:rsidR="005F211D" w:rsidRPr="00B63001">
        <w:rPr>
          <w:rFonts w:ascii="Times New Roman" w:hAnsi="Times New Roman" w:cs="Times New Roman"/>
          <w:sz w:val="24"/>
          <w:szCs w:val="24"/>
        </w:rPr>
        <w:t xml:space="preserve">ses on </w:t>
      </w:r>
      <w:r w:rsidRPr="00B63001">
        <w:rPr>
          <w:rFonts w:ascii="Times New Roman" w:hAnsi="Times New Roman" w:cs="Times New Roman"/>
          <w:sz w:val="24"/>
          <w:szCs w:val="24"/>
        </w:rPr>
        <w:t xml:space="preserve">relations of power and discourse </w:t>
      </w:r>
      <w:r w:rsidR="005F211D" w:rsidRPr="00B63001">
        <w:rPr>
          <w:rFonts w:ascii="Times New Roman" w:hAnsi="Times New Roman" w:cs="Times New Roman"/>
          <w:sz w:val="24"/>
          <w:szCs w:val="24"/>
        </w:rPr>
        <w:t xml:space="preserve">to examine </w:t>
      </w:r>
      <w:r w:rsidRPr="00B63001">
        <w:rPr>
          <w:rFonts w:ascii="Times New Roman" w:hAnsi="Times New Roman" w:cs="Times New Roman"/>
          <w:sz w:val="24"/>
          <w:szCs w:val="24"/>
        </w:rPr>
        <w:t xml:space="preserve">how power is enacted </w:t>
      </w:r>
      <w:r w:rsidR="00EE7525" w:rsidRPr="00B63001">
        <w:rPr>
          <w:rFonts w:ascii="Times New Roman" w:hAnsi="Times New Roman" w:cs="Times New Roman"/>
          <w:sz w:val="24"/>
          <w:szCs w:val="24"/>
        </w:rPr>
        <w:t>and creates</w:t>
      </w:r>
      <w:r w:rsidRPr="00B63001">
        <w:rPr>
          <w:rFonts w:ascii="Times New Roman" w:hAnsi="Times New Roman" w:cs="Times New Roman"/>
          <w:sz w:val="24"/>
          <w:szCs w:val="24"/>
        </w:rPr>
        <w:t xml:space="preserve"> social differences and structures (Fairclough and Wodak, 1997). </w:t>
      </w:r>
      <w:r w:rsidR="005F211D" w:rsidRPr="00B63001">
        <w:rPr>
          <w:rFonts w:ascii="Times New Roman" w:hAnsi="Times New Roman" w:cs="Times New Roman"/>
          <w:sz w:val="24"/>
          <w:szCs w:val="24"/>
        </w:rPr>
        <w:t>By studying</w:t>
      </w:r>
      <w:r w:rsidRPr="00B63001">
        <w:rPr>
          <w:rFonts w:ascii="Times New Roman" w:hAnsi="Times New Roman" w:cs="Times New Roman"/>
          <w:sz w:val="24"/>
          <w:szCs w:val="24"/>
        </w:rPr>
        <w:t xml:space="preserve"> power relationships within the historical and political contexts in which social practices occur (Alvesson</w:t>
      </w:r>
      <w:r w:rsidR="005F211D" w:rsidRPr="00B63001">
        <w:rPr>
          <w:rFonts w:ascii="Times New Roman" w:hAnsi="Times New Roman" w:cs="Times New Roman"/>
          <w:sz w:val="24"/>
          <w:szCs w:val="24"/>
        </w:rPr>
        <w:t xml:space="preserve"> and Deetz, 2000; Putman, 1983),</w:t>
      </w:r>
      <w:r w:rsidRPr="00B63001">
        <w:rPr>
          <w:rFonts w:ascii="Times New Roman" w:hAnsi="Times New Roman" w:cs="Times New Roman"/>
          <w:sz w:val="24"/>
          <w:szCs w:val="24"/>
        </w:rPr>
        <w:t xml:space="preserve"> it challenges the </w:t>
      </w:r>
      <w:r w:rsidR="003901BB" w:rsidRPr="00B63001">
        <w:rPr>
          <w:rFonts w:ascii="Times New Roman" w:hAnsi="Times New Roman" w:cs="Times New Roman"/>
          <w:i/>
          <w:iCs/>
          <w:sz w:val="24"/>
          <w:szCs w:val="24"/>
        </w:rPr>
        <w:t>status</w:t>
      </w:r>
      <w:r w:rsidR="003901BB"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quo</w:t>
      </w:r>
      <w:r w:rsidRPr="00B63001">
        <w:rPr>
          <w:rFonts w:ascii="Times New Roman" w:hAnsi="Times New Roman" w:cs="Times New Roman"/>
          <w:sz w:val="24"/>
          <w:szCs w:val="24"/>
        </w:rPr>
        <w:t xml:space="preserve"> and taken-for-granted beliefs, social practices and structures (Gray, 2004).   </w:t>
      </w:r>
    </w:p>
    <w:p w14:paraId="3953F741" w14:textId="791A2C84" w:rsidR="003B7A5E" w:rsidRPr="00B63001" w:rsidRDefault="000E5C0B" w:rsidP="008B1A69">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Within this critical-interpretivist framework, we adopted an ethnographic approach to explore the everyday practices, meanings, and power relationships of </w:t>
      </w:r>
      <w:r w:rsidR="00503B10" w:rsidRPr="00B63001">
        <w:rPr>
          <w:rFonts w:ascii="Times New Roman" w:hAnsi="Times New Roman" w:cs="Times New Roman"/>
          <w:sz w:val="24"/>
          <w:szCs w:val="24"/>
        </w:rPr>
        <w:t xml:space="preserve">tax </w:t>
      </w:r>
      <w:r w:rsidRPr="00B63001">
        <w:rPr>
          <w:rFonts w:ascii="Times New Roman" w:hAnsi="Times New Roman" w:cs="Times New Roman"/>
          <w:sz w:val="24"/>
          <w:szCs w:val="24"/>
        </w:rPr>
        <w:t xml:space="preserve">workers and </w:t>
      </w:r>
      <w:r w:rsidR="00991582" w:rsidRPr="00B63001">
        <w:rPr>
          <w:rFonts w:ascii="Times New Roman" w:hAnsi="Times New Roman" w:cs="Times New Roman"/>
          <w:sz w:val="24"/>
          <w:szCs w:val="24"/>
        </w:rPr>
        <w:t xml:space="preserve">to </w:t>
      </w:r>
      <w:r w:rsidRPr="00B63001">
        <w:rPr>
          <w:rFonts w:ascii="Times New Roman" w:hAnsi="Times New Roman" w:cs="Times New Roman"/>
          <w:sz w:val="24"/>
          <w:szCs w:val="24"/>
        </w:rPr>
        <w:t>understand how they perceive</w:t>
      </w:r>
      <w:r w:rsidR="00991582" w:rsidRPr="00B63001">
        <w:rPr>
          <w:rFonts w:ascii="Times New Roman" w:hAnsi="Times New Roman" w:cs="Times New Roman"/>
          <w:sz w:val="24"/>
          <w:szCs w:val="24"/>
        </w:rPr>
        <w:t xml:space="preserve"> themselves and others </w:t>
      </w:r>
      <w:r w:rsidR="00EE3201" w:rsidRPr="00B63001">
        <w:rPr>
          <w:rFonts w:ascii="Times New Roman" w:hAnsi="Times New Roman" w:cs="Times New Roman"/>
          <w:sz w:val="24"/>
          <w:szCs w:val="24"/>
        </w:rPr>
        <w:t xml:space="preserve">in </w:t>
      </w:r>
      <w:r w:rsidRPr="00B63001">
        <w:rPr>
          <w:rFonts w:ascii="Times New Roman" w:hAnsi="Times New Roman" w:cs="Times New Roman"/>
          <w:sz w:val="24"/>
          <w:szCs w:val="24"/>
        </w:rPr>
        <w:t xml:space="preserve">their workplace. </w:t>
      </w:r>
      <w:r w:rsidR="0008250E" w:rsidRPr="00B63001">
        <w:rPr>
          <w:rFonts w:ascii="Times New Roman" w:hAnsi="Times New Roman" w:cs="Times New Roman"/>
          <w:sz w:val="24"/>
          <w:szCs w:val="24"/>
        </w:rPr>
        <w:t>E</w:t>
      </w:r>
      <w:r w:rsidRPr="00B63001">
        <w:rPr>
          <w:rFonts w:ascii="Times New Roman" w:hAnsi="Times New Roman" w:cs="Times New Roman"/>
          <w:sz w:val="24"/>
          <w:szCs w:val="24"/>
        </w:rPr>
        <w:t xml:space="preserve">thnography </w:t>
      </w:r>
      <w:r w:rsidR="008E53A0" w:rsidRPr="00B63001">
        <w:rPr>
          <w:rFonts w:ascii="Times New Roman" w:hAnsi="Times New Roman" w:cs="Times New Roman"/>
          <w:sz w:val="24"/>
          <w:szCs w:val="24"/>
        </w:rPr>
        <w:t>seeks to</w:t>
      </w:r>
      <w:r w:rsidRPr="00B63001">
        <w:rPr>
          <w:rFonts w:ascii="Times New Roman" w:hAnsi="Times New Roman" w:cs="Times New Roman"/>
          <w:sz w:val="24"/>
          <w:szCs w:val="24"/>
        </w:rPr>
        <w:t xml:space="preserve"> produce </w:t>
      </w:r>
      <w:r w:rsidR="008E53A0" w:rsidRPr="00B63001">
        <w:rPr>
          <w:rFonts w:ascii="Times New Roman" w:hAnsi="Times New Roman" w:cs="Times New Roman"/>
          <w:sz w:val="24"/>
          <w:szCs w:val="24"/>
        </w:rPr>
        <w:t>‘thick descriptions’ of the complex and multiple</w:t>
      </w:r>
      <w:r w:rsidRPr="00B63001">
        <w:rPr>
          <w:rFonts w:ascii="Times New Roman" w:hAnsi="Times New Roman" w:cs="Times New Roman"/>
          <w:sz w:val="24"/>
          <w:szCs w:val="24"/>
        </w:rPr>
        <w:t xml:space="preserve"> meanings of </w:t>
      </w:r>
      <w:r w:rsidR="00062801" w:rsidRPr="00B63001">
        <w:rPr>
          <w:rFonts w:ascii="Times New Roman" w:hAnsi="Times New Roman" w:cs="Times New Roman"/>
          <w:sz w:val="24"/>
          <w:szCs w:val="24"/>
        </w:rPr>
        <w:t xml:space="preserve">social </w:t>
      </w:r>
      <w:r w:rsidRPr="00B63001">
        <w:rPr>
          <w:rFonts w:ascii="Times New Roman" w:hAnsi="Times New Roman" w:cs="Times New Roman"/>
          <w:sz w:val="24"/>
          <w:szCs w:val="24"/>
        </w:rPr>
        <w:t>practices</w:t>
      </w:r>
      <w:r w:rsidR="008E53A0" w:rsidRPr="00B63001">
        <w:rPr>
          <w:rFonts w:ascii="Times New Roman" w:hAnsi="Times New Roman" w:cs="Times New Roman"/>
          <w:sz w:val="24"/>
          <w:szCs w:val="24"/>
        </w:rPr>
        <w:t xml:space="preserve"> and their contexts</w:t>
      </w:r>
      <w:r w:rsidRPr="00B63001">
        <w:rPr>
          <w:rFonts w:ascii="Times New Roman" w:hAnsi="Times New Roman" w:cs="Times New Roman"/>
          <w:sz w:val="24"/>
          <w:szCs w:val="24"/>
        </w:rPr>
        <w:t xml:space="preserve"> (Ham</w:t>
      </w:r>
      <w:r w:rsidR="008E53A0" w:rsidRPr="00B63001">
        <w:rPr>
          <w:rFonts w:ascii="Times New Roman" w:hAnsi="Times New Roman" w:cs="Times New Roman"/>
          <w:sz w:val="24"/>
          <w:szCs w:val="24"/>
        </w:rPr>
        <w:t>mersley and Atkinson, 2007</w:t>
      </w:r>
      <w:r w:rsidRPr="00B63001">
        <w:rPr>
          <w:rFonts w:ascii="Times New Roman" w:hAnsi="Times New Roman" w:cs="Times New Roman"/>
          <w:sz w:val="24"/>
          <w:szCs w:val="24"/>
        </w:rPr>
        <w:t xml:space="preserve">). </w:t>
      </w:r>
      <w:r w:rsidR="008E53A0" w:rsidRPr="00B63001">
        <w:rPr>
          <w:rFonts w:ascii="Times New Roman" w:hAnsi="Times New Roman" w:cs="Times New Roman"/>
          <w:sz w:val="24"/>
          <w:szCs w:val="24"/>
        </w:rPr>
        <w:t>A critical</w:t>
      </w:r>
      <w:r w:rsidR="00F96420" w:rsidRPr="00B63001">
        <w:rPr>
          <w:rFonts w:ascii="Times New Roman" w:hAnsi="Times New Roman" w:cs="Times New Roman"/>
          <w:sz w:val="24"/>
          <w:szCs w:val="24"/>
        </w:rPr>
        <w:t>-</w:t>
      </w:r>
      <w:r w:rsidR="008E53A0" w:rsidRPr="00B63001">
        <w:rPr>
          <w:rFonts w:ascii="Times New Roman" w:hAnsi="Times New Roman" w:cs="Times New Roman"/>
          <w:sz w:val="24"/>
          <w:szCs w:val="24"/>
        </w:rPr>
        <w:t xml:space="preserve">ethnographic approach can </w:t>
      </w:r>
      <w:r w:rsidR="00AF6A37" w:rsidRPr="00B63001">
        <w:rPr>
          <w:rFonts w:ascii="Times New Roman" w:hAnsi="Times New Roman" w:cs="Times New Roman"/>
          <w:sz w:val="24"/>
          <w:szCs w:val="24"/>
        </w:rPr>
        <w:t>uncover the structural characteristics of</w:t>
      </w:r>
      <w:r w:rsidR="00991582" w:rsidRPr="00B63001">
        <w:rPr>
          <w:rFonts w:ascii="Times New Roman" w:hAnsi="Times New Roman" w:cs="Times New Roman"/>
          <w:sz w:val="24"/>
          <w:szCs w:val="24"/>
        </w:rPr>
        <w:t xml:space="preserve">, for example, </w:t>
      </w:r>
      <w:r w:rsidR="00AF6A37" w:rsidRPr="00B63001">
        <w:rPr>
          <w:rFonts w:ascii="Times New Roman" w:hAnsi="Times New Roman" w:cs="Times New Roman"/>
          <w:sz w:val="24"/>
          <w:szCs w:val="24"/>
        </w:rPr>
        <w:t xml:space="preserve">welfare state reform as enacted in the daily practices of welfare officials </w:t>
      </w:r>
      <w:r w:rsidR="008E53A0" w:rsidRPr="00B63001">
        <w:rPr>
          <w:rFonts w:ascii="Times New Roman" w:hAnsi="Times New Roman" w:cs="Times New Roman"/>
          <w:sz w:val="24"/>
          <w:szCs w:val="24"/>
        </w:rPr>
        <w:t xml:space="preserve">(Dubois, </w:t>
      </w:r>
      <w:r w:rsidR="00AF6A37" w:rsidRPr="00B63001">
        <w:rPr>
          <w:rFonts w:ascii="Times New Roman" w:hAnsi="Times New Roman" w:cs="Times New Roman"/>
          <w:sz w:val="24"/>
          <w:szCs w:val="24"/>
        </w:rPr>
        <w:t xml:space="preserve">2009). </w:t>
      </w:r>
      <w:r w:rsidR="0008250E" w:rsidRPr="00B63001">
        <w:rPr>
          <w:rFonts w:ascii="Times New Roman" w:hAnsi="Times New Roman" w:cs="Times New Roman"/>
          <w:sz w:val="24"/>
          <w:szCs w:val="24"/>
        </w:rPr>
        <w:t>W</w:t>
      </w:r>
      <w:r w:rsidR="00AF6A37" w:rsidRPr="00B63001">
        <w:rPr>
          <w:rFonts w:ascii="Times New Roman" w:hAnsi="Times New Roman" w:cs="Times New Roman"/>
          <w:sz w:val="24"/>
          <w:szCs w:val="24"/>
        </w:rPr>
        <w:t xml:space="preserve">e </w:t>
      </w:r>
      <w:r w:rsidR="0008250E" w:rsidRPr="00B63001">
        <w:rPr>
          <w:rFonts w:ascii="Times New Roman" w:hAnsi="Times New Roman" w:cs="Times New Roman"/>
          <w:sz w:val="24"/>
          <w:szCs w:val="24"/>
        </w:rPr>
        <w:t>therefore</w:t>
      </w:r>
      <w:r w:rsidR="00AF6A37" w:rsidRPr="00B63001">
        <w:rPr>
          <w:rFonts w:ascii="Times New Roman" w:hAnsi="Times New Roman" w:cs="Times New Roman"/>
          <w:sz w:val="24"/>
          <w:szCs w:val="24"/>
        </w:rPr>
        <w:t xml:space="preserve"> immersed ourselves for an extensive period in ‘the field’ to observe the contextual practices through which TC </w:t>
      </w:r>
      <w:r w:rsidR="0037407B" w:rsidRPr="00B63001">
        <w:rPr>
          <w:rFonts w:ascii="Times New Roman" w:hAnsi="Times New Roman" w:cs="Times New Roman"/>
          <w:sz w:val="24"/>
          <w:szCs w:val="24"/>
        </w:rPr>
        <w:t xml:space="preserve">administration </w:t>
      </w:r>
      <w:r w:rsidR="00AF6A37" w:rsidRPr="00B63001">
        <w:rPr>
          <w:rFonts w:ascii="Times New Roman" w:hAnsi="Times New Roman" w:cs="Times New Roman"/>
          <w:sz w:val="24"/>
          <w:szCs w:val="24"/>
        </w:rPr>
        <w:t>was enacted</w:t>
      </w:r>
      <w:r w:rsidR="001A6D6B" w:rsidRPr="00B63001">
        <w:rPr>
          <w:rFonts w:ascii="Times New Roman" w:hAnsi="Times New Roman" w:cs="Times New Roman"/>
          <w:sz w:val="24"/>
          <w:szCs w:val="24"/>
        </w:rPr>
        <w:t>, ranging from</w:t>
      </w:r>
      <w:r w:rsidR="0008250E" w:rsidRPr="00B63001">
        <w:rPr>
          <w:rFonts w:ascii="Times New Roman" w:hAnsi="Times New Roman" w:cs="Times New Roman"/>
          <w:sz w:val="24"/>
          <w:szCs w:val="24"/>
        </w:rPr>
        <w:t xml:space="preserve"> </w:t>
      </w:r>
      <w:r w:rsidR="001A6D6B" w:rsidRPr="00B63001">
        <w:rPr>
          <w:rFonts w:ascii="Times New Roman" w:hAnsi="Times New Roman" w:cs="Times New Roman"/>
          <w:sz w:val="24"/>
          <w:szCs w:val="24"/>
        </w:rPr>
        <w:t xml:space="preserve">observations of telephone encounters between tax workers and claimants to participating in HMRC-related events and committee meetings </w:t>
      </w:r>
      <w:r w:rsidR="001C0146" w:rsidRPr="00B63001">
        <w:rPr>
          <w:rFonts w:ascii="Times New Roman" w:hAnsi="Times New Roman" w:cs="Times New Roman"/>
          <w:sz w:val="24"/>
          <w:szCs w:val="24"/>
        </w:rPr>
        <w:t xml:space="preserve">of </w:t>
      </w:r>
      <w:r w:rsidR="001A6D6B" w:rsidRPr="00B63001">
        <w:rPr>
          <w:rFonts w:ascii="Times New Roman" w:hAnsi="Times New Roman" w:cs="Times New Roman"/>
          <w:sz w:val="24"/>
          <w:szCs w:val="24"/>
        </w:rPr>
        <w:t xml:space="preserve">professional bodies and charities. </w:t>
      </w:r>
      <w:r w:rsidR="00981803" w:rsidRPr="00B63001">
        <w:rPr>
          <w:rFonts w:ascii="Times New Roman" w:hAnsi="Times New Roman" w:cs="Times New Roman"/>
          <w:sz w:val="24"/>
          <w:szCs w:val="24"/>
        </w:rPr>
        <w:t>W</w:t>
      </w:r>
      <w:r w:rsidR="0008250E" w:rsidRPr="00B63001">
        <w:rPr>
          <w:rFonts w:ascii="Times New Roman" w:hAnsi="Times New Roman" w:cs="Times New Roman"/>
          <w:sz w:val="24"/>
          <w:szCs w:val="24"/>
        </w:rPr>
        <w:t>e</w:t>
      </w:r>
      <w:r w:rsidR="001A6D6B" w:rsidRPr="00B63001">
        <w:rPr>
          <w:rFonts w:ascii="Times New Roman" w:hAnsi="Times New Roman" w:cs="Times New Roman"/>
          <w:sz w:val="24"/>
          <w:szCs w:val="24"/>
        </w:rPr>
        <w:t xml:space="preserve"> wrote field notes to</w:t>
      </w:r>
      <w:r w:rsidR="00AF6A37" w:rsidRPr="00B63001">
        <w:rPr>
          <w:rFonts w:ascii="Times New Roman" w:hAnsi="Times New Roman" w:cs="Times New Roman"/>
          <w:sz w:val="24"/>
          <w:szCs w:val="24"/>
        </w:rPr>
        <w:t xml:space="preserve"> critically </w:t>
      </w:r>
      <w:r w:rsidR="001A6D6B" w:rsidRPr="00B63001">
        <w:rPr>
          <w:rFonts w:ascii="Times New Roman" w:hAnsi="Times New Roman" w:cs="Times New Roman"/>
          <w:sz w:val="24"/>
          <w:szCs w:val="24"/>
        </w:rPr>
        <w:t>reflect on</w:t>
      </w:r>
      <w:r w:rsidR="00AF6A37" w:rsidRPr="00B63001">
        <w:rPr>
          <w:rFonts w:ascii="Times New Roman" w:hAnsi="Times New Roman" w:cs="Times New Roman"/>
          <w:sz w:val="24"/>
          <w:szCs w:val="24"/>
        </w:rPr>
        <w:t xml:space="preserve"> the relational processes that gave shape to hegemonic beliefs and inequalities in power and social status.</w:t>
      </w:r>
      <w:r w:rsidR="00664C7F" w:rsidRPr="00B63001">
        <w:rPr>
          <w:rFonts w:ascii="Times New Roman" w:hAnsi="Times New Roman" w:cs="Times New Roman"/>
          <w:sz w:val="24"/>
          <w:szCs w:val="24"/>
        </w:rPr>
        <w:t xml:space="preserve"> </w:t>
      </w:r>
    </w:p>
    <w:p w14:paraId="38DD1F9C" w14:textId="090E766E" w:rsidR="00FE1B1F" w:rsidRPr="00B63001" w:rsidRDefault="000E5C0B"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Ethnography adopts multiple </w:t>
      </w:r>
      <w:r w:rsidR="00AF6A37" w:rsidRPr="00B63001">
        <w:rPr>
          <w:rFonts w:ascii="Times New Roman" w:hAnsi="Times New Roman" w:cs="Times New Roman"/>
          <w:sz w:val="24"/>
          <w:szCs w:val="24"/>
        </w:rPr>
        <w:t xml:space="preserve">methods of </w:t>
      </w:r>
      <w:r w:rsidRPr="00B63001">
        <w:rPr>
          <w:rFonts w:ascii="Times New Roman" w:hAnsi="Times New Roman" w:cs="Times New Roman"/>
          <w:sz w:val="24"/>
          <w:szCs w:val="24"/>
        </w:rPr>
        <w:t>data collection (Schatz, 2009)</w:t>
      </w:r>
      <w:r w:rsidR="00AF6A37" w:rsidRPr="00B63001">
        <w:rPr>
          <w:rFonts w:ascii="Times New Roman" w:hAnsi="Times New Roman" w:cs="Times New Roman"/>
          <w:sz w:val="24"/>
          <w:szCs w:val="24"/>
        </w:rPr>
        <w:t xml:space="preserve"> based on where the data take</w:t>
      </w:r>
      <w:r w:rsidR="00991582" w:rsidRPr="00B63001">
        <w:rPr>
          <w:rFonts w:ascii="Times New Roman" w:hAnsi="Times New Roman" w:cs="Times New Roman"/>
          <w:sz w:val="24"/>
          <w:szCs w:val="24"/>
        </w:rPr>
        <w:t>s</w:t>
      </w:r>
      <w:r w:rsidR="00AF6A37" w:rsidRPr="00B63001">
        <w:rPr>
          <w:rFonts w:ascii="Times New Roman" w:hAnsi="Times New Roman" w:cs="Times New Roman"/>
          <w:sz w:val="24"/>
          <w:szCs w:val="24"/>
        </w:rPr>
        <w:t xml:space="preserve"> the researcher (Bayard de Volo and Schatz, 2004)</w:t>
      </w:r>
      <w:r w:rsidRPr="00B63001">
        <w:rPr>
          <w:rFonts w:ascii="Times New Roman" w:hAnsi="Times New Roman" w:cs="Times New Roman"/>
          <w:sz w:val="24"/>
          <w:szCs w:val="24"/>
        </w:rPr>
        <w:t xml:space="preserve">. </w:t>
      </w:r>
      <w:r w:rsidR="00AF6A37" w:rsidRPr="00B63001">
        <w:rPr>
          <w:rFonts w:ascii="Times New Roman" w:hAnsi="Times New Roman" w:cs="Times New Roman"/>
          <w:sz w:val="24"/>
          <w:szCs w:val="24"/>
        </w:rPr>
        <w:t>Our study combines interviews, participatory observations, documents, artefacts, statistics, visual material</w:t>
      </w:r>
      <w:r w:rsidR="000808EE" w:rsidRPr="00B63001">
        <w:rPr>
          <w:rFonts w:ascii="Times New Roman" w:hAnsi="Times New Roman" w:cs="Times New Roman"/>
          <w:sz w:val="24"/>
          <w:szCs w:val="24"/>
        </w:rPr>
        <w:t>, telephone record</w:t>
      </w:r>
      <w:r w:rsidR="00C90708" w:rsidRPr="00B63001">
        <w:rPr>
          <w:rFonts w:ascii="Times New Roman" w:hAnsi="Times New Roman" w:cs="Times New Roman"/>
          <w:sz w:val="24"/>
          <w:szCs w:val="24"/>
        </w:rPr>
        <w:t>i</w:t>
      </w:r>
      <w:r w:rsidR="000808EE" w:rsidRPr="00B63001">
        <w:rPr>
          <w:rFonts w:ascii="Times New Roman" w:hAnsi="Times New Roman" w:cs="Times New Roman"/>
          <w:sz w:val="24"/>
          <w:szCs w:val="24"/>
        </w:rPr>
        <w:t>ngs</w:t>
      </w:r>
      <w:r w:rsidR="00B25E7F" w:rsidRPr="00B63001">
        <w:rPr>
          <w:rFonts w:ascii="Times New Roman" w:hAnsi="Times New Roman" w:cs="Times New Roman"/>
          <w:sz w:val="24"/>
          <w:szCs w:val="24"/>
        </w:rPr>
        <w:t xml:space="preserve">, HMRC </w:t>
      </w:r>
      <w:r w:rsidR="005C43CD" w:rsidRPr="00B63001">
        <w:rPr>
          <w:rFonts w:ascii="Times New Roman" w:hAnsi="Times New Roman" w:cs="Times New Roman"/>
          <w:sz w:val="24"/>
          <w:szCs w:val="24"/>
        </w:rPr>
        <w:t xml:space="preserve">forms </w:t>
      </w:r>
      <w:r w:rsidR="00B25E7F" w:rsidRPr="00B63001">
        <w:rPr>
          <w:rFonts w:ascii="Times New Roman" w:hAnsi="Times New Roman" w:cs="Times New Roman"/>
          <w:sz w:val="24"/>
          <w:szCs w:val="24"/>
        </w:rPr>
        <w:t xml:space="preserve">and </w:t>
      </w:r>
      <w:r w:rsidR="005C43CD" w:rsidRPr="00B63001">
        <w:rPr>
          <w:rFonts w:ascii="Times New Roman" w:hAnsi="Times New Roman" w:cs="Times New Roman"/>
          <w:sz w:val="24"/>
          <w:szCs w:val="24"/>
        </w:rPr>
        <w:t xml:space="preserve">staff manuals, </w:t>
      </w:r>
      <w:r w:rsidR="00B25E7F" w:rsidRPr="00B63001">
        <w:rPr>
          <w:rFonts w:ascii="Times New Roman" w:hAnsi="Times New Roman" w:cs="Times New Roman"/>
          <w:sz w:val="24"/>
          <w:szCs w:val="24"/>
        </w:rPr>
        <w:t xml:space="preserve">Public Accounts Committee Reports, </w:t>
      </w:r>
      <w:r w:rsidR="005C43CD" w:rsidRPr="00B63001">
        <w:rPr>
          <w:rFonts w:ascii="Times New Roman" w:hAnsi="Times New Roman" w:cs="Times New Roman"/>
          <w:sz w:val="24"/>
          <w:szCs w:val="24"/>
        </w:rPr>
        <w:t>HMRC r</w:t>
      </w:r>
      <w:r w:rsidR="00B25E7F" w:rsidRPr="00B63001">
        <w:rPr>
          <w:rFonts w:ascii="Times New Roman" w:hAnsi="Times New Roman" w:cs="Times New Roman"/>
          <w:sz w:val="24"/>
          <w:szCs w:val="24"/>
        </w:rPr>
        <w:t>esearch reports, newspaper articles</w:t>
      </w:r>
      <w:r w:rsidR="00AF6A37" w:rsidRPr="00B63001">
        <w:rPr>
          <w:rFonts w:ascii="Times New Roman" w:hAnsi="Times New Roman" w:cs="Times New Roman"/>
          <w:sz w:val="24"/>
          <w:szCs w:val="24"/>
        </w:rPr>
        <w:t xml:space="preserve"> and </w:t>
      </w:r>
      <w:r w:rsidR="00D73880" w:rsidRPr="00B63001">
        <w:rPr>
          <w:rFonts w:ascii="Times New Roman" w:hAnsi="Times New Roman" w:cs="Times New Roman"/>
          <w:sz w:val="24"/>
          <w:szCs w:val="24"/>
        </w:rPr>
        <w:t xml:space="preserve">field notes </w:t>
      </w:r>
      <w:r w:rsidR="00DD6FCE" w:rsidRPr="00B63001">
        <w:rPr>
          <w:rFonts w:ascii="Times New Roman" w:hAnsi="Times New Roman" w:cs="Times New Roman"/>
          <w:sz w:val="24"/>
          <w:szCs w:val="24"/>
        </w:rPr>
        <w:t>(</w:t>
      </w:r>
      <w:r w:rsidR="005A442D" w:rsidRPr="00B63001">
        <w:rPr>
          <w:rFonts w:ascii="Times New Roman" w:hAnsi="Times New Roman" w:cs="Times New Roman"/>
          <w:sz w:val="24"/>
          <w:szCs w:val="24"/>
        </w:rPr>
        <w:t>see Appendi</w:t>
      </w:r>
      <w:r w:rsidR="00775960" w:rsidRPr="00B63001">
        <w:rPr>
          <w:rFonts w:ascii="Times New Roman" w:hAnsi="Times New Roman" w:cs="Times New Roman"/>
          <w:sz w:val="24"/>
          <w:szCs w:val="24"/>
        </w:rPr>
        <w:t>ces</w:t>
      </w:r>
      <w:r w:rsidR="005A442D" w:rsidRPr="00B63001">
        <w:rPr>
          <w:rFonts w:ascii="Times New Roman" w:hAnsi="Times New Roman" w:cs="Times New Roman"/>
          <w:sz w:val="24"/>
          <w:szCs w:val="24"/>
        </w:rPr>
        <w:t xml:space="preserve"> A</w:t>
      </w:r>
      <w:r w:rsidR="00775960" w:rsidRPr="00B63001">
        <w:rPr>
          <w:rFonts w:ascii="Times New Roman" w:hAnsi="Times New Roman" w:cs="Times New Roman"/>
          <w:sz w:val="24"/>
          <w:szCs w:val="24"/>
        </w:rPr>
        <w:t>1</w:t>
      </w:r>
      <w:r w:rsidR="00F43F1F" w:rsidRPr="00B63001">
        <w:rPr>
          <w:rFonts w:ascii="Times New Roman" w:hAnsi="Times New Roman" w:cs="Times New Roman"/>
          <w:sz w:val="24"/>
          <w:szCs w:val="24"/>
        </w:rPr>
        <w:t xml:space="preserve"> – A3</w:t>
      </w:r>
      <w:r w:rsidR="00116F9E" w:rsidRPr="00B63001">
        <w:rPr>
          <w:rFonts w:ascii="Times New Roman" w:hAnsi="Times New Roman" w:cs="Times New Roman"/>
          <w:sz w:val="24"/>
          <w:szCs w:val="24"/>
        </w:rPr>
        <w:t>)</w:t>
      </w:r>
      <w:r w:rsidR="00F20F75" w:rsidRPr="00B63001">
        <w:rPr>
          <w:rFonts w:ascii="Times New Roman" w:hAnsi="Times New Roman" w:cs="Times New Roman"/>
          <w:sz w:val="24"/>
          <w:szCs w:val="24"/>
        </w:rPr>
        <w:t xml:space="preserve">. </w:t>
      </w:r>
      <w:r w:rsidR="00F16F9F" w:rsidRPr="00B63001">
        <w:rPr>
          <w:rFonts w:ascii="Times New Roman" w:hAnsi="Times New Roman" w:cs="Times New Roman"/>
          <w:sz w:val="24"/>
          <w:szCs w:val="24"/>
        </w:rPr>
        <w:t>While the wider project include</w:t>
      </w:r>
      <w:r w:rsidR="00991582" w:rsidRPr="00B63001">
        <w:rPr>
          <w:rFonts w:ascii="Times New Roman" w:hAnsi="Times New Roman" w:cs="Times New Roman"/>
          <w:sz w:val="24"/>
          <w:szCs w:val="24"/>
        </w:rPr>
        <w:t>d</w:t>
      </w:r>
      <w:r w:rsidR="00F16F9F" w:rsidRPr="00B63001">
        <w:rPr>
          <w:rFonts w:ascii="Times New Roman" w:hAnsi="Times New Roman" w:cs="Times New Roman"/>
          <w:sz w:val="24"/>
          <w:szCs w:val="24"/>
        </w:rPr>
        <w:t xml:space="preserve"> 24 in-depth interviews, this paper </w:t>
      </w:r>
      <w:r w:rsidR="00BC44AF" w:rsidRPr="00B63001">
        <w:rPr>
          <w:rFonts w:ascii="Times New Roman" w:hAnsi="Times New Roman" w:cs="Times New Roman"/>
          <w:sz w:val="24"/>
          <w:szCs w:val="24"/>
        </w:rPr>
        <w:t xml:space="preserve">focuses </w:t>
      </w:r>
      <w:r w:rsidR="002A44B0" w:rsidRPr="00B63001">
        <w:rPr>
          <w:rFonts w:ascii="Times New Roman" w:hAnsi="Times New Roman" w:cs="Times New Roman"/>
          <w:sz w:val="24"/>
          <w:szCs w:val="24"/>
        </w:rPr>
        <w:t xml:space="preserve">on </w:t>
      </w:r>
      <w:r w:rsidR="00F16F9F" w:rsidRPr="00B63001">
        <w:rPr>
          <w:rFonts w:ascii="Times New Roman" w:hAnsi="Times New Roman" w:cs="Times New Roman"/>
          <w:sz w:val="24"/>
          <w:szCs w:val="24"/>
        </w:rPr>
        <w:t>four</w:t>
      </w:r>
      <w:r w:rsidR="0023306E" w:rsidRPr="00B63001">
        <w:rPr>
          <w:rFonts w:ascii="Times New Roman" w:hAnsi="Times New Roman" w:cs="Times New Roman"/>
          <w:sz w:val="24"/>
          <w:szCs w:val="24"/>
        </w:rPr>
        <w:t xml:space="preserve"> </w:t>
      </w:r>
      <w:r w:rsidR="009131E9" w:rsidRPr="00B63001">
        <w:rPr>
          <w:rFonts w:ascii="Times New Roman" w:hAnsi="Times New Roman" w:cs="Times New Roman"/>
          <w:sz w:val="24"/>
          <w:szCs w:val="24"/>
        </w:rPr>
        <w:t xml:space="preserve">interviews with tax workers </w:t>
      </w:r>
      <w:r w:rsidR="0023306E" w:rsidRPr="00B63001">
        <w:rPr>
          <w:rFonts w:ascii="Times New Roman" w:hAnsi="Times New Roman" w:cs="Times New Roman"/>
          <w:sz w:val="24"/>
          <w:szCs w:val="24"/>
        </w:rPr>
        <w:t>(see Table 1</w:t>
      </w:r>
      <w:r w:rsidR="009131E9" w:rsidRPr="00B63001">
        <w:rPr>
          <w:rFonts w:ascii="Times New Roman" w:hAnsi="Times New Roman" w:cs="Times New Roman"/>
          <w:sz w:val="24"/>
          <w:szCs w:val="24"/>
        </w:rPr>
        <w:t>)</w:t>
      </w:r>
      <w:r w:rsidR="002A44B0" w:rsidRPr="00B63001">
        <w:rPr>
          <w:rFonts w:ascii="Times New Roman" w:hAnsi="Times New Roman" w:cs="Times New Roman"/>
          <w:sz w:val="24"/>
          <w:szCs w:val="24"/>
        </w:rPr>
        <w:t xml:space="preserve">. </w:t>
      </w:r>
      <w:r w:rsidR="00CA60C8" w:rsidRPr="00B63001">
        <w:rPr>
          <w:rFonts w:ascii="Times New Roman" w:hAnsi="Times New Roman" w:cs="Times New Roman"/>
          <w:sz w:val="24"/>
          <w:szCs w:val="24"/>
        </w:rPr>
        <w:t>G</w:t>
      </w:r>
      <w:r w:rsidR="00F16F9F" w:rsidRPr="00B63001">
        <w:rPr>
          <w:rFonts w:ascii="Times New Roman" w:hAnsi="Times New Roman" w:cs="Times New Roman"/>
          <w:sz w:val="24"/>
          <w:szCs w:val="24"/>
        </w:rPr>
        <w:t xml:space="preserve">aining access to </w:t>
      </w:r>
      <w:r w:rsidR="00B95077" w:rsidRPr="00B63001">
        <w:rPr>
          <w:rFonts w:ascii="Times New Roman" w:hAnsi="Times New Roman" w:cs="Times New Roman"/>
          <w:sz w:val="24"/>
          <w:szCs w:val="24"/>
        </w:rPr>
        <w:t xml:space="preserve">tax </w:t>
      </w:r>
      <w:r w:rsidR="00F16F9F" w:rsidRPr="00B63001">
        <w:rPr>
          <w:rFonts w:ascii="Times New Roman" w:hAnsi="Times New Roman" w:cs="Times New Roman"/>
          <w:sz w:val="24"/>
          <w:szCs w:val="24"/>
        </w:rPr>
        <w:t>workers proved extremely difficult</w:t>
      </w:r>
      <w:r w:rsidR="002462AE" w:rsidRPr="00B63001">
        <w:rPr>
          <w:rFonts w:ascii="Times New Roman" w:hAnsi="Times New Roman" w:cs="Times New Roman"/>
          <w:sz w:val="24"/>
          <w:szCs w:val="24"/>
        </w:rPr>
        <w:t xml:space="preserve"> due to a lack of organisational authorisation</w:t>
      </w:r>
      <w:r w:rsidR="00F16F9F" w:rsidRPr="00B63001">
        <w:rPr>
          <w:rFonts w:ascii="Times New Roman" w:hAnsi="Times New Roman" w:cs="Times New Roman"/>
          <w:sz w:val="24"/>
          <w:szCs w:val="24"/>
        </w:rPr>
        <w:t xml:space="preserve">. Arguably, this may </w:t>
      </w:r>
      <w:r w:rsidR="00DC4B08" w:rsidRPr="00B63001">
        <w:rPr>
          <w:rFonts w:ascii="Times New Roman" w:hAnsi="Times New Roman" w:cs="Times New Roman"/>
          <w:sz w:val="24"/>
          <w:szCs w:val="24"/>
        </w:rPr>
        <w:t xml:space="preserve">be due </w:t>
      </w:r>
      <w:r w:rsidR="00F16F9F" w:rsidRPr="00B63001">
        <w:rPr>
          <w:rFonts w:ascii="Times New Roman" w:hAnsi="Times New Roman" w:cs="Times New Roman"/>
          <w:sz w:val="24"/>
          <w:szCs w:val="24"/>
        </w:rPr>
        <w:t>to the organisation</w:t>
      </w:r>
      <w:r w:rsidR="00487311" w:rsidRPr="00B63001">
        <w:rPr>
          <w:rFonts w:ascii="Times New Roman" w:hAnsi="Times New Roman" w:cs="Times New Roman"/>
          <w:sz w:val="24"/>
          <w:szCs w:val="24"/>
        </w:rPr>
        <w:t xml:space="preserve"> </w:t>
      </w:r>
      <w:r w:rsidR="002F666E" w:rsidRPr="00B63001">
        <w:rPr>
          <w:rFonts w:ascii="Times New Roman" w:hAnsi="Times New Roman" w:cs="Times New Roman"/>
          <w:sz w:val="24"/>
          <w:szCs w:val="24"/>
        </w:rPr>
        <w:t xml:space="preserve">being reluctant </w:t>
      </w:r>
      <w:r w:rsidR="00487311" w:rsidRPr="00B63001">
        <w:rPr>
          <w:rFonts w:ascii="Times New Roman" w:hAnsi="Times New Roman" w:cs="Times New Roman"/>
          <w:sz w:val="24"/>
          <w:szCs w:val="24"/>
        </w:rPr>
        <w:t>to</w:t>
      </w:r>
      <w:r w:rsidR="005759D1" w:rsidRPr="00B63001">
        <w:rPr>
          <w:rFonts w:ascii="Times New Roman" w:hAnsi="Times New Roman" w:cs="Times New Roman"/>
          <w:sz w:val="24"/>
          <w:szCs w:val="24"/>
        </w:rPr>
        <w:t xml:space="preserve"> reveal</w:t>
      </w:r>
      <w:r w:rsidR="00487311" w:rsidRPr="00B63001">
        <w:rPr>
          <w:rFonts w:ascii="Times New Roman" w:hAnsi="Times New Roman" w:cs="Times New Roman"/>
          <w:sz w:val="24"/>
          <w:szCs w:val="24"/>
        </w:rPr>
        <w:t xml:space="preserve"> what happens on the inside </w:t>
      </w:r>
      <w:r w:rsidR="002A44B0" w:rsidRPr="00B63001">
        <w:rPr>
          <w:rFonts w:ascii="Times New Roman" w:hAnsi="Times New Roman" w:cs="Times New Roman"/>
          <w:sz w:val="24"/>
          <w:szCs w:val="24"/>
        </w:rPr>
        <w:t xml:space="preserve">and be held accountable </w:t>
      </w:r>
      <w:r w:rsidR="00F16F9F" w:rsidRPr="00B63001">
        <w:rPr>
          <w:rFonts w:ascii="Times New Roman" w:hAnsi="Times New Roman" w:cs="Times New Roman"/>
          <w:sz w:val="24"/>
          <w:szCs w:val="24"/>
        </w:rPr>
        <w:t xml:space="preserve">(Smith, </w:t>
      </w:r>
      <w:r w:rsidR="00487311" w:rsidRPr="00B63001">
        <w:rPr>
          <w:rFonts w:ascii="Times New Roman" w:hAnsi="Times New Roman" w:cs="Times New Roman"/>
          <w:sz w:val="24"/>
          <w:szCs w:val="24"/>
        </w:rPr>
        <w:t>2017</w:t>
      </w:r>
      <w:r w:rsidR="00F16F9F" w:rsidRPr="00B63001">
        <w:rPr>
          <w:rFonts w:ascii="Times New Roman" w:hAnsi="Times New Roman" w:cs="Times New Roman"/>
          <w:sz w:val="24"/>
          <w:szCs w:val="24"/>
        </w:rPr>
        <w:t xml:space="preserve">). </w:t>
      </w:r>
      <w:r w:rsidR="002A44B0" w:rsidRPr="00B63001">
        <w:rPr>
          <w:rFonts w:ascii="Times New Roman" w:hAnsi="Times New Roman" w:cs="Times New Roman"/>
          <w:sz w:val="24"/>
          <w:szCs w:val="24"/>
        </w:rPr>
        <w:t>T</w:t>
      </w:r>
      <w:r w:rsidR="00F16F9F" w:rsidRPr="00B63001">
        <w:rPr>
          <w:rFonts w:ascii="Times New Roman" w:hAnsi="Times New Roman" w:cs="Times New Roman"/>
          <w:sz w:val="24"/>
          <w:szCs w:val="24"/>
        </w:rPr>
        <w:t>he</w:t>
      </w:r>
      <w:r w:rsidR="002A44B0" w:rsidRPr="00B63001">
        <w:rPr>
          <w:rFonts w:ascii="Times New Roman" w:hAnsi="Times New Roman" w:cs="Times New Roman"/>
          <w:sz w:val="24"/>
          <w:szCs w:val="24"/>
        </w:rPr>
        <w:t xml:space="preserve"> four </w:t>
      </w:r>
      <w:r w:rsidR="00F16F9F" w:rsidRPr="00B63001">
        <w:rPr>
          <w:rFonts w:ascii="Times New Roman" w:hAnsi="Times New Roman" w:cs="Times New Roman"/>
          <w:sz w:val="24"/>
          <w:szCs w:val="24"/>
        </w:rPr>
        <w:t>interviews produce</w:t>
      </w:r>
      <w:r w:rsidR="00A33E85" w:rsidRPr="00B63001">
        <w:rPr>
          <w:rFonts w:ascii="Times New Roman" w:hAnsi="Times New Roman" w:cs="Times New Roman"/>
          <w:sz w:val="24"/>
          <w:szCs w:val="24"/>
        </w:rPr>
        <w:t>d</w:t>
      </w:r>
      <w:r w:rsidR="00F16F9F" w:rsidRPr="00B63001">
        <w:rPr>
          <w:rFonts w:ascii="Times New Roman" w:hAnsi="Times New Roman" w:cs="Times New Roman"/>
          <w:sz w:val="24"/>
          <w:szCs w:val="24"/>
        </w:rPr>
        <w:t xml:space="preserve"> rich and deep understanding</w:t>
      </w:r>
      <w:r w:rsidR="00487311" w:rsidRPr="00B63001">
        <w:rPr>
          <w:rFonts w:ascii="Times New Roman" w:hAnsi="Times New Roman" w:cs="Times New Roman"/>
          <w:sz w:val="24"/>
          <w:szCs w:val="24"/>
        </w:rPr>
        <w:t xml:space="preserve">s of the ways in which the </w:t>
      </w:r>
      <w:r w:rsidR="002A30C8" w:rsidRPr="00B63001">
        <w:rPr>
          <w:rFonts w:ascii="Times New Roman" w:hAnsi="Times New Roman" w:cs="Times New Roman"/>
          <w:sz w:val="24"/>
          <w:szCs w:val="24"/>
        </w:rPr>
        <w:t>tax</w:t>
      </w:r>
      <w:r w:rsidR="00487311" w:rsidRPr="00B63001">
        <w:rPr>
          <w:rFonts w:ascii="Times New Roman" w:hAnsi="Times New Roman" w:cs="Times New Roman"/>
          <w:sz w:val="24"/>
          <w:szCs w:val="24"/>
        </w:rPr>
        <w:t xml:space="preserve"> system operate</w:t>
      </w:r>
      <w:r w:rsidR="00654046" w:rsidRPr="00B63001">
        <w:rPr>
          <w:rFonts w:ascii="Times New Roman" w:hAnsi="Times New Roman" w:cs="Times New Roman"/>
          <w:sz w:val="24"/>
          <w:szCs w:val="24"/>
        </w:rPr>
        <w:t>s</w:t>
      </w:r>
      <w:r w:rsidR="002462AE" w:rsidRPr="00B63001">
        <w:rPr>
          <w:rFonts w:ascii="Times New Roman" w:hAnsi="Times New Roman" w:cs="Times New Roman"/>
          <w:sz w:val="24"/>
          <w:szCs w:val="24"/>
        </w:rPr>
        <w:t xml:space="preserve"> because of the unique experiences </w:t>
      </w:r>
      <w:r w:rsidR="00F67D1D" w:rsidRPr="00B63001">
        <w:rPr>
          <w:rFonts w:ascii="Times New Roman" w:hAnsi="Times New Roman" w:cs="Times New Roman"/>
          <w:sz w:val="24"/>
          <w:szCs w:val="24"/>
        </w:rPr>
        <w:t xml:space="preserve">and expertise </w:t>
      </w:r>
      <w:r w:rsidR="002462AE" w:rsidRPr="00B63001">
        <w:rPr>
          <w:rFonts w:ascii="Times New Roman" w:hAnsi="Times New Roman" w:cs="Times New Roman"/>
          <w:sz w:val="24"/>
          <w:szCs w:val="24"/>
        </w:rPr>
        <w:t>of the interviewees</w:t>
      </w:r>
      <w:r w:rsidR="002A44B0" w:rsidRPr="00B63001">
        <w:rPr>
          <w:rFonts w:ascii="Times New Roman" w:hAnsi="Times New Roman" w:cs="Times New Roman"/>
          <w:sz w:val="24"/>
          <w:szCs w:val="24"/>
        </w:rPr>
        <w:t xml:space="preserve">, who </w:t>
      </w:r>
      <w:r w:rsidR="00F16F9F" w:rsidRPr="00B63001">
        <w:rPr>
          <w:rFonts w:ascii="Times New Roman" w:hAnsi="Times New Roman" w:cs="Times New Roman"/>
          <w:sz w:val="24"/>
          <w:szCs w:val="24"/>
        </w:rPr>
        <w:t xml:space="preserve">worked </w:t>
      </w:r>
      <w:r w:rsidR="00EC21A3" w:rsidRPr="00B63001">
        <w:rPr>
          <w:rFonts w:ascii="Times New Roman" w:hAnsi="Times New Roman" w:cs="Times New Roman"/>
          <w:sz w:val="24"/>
          <w:szCs w:val="24"/>
        </w:rPr>
        <w:t xml:space="preserve">in </w:t>
      </w:r>
      <w:r w:rsidR="00F16F9F" w:rsidRPr="00B63001">
        <w:rPr>
          <w:rFonts w:ascii="Times New Roman" w:hAnsi="Times New Roman" w:cs="Times New Roman"/>
          <w:sz w:val="24"/>
          <w:szCs w:val="24"/>
        </w:rPr>
        <w:t xml:space="preserve">different </w:t>
      </w:r>
      <w:r w:rsidR="00230DAC" w:rsidRPr="00B63001">
        <w:rPr>
          <w:rFonts w:ascii="Times New Roman" w:hAnsi="Times New Roman" w:cs="Times New Roman"/>
          <w:sz w:val="24"/>
          <w:szCs w:val="24"/>
        </w:rPr>
        <w:t>departments</w:t>
      </w:r>
      <w:r w:rsidR="00F16F9F" w:rsidRPr="00B63001">
        <w:rPr>
          <w:rFonts w:ascii="Times New Roman" w:hAnsi="Times New Roman" w:cs="Times New Roman"/>
          <w:sz w:val="24"/>
          <w:szCs w:val="24"/>
        </w:rPr>
        <w:t xml:space="preserve">, locations </w:t>
      </w:r>
      <w:r w:rsidR="00487311" w:rsidRPr="00B63001">
        <w:rPr>
          <w:rFonts w:ascii="Times New Roman" w:hAnsi="Times New Roman" w:cs="Times New Roman"/>
          <w:sz w:val="24"/>
          <w:szCs w:val="24"/>
        </w:rPr>
        <w:t>and in various job roles</w:t>
      </w:r>
      <w:r w:rsidR="00655154" w:rsidRPr="00B63001">
        <w:rPr>
          <w:rFonts w:ascii="Times New Roman" w:hAnsi="Times New Roman" w:cs="Times New Roman"/>
          <w:sz w:val="24"/>
          <w:szCs w:val="24"/>
        </w:rPr>
        <w:t xml:space="preserve"> </w:t>
      </w:r>
      <w:r w:rsidR="0058258C" w:rsidRPr="00B63001">
        <w:rPr>
          <w:rFonts w:ascii="Times New Roman" w:hAnsi="Times New Roman" w:cs="Times New Roman"/>
          <w:sz w:val="24"/>
          <w:szCs w:val="24"/>
        </w:rPr>
        <w:t xml:space="preserve">for </w:t>
      </w:r>
      <w:r w:rsidR="00A001F9" w:rsidRPr="00B63001">
        <w:rPr>
          <w:rFonts w:ascii="Times New Roman" w:hAnsi="Times New Roman" w:cs="Times New Roman"/>
          <w:sz w:val="24"/>
          <w:szCs w:val="24"/>
        </w:rPr>
        <w:t xml:space="preserve">nearly twenty years </w:t>
      </w:r>
      <w:r w:rsidR="00655154" w:rsidRPr="00B63001">
        <w:rPr>
          <w:rFonts w:ascii="Times New Roman" w:hAnsi="Times New Roman" w:cs="Times New Roman"/>
          <w:sz w:val="24"/>
          <w:szCs w:val="24"/>
        </w:rPr>
        <w:t>(</w:t>
      </w:r>
      <w:r w:rsidR="00F67D1D" w:rsidRPr="00B63001">
        <w:rPr>
          <w:rFonts w:ascii="Times New Roman" w:hAnsi="Times New Roman" w:cs="Times New Roman"/>
          <w:sz w:val="24"/>
          <w:szCs w:val="24"/>
        </w:rPr>
        <w:t xml:space="preserve">see </w:t>
      </w:r>
      <w:r w:rsidR="00655154" w:rsidRPr="00B63001">
        <w:rPr>
          <w:rFonts w:ascii="Times New Roman" w:hAnsi="Times New Roman" w:cs="Times New Roman"/>
          <w:sz w:val="24"/>
          <w:szCs w:val="24"/>
        </w:rPr>
        <w:t>Table 1)</w:t>
      </w:r>
      <w:r w:rsidR="00487311" w:rsidRPr="00B63001">
        <w:rPr>
          <w:rFonts w:ascii="Times New Roman" w:hAnsi="Times New Roman" w:cs="Times New Roman"/>
          <w:sz w:val="24"/>
          <w:szCs w:val="24"/>
        </w:rPr>
        <w:t xml:space="preserve">. </w:t>
      </w:r>
      <w:r w:rsidR="005F454C" w:rsidRPr="00B63001">
        <w:rPr>
          <w:rFonts w:ascii="Times New Roman" w:hAnsi="Times New Roman" w:cs="Times New Roman"/>
          <w:sz w:val="24"/>
          <w:szCs w:val="24"/>
        </w:rPr>
        <w:t>To</w:t>
      </w:r>
      <w:r w:rsidR="001D33E5" w:rsidRPr="00B63001">
        <w:rPr>
          <w:rFonts w:ascii="Times New Roman" w:hAnsi="Times New Roman" w:cs="Times New Roman"/>
          <w:sz w:val="24"/>
          <w:szCs w:val="24"/>
        </w:rPr>
        <w:t xml:space="preserve"> preserve confidentiality </w:t>
      </w:r>
      <w:r w:rsidR="00630946" w:rsidRPr="00B63001">
        <w:rPr>
          <w:rFonts w:ascii="Times New Roman" w:hAnsi="Times New Roman" w:cs="Times New Roman"/>
          <w:sz w:val="24"/>
          <w:szCs w:val="24"/>
        </w:rPr>
        <w:t>identities</w:t>
      </w:r>
      <w:r w:rsidR="009F2CC5" w:rsidRPr="00B63001">
        <w:rPr>
          <w:rFonts w:ascii="Times New Roman" w:hAnsi="Times New Roman" w:cs="Times New Roman"/>
          <w:sz w:val="24"/>
          <w:szCs w:val="24"/>
        </w:rPr>
        <w:t xml:space="preserve"> </w:t>
      </w:r>
      <w:r w:rsidR="001D33E5" w:rsidRPr="00B63001">
        <w:rPr>
          <w:rFonts w:ascii="Times New Roman" w:hAnsi="Times New Roman" w:cs="Times New Roman"/>
          <w:sz w:val="24"/>
          <w:szCs w:val="24"/>
        </w:rPr>
        <w:t xml:space="preserve">were </w:t>
      </w:r>
      <w:r w:rsidR="00630946" w:rsidRPr="00B63001">
        <w:rPr>
          <w:rFonts w:ascii="Times New Roman" w:hAnsi="Times New Roman" w:cs="Times New Roman"/>
          <w:sz w:val="24"/>
          <w:szCs w:val="24"/>
        </w:rPr>
        <w:t>anonymised</w:t>
      </w:r>
      <w:r w:rsidR="001D33E5" w:rsidRPr="00B63001">
        <w:rPr>
          <w:rFonts w:ascii="Times New Roman" w:hAnsi="Times New Roman" w:cs="Times New Roman"/>
          <w:sz w:val="24"/>
          <w:szCs w:val="24"/>
        </w:rPr>
        <w:t xml:space="preserve"> by </w:t>
      </w:r>
      <w:r w:rsidR="00630946" w:rsidRPr="00B63001">
        <w:rPr>
          <w:rFonts w:ascii="Times New Roman" w:hAnsi="Times New Roman" w:cs="Times New Roman"/>
          <w:sz w:val="24"/>
          <w:szCs w:val="24"/>
        </w:rPr>
        <w:t>using pseudonyms</w:t>
      </w:r>
      <w:r w:rsidR="002A44B0" w:rsidRPr="00B63001">
        <w:rPr>
          <w:rFonts w:ascii="Times New Roman" w:hAnsi="Times New Roman" w:cs="Times New Roman"/>
          <w:sz w:val="24"/>
          <w:szCs w:val="24"/>
        </w:rPr>
        <w:t xml:space="preserve"> and excluding job location</w:t>
      </w:r>
      <w:r w:rsidR="005F454C" w:rsidRPr="00B63001">
        <w:rPr>
          <w:rFonts w:ascii="Times New Roman" w:hAnsi="Times New Roman" w:cs="Times New Roman"/>
          <w:sz w:val="24"/>
          <w:szCs w:val="24"/>
        </w:rPr>
        <w:t>s</w:t>
      </w:r>
      <w:r w:rsidR="00487311" w:rsidRPr="00B63001">
        <w:rPr>
          <w:rFonts w:ascii="Times New Roman" w:hAnsi="Times New Roman" w:cs="Times New Roman"/>
          <w:sz w:val="24"/>
          <w:szCs w:val="24"/>
        </w:rPr>
        <w:t xml:space="preserve">. Due to their long </w:t>
      </w:r>
      <w:r w:rsidR="00991582" w:rsidRPr="00B63001">
        <w:rPr>
          <w:rFonts w:ascii="Times New Roman" w:hAnsi="Times New Roman" w:cs="Times New Roman"/>
          <w:sz w:val="24"/>
          <w:szCs w:val="24"/>
        </w:rPr>
        <w:t xml:space="preserve">period </w:t>
      </w:r>
      <w:r w:rsidR="00487311" w:rsidRPr="00B63001">
        <w:rPr>
          <w:rFonts w:ascii="Times New Roman" w:hAnsi="Times New Roman" w:cs="Times New Roman"/>
          <w:sz w:val="24"/>
          <w:szCs w:val="24"/>
        </w:rPr>
        <w:t>of employment</w:t>
      </w:r>
      <w:r w:rsidR="008917D3" w:rsidRPr="00B63001">
        <w:rPr>
          <w:rFonts w:ascii="Times New Roman" w:hAnsi="Times New Roman" w:cs="Times New Roman"/>
          <w:sz w:val="24"/>
          <w:szCs w:val="24"/>
        </w:rPr>
        <w:t xml:space="preserve"> with HMRC</w:t>
      </w:r>
      <w:r w:rsidR="00487311" w:rsidRPr="00B63001">
        <w:rPr>
          <w:rFonts w:ascii="Times New Roman" w:hAnsi="Times New Roman" w:cs="Times New Roman"/>
          <w:sz w:val="24"/>
          <w:szCs w:val="24"/>
        </w:rPr>
        <w:t xml:space="preserve">, they were able to </w:t>
      </w:r>
      <w:r w:rsidR="004777D0" w:rsidRPr="00B63001">
        <w:rPr>
          <w:rFonts w:ascii="Times New Roman" w:hAnsi="Times New Roman" w:cs="Times New Roman"/>
          <w:sz w:val="24"/>
          <w:szCs w:val="24"/>
        </w:rPr>
        <w:t xml:space="preserve">provide </w:t>
      </w:r>
      <w:r w:rsidR="00424F22" w:rsidRPr="00B63001">
        <w:rPr>
          <w:rFonts w:ascii="Times New Roman" w:hAnsi="Times New Roman" w:cs="Times New Roman"/>
          <w:sz w:val="24"/>
          <w:szCs w:val="24"/>
        </w:rPr>
        <w:t xml:space="preserve">unique </w:t>
      </w:r>
      <w:r w:rsidR="003814DE" w:rsidRPr="00B63001">
        <w:rPr>
          <w:rFonts w:ascii="Times New Roman" w:hAnsi="Times New Roman" w:cs="Times New Roman"/>
          <w:sz w:val="24"/>
          <w:szCs w:val="24"/>
        </w:rPr>
        <w:t xml:space="preserve">insights into the </w:t>
      </w:r>
      <w:r w:rsidR="002A44B0" w:rsidRPr="00B63001">
        <w:rPr>
          <w:rFonts w:ascii="Times New Roman" w:hAnsi="Times New Roman" w:cs="Times New Roman"/>
          <w:sz w:val="24"/>
          <w:szCs w:val="24"/>
        </w:rPr>
        <w:t xml:space="preserve">transformation </w:t>
      </w:r>
      <w:r w:rsidR="003814DE" w:rsidRPr="00B63001">
        <w:rPr>
          <w:rFonts w:ascii="Times New Roman" w:hAnsi="Times New Roman" w:cs="Times New Roman"/>
          <w:sz w:val="24"/>
          <w:szCs w:val="24"/>
        </w:rPr>
        <w:t>of public values as they experience</w:t>
      </w:r>
      <w:r w:rsidR="00672E0D" w:rsidRPr="00B63001">
        <w:rPr>
          <w:rFonts w:ascii="Times New Roman" w:hAnsi="Times New Roman" w:cs="Times New Roman"/>
          <w:sz w:val="24"/>
          <w:szCs w:val="24"/>
        </w:rPr>
        <w:t>d</w:t>
      </w:r>
      <w:r w:rsidR="003814DE" w:rsidRPr="00B63001">
        <w:rPr>
          <w:rFonts w:ascii="Times New Roman" w:hAnsi="Times New Roman" w:cs="Times New Roman"/>
          <w:sz w:val="24"/>
          <w:szCs w:val="24"/>
        </w:rPr>
        <w:t xml:space="preserve"> the gradual changes </w:t>
      </w:r>
      <w:r w:rsidR="00672E0D" w:rsidRPr="00B63001">
        <w:rPr>
          <w:rFonts w:ascii="Times New Roman" w:hAnsi="Times New Roman" w:cs="Times New Roman"/>
          <w:sz w:val="24"/>
          <w:szCs w:val="24"/>
        </w:rPr>
        <w:t xml:space="preserve">in the workplace </w:t>
      </w:r>
      <w:r w:rsidR="00BD0AA2" w:rsidRPr="00B63001">
        <w:rPr>
          <w:rFonts w:ascii="Times New Roman" w:hAnsi="Times New Roman" w:cs="Times New Roman"/>
          <w:sz w:val="24"/>
          <w:szCs w:val="24"/>
        </w:rPr>
        <w:t xml:space="preserve">before and after </w:t>
      </w:r>
      <w:r w:rsidR="00C7636C" w:rsidRPr="00B63001">
        <w:rPr>
          <w:rFonts w:ascii="Times New Roman" w:hAnsi="Times New Roman" w:cs="Times New Roman"/>
          <w:sz w:val="24"/>
          <w:szCs w:val="24"/>
        </w:rPr>
        <w:t xml:space="preserve">the merger of </w:t>
      </w:r>
      <w:r w:rsidR="00AB219A" w:rsidRPr="00B63001">
        <w:rPr>
          <w:rFonts w:ascii="Times New Roman" w:hAnsi="Times New Roman" w:cs="Times New Roman"/>
          <w:sz w:val="24"/>
          <w:szCs w:val="24"/>
        </w:rPr>
        <w:t>Inland Revenue</w:t>
      </w:r>
      <w:r w:rsidR="00F16F9F" w:rsidRPr="00B63001">
        <w:rPr>
          <w:rFonts w:ascii="Times New Roman" w:hAnsi="Times New Roman" w:cs="Times New Roman"/>
          <w:sz w:val="24"/>
          <w:szCs w:val="24"/>
        </w:rPr>
        <w:t xml:space="preserve"> </w:t>
      </w:r>
      <w:r w:rsidR="00C7636C" w:rsidRPr="00B63001">
        <w:rPr>
          <w:rFonts w:ascii="Times New Roman" w:hAnsi="Times New Roman" w:cs="Times New Roman"/>
          <w:sz w:val="24"/>
          <w:szCs w:val="24"/>
        </w:rPr>
        <w:t xml:space="preserve">and </w:t>
      </w:r>
      <w:r w:rsidR="00582A2A" w:rsidRPr="00B63001">
        <w:rPr>
          <w:rFonts w:ascii="Times New Roman" w:hAnsi="Times New Roman" w:cs="Times New Roman"/>
          <w:sz w:val="24"/>
          <w:szCs w:val="24"/>
        </w:rPr>
        <w:t xml:space="preserve">HMRC Customs and Excise </w:t>
      </w:r>
      <w:r w:rsidR="00F16F9F" w:rsidRPr="00B63001">
        <w:rPr>
          <w:rFonts w:ascii="Times New Roman" w:hAnsi="Times New Roman" w:cs="Times New Roman"/>
          <w:sz w:val="24"/>
          <w:szCs w:val="24"/>
        </w:rPr>
        <w:t>in 200</w:t>
      </w:r>
      <w:r w:rsidR="00355903" w:rsidRPr="00B63001">
        <w:rPr>
          <w:rFonts w:ascii="Times New Roman" w:hAnsi="Times New Roman" w:cs="Times New Roman"/>
          <w:sz w:val="24"/>
          <w:szCs w:val="24"/>
        </w:rPr>
        <w:t>5</w:t>
      </w:r>
      <w:r w:rsidR="002A44B0" w:rsidRPr="00B63001">
        <w:rPr>
          <w:rFonts w:ascii="Times New Roman" w:hAnsi="Times New Roman" w:cs="Times New Roman"/>
          <w:sz w:val="24"/>
          <w:szCs w:val="24"/>
        </w:rPr>
        <w:t xml:space="preserve">. </w:t>
      </w:r>
    </w:p>
    <w:p w14:paraId="72BEF1B9" w14:textId="224C3CBF" w:rsidR="00206E02" w:rsidRPr="00B63001" w:rsidRDefault="00206E02" w:rsidP="003B7A5E">
      <w:pPr>
        <w:spacing w:after="0" w:line="360" w:lineRule="auto"/>
        <w:jc w:val="both"/>
        <w:rPr>
          <w:rFonts w:ascii="Times New Roman" w:hAnsi="Times New Roman" w:cs="Times New Roman"/>
          <w:sz w:val="24"/>
          <w:szCs w:val="24"/>
        </w:rPr>
      </w:pPr>
    </w:p>
    <w:p w14:paraId="61C32CA6" w14:textId="1794BE2A" w:rsidR="00206E02" w:rsidRPr="00B63001" w:rsidRDefault="00206E02" w:rsidP="00206E02">
      <w:pPr>
        <w:spacing w:after="0" w:line="360" w:lineRule="auto"/>
        <w:jc w:val="center"/>
        <w:rPr>
          <w:rFonts w:ascii="Times New Roman" w:hAnsi="Times New Roman" w:cs="Times New Roman"/>
          <w:sz w:val="24"/>
          <w:szCs w:val="24"/>
        </w:rPr>
      </w:pPr>
      <w:r w:rsidRPr="00B63001">
        <w:rPr>
          <w:rFonts w:ascii="TimesNewRomanPSMT" w:hAnsi="TimesNewRomanPSMT" w:cs="TimesNewRomanPSMT"/>
          <w:sz w:val="24"/>
          <w:szCs w:val="24"/>
        </w:rPr>
        <w:t>[INSERT TABLE 1 HERE]</w:t>
      </w:r>
    </w:p>
    <w:p w14:paraId="3F9CAA82" w14:textId="2CF552AC" w:rsidR="003B7A5E" w:rsidRPr="00B63001" w:rsidRDefault="00867E09"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 </w:t>
      </w:r>
    </w:p>
    <w:p w14:paraId="69AB9C54" w14:textId="47E3DD5A" w:rsidR="00024B9E" w:rsidRPr="00B63001" w:rsidRDefault="00024B9E"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We adopted an unstructured approach to qualitative interviewing (Weiss, 1994) to allow interviewees to tell their stories in their own words and explore their experiences in deep and meaningful ways. We used open-ended questions</w:t>
      </w:r>
      <w:r w:rsidR="00867E09" w:rsidRPr="00B63001">
        <w:rPr>
          <w:rFonts w:ascii="Times New Roman" w:hAnsi="Times New Roman" w:cs="Times New Roman"/>
          <w:sz w:val="24"/>
          <w:szCs w:val="24"/>
        </w:rPr>
        <w:t>,</w:t>
      </w:r>
      <w:r w:rsidRPr="00B63001">
        <w:rPr>
          <w:rFonts w:ascii="Times New Roman" w:hAnsi="Times New Roman" w:cs="Times New Roman"/>
          <w:sz w:val="24"/>
          <w:szCs w:val="24"/>
        </w:rPr>
        <w:t xml:space="preserve"> focused on concrete </w:t>
      </w:r>
      <w:r w:rsidR="00881F04" w:rsidRPr="00B63001">
        <w:rPr>
          <w:rFonts w:ascii="Times New Roman" w:hAnsi="Times New Roman" w:cs="Times New Roman"/>
          <w:sz w:val="24"/>
          <w:szCs w:val="24"/>
        </w:rPr>
        <w:t>experiences,</w:t>
      </w:r>
      <w:r w:rsidRPr="00B63001">
        <w:rPr>
          <w:rFonts w:ascii="Times New Roman" w:hAnsi="Times New Roman" w:cs="Times New Roman"/>
          <w:sz w:val="24"/>
          <w:szCs w:val="24"/>
        </w:rPr>
        <w:t xml:space="preserve"> and probed interviewees to give examples and elaborate on their experiences. We used a thematic interview guide and markers to ensure we remained focused on key topics whilst allowing for unanticipated issues to emerge. We recorded and transcribed the interviews </w:t>
      </w:r>
      <w:r w:rsidRPr="00B63001">
        <w:rPr>
          <w:rFonts w:ascii="Times New Roman" w:hAnsi="Times New Roman" w:cs="Times New Roman"/>
          <w:i/>
          <w:iCs/>
          <w:sz w:val="24"/>
          <w:szCs w:val="24"/>
        </w:rPr>
        <w:t>ad verbatim</w:t>
      </w:r>
      <w:r w:rsidRPr="00B63001">
        <w:rPr>
          <w:rFonts w:ascii="Times New Roman" w:hAnsi="Times New Roman" w:cs="Times New Roman"/>
          <w:sz w:val="24"/>
          <w:szCs w:val="24"/>
        </w:rPr>
        <w:t xml:space="preserve"> and analysed them through Grounded Theory Analysis (GTA), an abductive and iterative process of coding, memo-writing and theoretical sampling (Charmaz, 2006).  </w:t>
      </w:r>
      <w:r w:rsidR="00BD2125" w:rsidRPr="00B63001">
        <w:rPr>
          <w:rFonts w:ascii="Times New Roman" w:hAnsi="Times New Roman" w:cs="Times New Roman"/>
          <w:sz w:val="24"/>
          <w:szCs w:val="24"/>
        </w:rPr>
        <w:t xml:space="preserve">Grounded theory helps capture emergent themes </w:t>
      </w:r>
      <w:r w:rsidR="00704037" w:rsidRPr="00B63001">
        <w:rPr>
          <w:rFonts w:ascii="Times New Roman" w:hAnsi="Times New Roman" w:cs="Times New Roman"/>
          <w:sz w:val="24"/>
          <w:szCs w:val="24"/>
        </w:rPr>
        <w:t xml:space="preserve">and </w:t>
      </w:r>
      <w:r w:rsidR="008831DF" w:rsidRPr="00B63001">
        <w:rPr>
          <w:rFonts w:ascii="Times New Roman" w:hAnsi="Times New Roman" w:cs="Times New Roman"/>
          <w:sz w:val="24"/>
          <w:szCs w:val="24"/>
        </w:rPr>
        <w:t xml:space="preserve">involves </w:t>
      </w:r>
      <w:r w:rsidR="00704037" w:rsidRPr="00B63001">
        <w:rPr>
          <w:rFonts w:ascii="Times New Roman" w:hAnsi="Times New Roman" w:cs="Times New Roman"/>
          <w:sz w:val="24"/>
          <w:szCs w:val="24"/>
        </w:rPr>
        <w:t xml:space="preserve">a </w:t>
      </w:r>
      <w:r w:rsidR="00BA7057" w:rsidRPr="00B63001">
        <w:rPr>
          <w:rFonts w:ascii="Times New Roman" w:hAnsi="Times New Roman" w:cs="Times New Roman"/>
          <w:sz w:val="24"/>
          <w:szCs w:val="24"/>
        </w:rPr>
        <w:t xml:space="preserve">processual </w:t>
      </w:r>
      <w:r w:rsidR="004A1EA4" w:rsidRPr="00B63001">
        <w:rPr>
          <w:rFonts w:ascii="Times New Roman" w:hAnsi="Times New Roman" w:cs="Times New Roman"/>
          <w:sz w:val="24"/>
          <w:szCs w:val="24"/>
        </w:rPr>
        <w:t xml:space="preserve">approach to </w:t>
      </w:r>
      <w:r w:rsidR="00BA7057" w:rsidRPr="00B63001">
        <w:rPr>
          <w:rFonts w:ascii="Times New Roman" w:hAnsi="Times New Roman" w:cs="Times New Roman"/>
          <w:sz w:val="24"/>
          <w:szCs w:val="24"/>
        </w:rPr>
        <w:t xml:space="preserve">data analysis. </w:t>
      </w:r>
      <w:r w:rsidRPr="00B63001">
        <w:rPr>
          <w:rFonts w:ascii="Times New Roman" w:hAnsi="Times New Roman" w:cs="Times New Roman"/>
          <w:sz w:val="24"/>
          <w:szCs w:val="24"/>
        </w:rPr>
        <w:t xml:space="preserve">We coded the data by attaching a label to a piece of data that related to a particular ‘incident’ </w:t>
      </w:r>
      <w:r w:rsidR="00867E09" w:rsidRPr="00B63001">
        <w:rPr>
          <w:rFonts w:ascii="Times New Roman" w:hAnsi="Times New Roman" w:cs="Times New Roman"/>
          <w:sz w:val="24"/>
          <w:szCs w:val="24"/>
        </w:rPr>
        <w:t xml:space="preserve">that </w:t>
      </w:r>
      <w:r w:rsidRPr="00B63001">
        <w:rPr>
          <w:rFonts w:ascii="Times New Roman" w:hAnsi="Times New Roman" w:cs="Times New Roman"/>
          <w:sz w:val="24"/>
          <w:szCs w:val="24"/>
        </w:rPr>
        <w:t>captured “</w:t>
      </w:r>
      <w:r w:rsidRPr="00B63001">
        <w:rPr>
          <w:rFonts w:ascii="Times New Roman" w:hAnsi="Times New Roman" w:cs="Times New Roman"/>
          <w:i/>
          <w:iCs/>
          <w:sz w:val="24"/>
          <w:szCs w:val="24"/>
        </w:rPr>
        <w:t>concrete behaviouristic descriptions of peoples’ mundane practices</w:t>
      </w:r>
      <w:r w:rsidRPr="00B63001">
        <w:rPr>
          <w:rFonts w:ascii="Times New Roman" w:hAnsi="Times New Roman" w:cs="Times New Roman"/>
          <w:sz w:val="24"/>
          <w:szCs w:val="24"/>
        </w:rPr>
        <w:t>” (</w:t>
      </w:r>
      <w:r w:rsidR="002F5A72" w:rsidRPr="00B63001">
        <w:rPr>
          <w:rFonts w:ascii="Times New Roman" w:hAnsi="Times New Roman" w:cs="Times New Roman"/>
          <w:i/>
          <w:iCs/>
          <w:sz w:val="24"/>
          <w:szCs w:val="24"/>
        </w:rPr>
        <w:t>ibid</w:t>
      </w:r>
      <w:r w:rsidR="002F5A72" w:rsidRPr="00B63001">
        <w:rPr>
          <w:rFonts w:ascii="Times New Roman" w:hAnsi="Times New Roman" w:cs="Times New Roman"/>
          <w:sz w:val="24"/>
          <w:szCs w:val="24"/>
        </w:rPr>
        <w:t xml:space="preserve">., </w:t>
      </w:r>
      <w:r w:rsidR="00912413" w:rsidRPr="00B63001">
        <w:rPr>
          <w:rFonts w:ascii="Times New Roman" w:hAnsi="Times New Roman" w:cs="Times New Roman"/>
          <w:sz w:val="24"/>
          <w:szCs w:val="24"/>
        </w:rPr>
        <w:t>p.</w:t>
      </w:r>
      <w:r w:rsidRPr="00B63001">
        <w:rPr>
          <w:rFonts w:ascii="Times New Roman" w:hAnsi="Times New Roman" w:cs="Times New Roman"/>
          <w:sz w:val="24"/>
          <w:szCs w:val="24"/>
        </w:rPr>
        <w:t xml:space="preserve">53). Codes emerged from the data, rather than being pre-determined or theory-driven. </w:t>
      </w:r>
      <w:r w:rsidR="00DD7127" w:rsidRPr="00B63001">
        <w:rPr>
          <w:rFonts w:ascii="Times New Roman" w:hAnsi="Times New Roman" w:cs="Times New Roman"/>
          <w:sz w:val="24"/>
          <w:szCs w:val="24"/>
        </w:rPr>
        <w:t>Memo-writing enabled us to systematically explore and develop the meaning of c</w:t>
      </w:r>
      <w:r w:rsidRPr="00B63001">
        <w:rPr>
          <w:rFonts w:ascii="Times New Roman" w:hAnsi="Times New Roman" w:cs="Times New Roman"/>
          <w:sz w:val="24"/>
          <w:szCs w:val="24"/>
        </w:rPr>
        <w:t>od</w:t>
      </w:r>
      <w:r w:rsidR="00DD7127" w:rsidRPr="00B63001">
        <w:rPr>
          <w:rFonts w:ascii="Times New Roman" w:hAnsi="Times New Roman" w:cs="Times New Roman"/>
          <w:sz w:val="24"/>
          <w:szCs w:val="24"/>
        </w:rPr>
        <w:t xml:space="preserve">es. By defining, </w:t>
      </w:r>
      <w:r w:rsidR="003D248B" w:rsidRPr="00B63001">
        <w:rPr>
          <w:rFonts w:ascii="Times New Roman" w:hAnsi="Times New Roman" w:cs="Times New Roman"/>
          <w:sz w:val="24"/>
          <w:szCs w:val="24"/>
        </w:rPr>
        <w:t>illustrating,</w:t>
      </w:r>
      <w:r w:rsidR="00DD7127" w:rsidRPr="00B63001">
        <w:rPr>
          <w:rFonts w:ascii="Times New Roman" w:hAnsi="Times New Roman" w:cs="Times New Roman"/>
          <w:sz w:val="24"/>
          <w:szCs w:val="24"/>
        </w:rPr>
        <w:t xml:space="preserve"> and comparing codes, we identif</w:t>
      </w:r>
      <w:r w:rsidR="003D248B" w:rsidRPr="00B63001">
        <w:rPr>
          <w:rFonts w:ascii="Times New Roman" w:hAnsi="Times New Roman" w:cs="Times New Roman"/>
          <w:sz w:val="24"/>
          <w:szCs w:val="24"/>
        </w:rPr>
        <w:t>ied</w:t>
      </w:r>
      <w:r w:rsidR="00DD7127" w:rsidRPr="00B63001">
        <w:rPr>
          <w:rFonts w:ascii="Times New Roman" w:hAnsi="Times New Roman" w:cs="Times New Roman"/>
          <w:sz w:val="24"/>
          <w:szCs w:val="24"/>
        </w:rPr>
        <w:t xml:space="preserve"> key issues, tensions and patterns and gradually arrived at a more conceptual understanding of what the data</w:t>
      </w:r>
      <w:r w:rsidR="00740A76" w:rsidRPr="00B63001">
        <w:rPr>
          <w:rFonts w:ascii="Times New Roman" w:hAnsi="Times New Roman" w:cs="Times New Roman"/>
          <w:sz w:val="24"/>
          <w:szCs w:val="24"/>
        </w:rPr>
        <w:t xml:space="preserve"> </w:t>
      </w:r>
      <w:r w:rsidR="004F2599" w:rsidRPr="00B63001">
        <w:rPr>
          <w:rFonts w:ascii="Times New Roman" w:hAnsi="Times New Roman" w:cs="Times New Roman"/>
          <w:sz w:val="24"/>
          <w:szCs w:val="24"/>
        </w:rPr>
        <w:t xml:space="preserve">were </w:t>
      </w:r>
      <w:r w:rsidR="00DD7127" w:rsidRPr="00B63001">
        <w:rPr>
          <w:rFonts w:ascii="Times New Roman" w:hAnsi="Times New Roman" w:cs="Times New Roman"/>
          <w:sz w:val="24"/>
          <w:szCs w:val="24"/>
        </w:rPr>
        <w:t>telling us.</w:t>
      </w:r>
      <w:r w:rsidRPr="00B63001">
        <w:rPr>
          <w:rFonts w:ascii="Times New Roman" w:hAnsi="Times New Roman" w:cs="Times New Roman"/>
          <w:sz w:val="24"/>
          <w:szCs w:val="24"/>
        </w:rPr>
        <w:t xml:space="preserve"> </w:t>
      </w:r>
      <w:r w:rsidR="00E5211E" w:rsidRPr="00B63001">
        <w:rPr>
          <w:rFonts w:ascii="Times New Roman" w:hAnsi="Times New Roman" w:cs="Times New Roman"/>
          <w:sz w:val="24"/>
          <w:szCs w:val="24"/>
        </w:rPr>
        <w:t>In line with our</w:t>
      </w:r>
      <w:r w:rsidR="008831DF" w:rsidRPr="00B63001">
        <w:rPr>
          <w:rFonts w:ascii="Times New Roman" w:hAnsi="Times New Roman" w:cs="Times New Roman"/>
          <w:sz w:val="24"/>
          <w:szCs w:val="24"/>
        </w:rPr>
        <w:t xml:space="preserve"> relational conceptual frame</w:t>
      </w:r>
      <w:r w:rsidR="00D4066B" w:rsidRPr="00B63001">
        <w:rPr>
          <w:rFonts w:ascii="Times New Roman" w:hAnsi="Times New Roman" w:cs="Times New Roman"/>
          <w:sz w:val="24"/>
          <w:szCs w:val="24"/>
        </w:rPr>
        <w:t>work</w:t>
      </w:r>
      <w:r w:rsidR="00F462B1" w:rsidRPr="00B63001">
        <w:rPr>
          <w:rFonts w:ascii="Times New Roman" w:hAnsi="Times New Roman" w:cs="Times New Roman"/>
          <w:sz w:val="24"/>
          <w:szCs w:val="24"/>
        </w:rPr>
        <w:t>, w</w:t>
      </w:r>
      <w:r w:rsidR="008831DF" w:rsidRPr="00B63001">
        <w:rPr>
          <w:rFonts w:ascii="Times New Roman" w:hAnsi="Times New Roman" w:cs="Times New Roman"/>
          <w:sz w:val="24"/>
          <w:szCs w:val="24"/>
        </w:rPr>
        <w:t xml:space="preserve">e </w:t>
      </w:r>
      <w:r w:rsidR="00E5211E" w:rsidRPr="00B63001">
        <w:rPr>
          <w:rFonts w:ascii="Times New Roman" w:hAnsi="Times New Roman" w:cs="Times New Roman"/>
          <w:sz w:val="24"/>
          <w:szCs w:val="24"/>
        </w:rPr>
        <w:t>synthesised our findings by identifying three emergent properties</w:t>
      </w:r>
      <w:r w:rsidR="0026052B" w:rsidRPr="00B63001">
        <w:rPr>
          <w:rFonts w:ascii="Times New Roman" w:hAnsi="Times New Roman" w:cs="Times New Roman"/>
          <w:sz w:val="24"/>
          <w:szCs w:val="24"/>
        </w:rPr>
        <w:t xml:space="preserve"> </w:t>
      </w:r>
      <w:r w:rsidR="00E5211E" w:rsidRPr="00B63001">
        <w:rPr>
          <w:rFonts w:ascii="Times New Roman" w:hAnsi="Times New Roman" w:cs="Times New Roman"/>
          <w:sz w:val="24"/>
          <w:szCs w:val="24"/>
        </w:rPr>
        <w:t>(</w:t>
      </w:r>
      <w:r w:rsidR="0026052B" w:rsidRPr="00B63001">
        <w:rPr>
          <w:rFonts w:ascii="Times New Roman" w:hAnsi="Times New Roman" w:cs="Times New Roman"/>
          <w:sz w:val="24"/>
          <w:szCs w:val="24"/>
        </w:rPr>
        <w:t>‘Disconnecting’, ‘Losing Touch’, and ‘Yielding</w:t>
      </w:r>
      <w:r w:rsidR="00C939F7" w:rsidRPr="00B63001">
        <w:rPr>
          <w:rFonts w:ascii="Times New Roman" w:hAnsi="Times New Roman" w:cs="Times New Roman"/>
          <w:sz w:val="24"/>
          <w:szCs w:val="24"/>
        </w:rPr>
        <w:t>’</w:t>
      </w:r>
      <w:r w:rsidR="00E5211E" w:rsidRPr="00B63001">
        <w:rPr>
          <w:rFonts w:ascii="Times New Roman" w:hAnsi="Times New Roman" w:cs="Times New Roman"/>
          <w:sz w:val="24"/>
          <w:szCs w:val="24"/>
        </w:rPr>
        <w:t>)</w:t>
      </w:r>
      <w:r w:rsidR="0026052B"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which are discussed in </w:t>
      </w:r>
      <w:r w:rsidR="00C40062" w:rsidRPr="00B63001">
        <w:rPr>
          <w:rFonts w:ascii="Times New Roman" w:hAnsi="Times New Roman" w:cs="Times New Roman"/>
          <w:sz w:val="24"/>
          <w:szCs w:val="24"/>
        </w:rPr>
        <w:t>S</w:t>
      </w:r>
      <w:r w:rsidRPr="00B63001">
        <w:rPr>
          <w:rFonts w:ascii="Times New Roman" w:hAnsi="Times New Roman" w:cs="Times New Roman"/>
          <w:sz w:val="24"/>
          <w:szCs w:val="24"/>
        </w:rPr>
        <w:t>ection</w:t>
      </w:r>
      <w:r w:rsidR="00C40062" w:rsidRPr="00B63001">
        <w:rPr>
          <w:rFonts w:ascii="Times New Roman" w:hAnsi="Times New Roman" w:cs="Times New Roman"/>
          <w:sz w:val="24"/>
          <w:szCs w:val="24"/>
        </w:rPr>
        <w:t xml:space="preserve"> 5</w:t>
      </w:r>
      <w:r w:rsidRPr="00B63001">
        <w:rPr>
          <w:rFonts w:ascii="Times New Roman" w:hAnsi="Times New Roman" w:cs="Times New Roman"/>
          <w:sz w:val="24"/>
          <w:szCs w:val="24"/>
        </w:rPr>
        <w:t xml:space="preserve">. </w:t>
      </w:r>
    </w:p>
    <w:p w14:paraId="2E8881F8" w14:textId="77777777" w:rsidR="00B21EB5" w:rsidRPr="00B63001" w:rsidRDefault="00B21EB5" w:rsidP="003B7A5E">
      <w:pPr>
        <w:spacing w:after="0" w:line="360" w:lineRule="auto"/>
        <w:jc w:val="both"/>
        <w:rPr>
          <w:rFonts w:ascii="Times New Roman" w:hAnsi="Times New Roman" w:cs="Times New Roman"/>
          <w:sz w:val="24"/>
          <w:szCs w:val="24"/>
        </w:rPr>
      </w:pPr>
    </w:p>
    <w:p w14:paraId="18233CD9" w14:textId="287848B6" w:rsidR="003B7A5E" w:rsidRPr="00B63001" w:rsidRDefault="009D3C9A"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While we recognise the limitations </w:t>
      </w:r>
      <w:r w:rsidR="006F3B60" w:rsidRPr="00B63001">
        <w:rPr>
          <w:rFonts w:ascii="Times New Roman" w:hAnsi="Times New Roman" w:cs="Times New Roman"/>
          <w:sz w:val="24"/>
          <w:szCs w:val="24"/>
        </w:rPr>
        <w:t xml:space="preserve">inherent in </w:t>
      </w:r>
      <w:r w:rsidRPr="00B63001">
        <w:rPr>
          <w:rFonts w:ascii="Times New Roman" w:hAnsi="Times New Roman" w:cs="Times New Roman"/>
          <w:sz w:val="24"/>
          <w:szCs w:val="24"/>
        </w:rPr>
        <w:t xml:space="preserve">a relatively small number of interviews, Wagenaar (2004) has shown that in-depth analysis of only one interview can generate </w:t>
      </w:r>
      <w:r w:rsidR="00B67EF1" w:rsidRPr="00B63001">
        <w:rPr>
          <w:rFonts w:ascii="Times New Roman" w:hAnsi="Times New Roman" w:cs="Times New Roman"/>
          <w:sz w:val="24"/>
          <w:szCs w:val="24"/>
        </w:rPr>
        <w:t xml:space="preserve">profound and </w:t>
      </w:r>
      <w:r w:rsidRPr="00B63001">
        <w:rPr>
          <w:rFonts w:ascii="Times New Roman" w:hAnsi="Times New Roman" w:cs="Times New Roman"/>
          <w:sz w:val="24"/>
          <w:szCs w:val="24"/>
        </w:rPr>
        <w:t>novel insights into administrative practice</w:t>
      </w:r>
      <w:r w:rsidR="00867E09" w:rsidRPr="00B63001">
        <w:rPr>
          <w:rFonts w:ascii="Times New Roman" w:hAnsi="Times New Roman" w:cs="Times New Roman"/>
          <w:sz w:val="24"/>
          <w:szCs w:val="24"/>
        </w:rPr>
        <w:t>s</w:t>
      </w:r>
      <w:r w:rsidRPr="00B63001">
        <w:rPr>
          <w:rFonts w:ascii="Times New Roman" w:hAnsi="Times New Roman" w:cs="Times New Roman"/>
          <w:sz w:val="24"/>
          <w:szCs w:val="24"/>
        </w:rPr>
        <w:t xml:space="preserve">. </w:t>
      </w:r>
      <w:r w:rsidR="00B67EF1" w:rsidRPr="00B63001">
        <w:rPr>
          <w:rFonts w:ascii="Times New Roman" w:hAnsi="Times New Roman" w:cs="Times New Roman"/>
          <w:sz w:val="24"/>
          <w:szCs w:val="24"/>
        </w:rPr>
        <w:t xml:space="preserve">Moreover, </w:t>
      </w:r>
      <w:r w:rsidR="00E5211E" w:rsidRPr="00B63001">
        <w:rPr>
          <w:rFonts w:ascii="Times New Roman" w:hAnsi="Times New Roman" w:cs="Times New Roman"/>
          <w:sz w:val="24"/>
          <w:szCs w:val="24"/>
        </w:rPr>
        <w:t>the interview data are embedded in</w:t>
      </w:r>
      <w:r w:rsidR="00632216" w:rsidRPr="00B63001">
        <w:rPr>
          <w:rFonts w:ascii="Times New Roman" w:hAnsi="Times New Roman" w:cs="Times New Roman"/>
          <w:sz w:val="24"/>
          <w:szCs w:val="24"/>
        </w:rPr>
        <w:t xml:space="preserve"> </w:t>
      </w:r>
      <w:r w:rsidR="00E5211E" w:rsidRPr="00B63001">
        <w:rPr>
          <w:rFonts w:ascii="Times New Roman" w:hAnsi="Times New Roman" w:cs="Times New Roman"/>
          <w:sz w:val="24"/>
          <w:szCs w:val="24"/>
        </w:rPr>
        <w:t>the</w:t>
      </w:r>
      <w:r w:rsidR="001105C4" w:rsidRPr="00B63001">
        <w:rPr>
          <w:rFonts w:ascii="Times New Roman" w:hAnsi="Times New Roman" w:cs="Times New Roman"/>
          <w:sz w:val="24"/>
          <w:szCs w:val="24"/>
        </w:rPr>
        <w:t xml:space="preserve"> findings </w:t>
      </w:r>
      <w:r w:rsidR="00867E09" w:rsidRPr="00B63001">
        <w:rPr>
          <w:rFonts w:ascii="Times New Roman" w:hAnsi="Times New Roman" w:cs="Times New Roman"/>
          <w:sz w:val="24"/>
          <w:szCs w:val="24"/>
        </w:rPr>
        <w:t>from</w:t>
      </w:r>
      <w:r w:rsidR="001105C4" w:rsidRPr="00B63001">
        <w:rPr>
          <w:rFonts w:ascii="Times New Roman" w:hAnsi="Times New Roman" w:cs="Times New Roman"/>
          <w:sz w:val="24"/>
          <w:szCs w:val="24"/>
        </w:rPr>
        <w:t xml:space="preserve"> </w:t>
      </w:r>
      <w:r w:rsidR="00E5211E" w:rsidRPr="00B63001">
        <w:rPr>
          <w:rFonts w:ascii="Times New Roman" w:hAnsi="Times New Roman" w:cs="Times New Roman"/>
          <w:sz w:val="24"/>
          <w:szCs w:val="24"/>
        </w:rPr>
        <w:t xml:space="preserve">our </w:t>
      </w:r>
      <w:r w:rsidR="001105C4" w:rsidRPr="00B63001">
        <w:rPr>
          <w:rFonts w:ascii="Times New Roman" w:hAnsi="Times New Roman" w:cs="Times New Roman"/>
          <w:sz w:val="24"/>
          <w:szCs w:val="24"/>
        </w:rPr>
        <w:t>wider study</w:t>
      </w:r>
      <w:r w:rsidR="00867E09" w:rsidRPr="00B63001">
        <w:rPr>
          <w:rFonts w:ascii="Times New Roman" w:hAnsi="Times New Roman" w:cs="Times New Roman"/>
          <w:sz w:val="24"/>
          <w:szCs w:val="24"/>
        </w:rPr>
        <w:t xml:space="preserve"> of </w:t>
      </w:r>
      <w:r w:rsidR="00632216" w:rsidRPr="00B63001">
        <w:rPr>
          <w:rFonts w:ascii="Times New Roman" w:hAnsi="Times New Roman" w:cs="Times New Roman"/>
          <w:sz w:val="24"/>
          <w:szCs w:val="24"/>
        </w:rPr>
        <w:t>HMRC</w:t>
      </w:r>
      <w:r w:rsidR="001105C4" w:rsidRPr="00B63001">
        <w:rPr>
          <w:rFonts w:ascii="Times New Roman" w:hAnsi="Times New Roman" w:cs="Times New Roman"/>
          <w:sz w:val="24"/>
          <w:szCs w:val="24"/>
        </w:rPr>
        <w:t xml:space="preserve"> and triangulated </w:t>
      </w:r>
      <w:r w:rsidR="002462AE" w:rsidRPr="00B63001">
        <w:rPr>
          <w:rFonts w:ascii="Times New Roman" w:hAnsi="Times New Roman" w:cs="Times New Roman"/>
          <w:sz w:val="24"/>
          <w:szCs w:val="24"/>
        </w:rPr>
        <w:t xml:space="preserve">(Seale, 1999) </w:t>
      </w:r>
      <w:r w:rsidR="001105C4" w:rsidRPr="00B63001">
        <w:rPr>
          <w:rFonts w:ascii="Times New Roman" w:hAnsi="Times New Roman" w:cs="Times New Roman"/>
          <w:sz w:val="24"/>
          <w:szCs w:val="24"/>
        </w:rPr>
        <w:t xml:space="preserve">with </w:t>
      </w:r>
      <w:r w:rsidR="00E5211E" w:rsidRPr="00B63001">
        <w:rPr>
          <w:rFonts w:ascii="Times New Roman" w:hAnsi="Times New Roman" w:cs="Times New Roman"/>
          <w:sz w:val="24"/>
          <w:szCs w:val="24"/>
        </w:rPr>
        <w:t xml:space="preserve">analysis of </w:t>
      </w:r>
      <w:r w:rsidR="00D65428" w:rsidRPr="00B63001">
        <w:rPr>
          <w:rFonts w:ascii="Times New Roman" w:hAnsi="Times New Roman" w:cs="Times New Roman"/>
          <w:sz w:val="24"/>
          <w:szCs w:val="24"/>
        </w:rPr>
        <w:t xml:space="preserve">HMRC internal staff manuals, </w:t>
      </w:r>
      <w:r w:rsidR="00A46C62" w:rsidRPr="00B63001">
        <w:rPr>
          <w:rFonts w:ascii="Times New Roman" w:hAnsi="Times New Roman" w:cs="Times New Roman"/>
          <w:sz w:val="24"/>
          <w:szCs w:val="24"/>
        </w:rPr>
        <w:t xml:space="preserve">screenshots of </w:t>
      </w:r>
      <w:r w:rsidR="001B2080" w:rsidRPr="00B63001">
        <w:rPr>
          <w:rFonts w:ascii="Times New Roman" w:hAnsi="Times New Roman" w:cs="Times New Roman"/>
          <w:sz w:val="24"/>
          <w:szCs w:val="24"/>
        </w:rPr>
        <w:t xml:space="preserve">staff </w:t>
      </w:r>
      <w:r w:rsidR="00A46C62" w:rsidRPr="00B63001">
        <w:rPr>
          <w:rFonts w:ascii="Times New Roman" w:hAnsi="Times New Roman" w:cs="Times New Roman"/>
          <w:sz w:val="24"/>
          <w:szCs w:val="24"/>
        </w:rPr>
        <w:t>computer screens</w:t>
      </w:r>
      <w:r w:rsidR="00E5211E" w:rsidRPr="00B63001">
        <w:rPr>
          <w:rFonts w:ascii="Times New Roman" w:hAnsi="Times New Roman" w:cs="Times New Roman"/>
          <w:sz w:val="24"/>
          <w:szCs w:val="24"/>
        </w:rPr>
        <w:t>,</w:t>
      </w:r>
      <w:r w:rsidR="00A46C62" w:rsidRPr="00B63001">
        <w:rPr>
          <w:rFonts w:ascii="Times New Roman" w:hAnsi="Times New Roman" w:cs="Times New Roman"/>
          <w:sz w:val="24"/>
          <w:szCs w:val="24"/>
        </w:rPr>
        <w:t xml:space="preserve"> </w:t>
      </w:r>
      <w:r w:rsidR="009560C3" w:rsidRPr="00B63001">
        <w:rPr>
          <w:rFonts w:ascii="Times New Roman" w:hAnsi="Times New Roman" w:cs="Times New Roman"/>
          <w:sz w:val="24"/>
          <w:szCs w:val="24"/>
        </w:rPr>
        <w:t>HMRC job adverts</w:t>
      </w:r>
      <w:r w:rsidR="00E5211E" w:rsidRPr="00B63001">
        <w:rPr>
          <w:rFonts w:ascii="Times New Roman" w:hAnsi="Times New Roman" w:cs="Times New Roman"/>
          <w:sz w:val="24"/>
          <w:szCs w:val="24"/>
        </w:rPr>
        <w:t>,</w:t>
      </w:r>
      <w:r w:rsidR="009560C3" w:rsidRPr="00B63001">
        <w:rPr>
          <w:rFonts w:ascii="Times New Roman" w:hAnsi="Times New Roman" w:cs="Times New Roman"/>
          <w:sz w:val="24"/>
          <w:szCs w:val="24"/>
        </w:rPr>
        <w:t xml:space="preserve"> </w:t>
      </w:r>
      <w:r w:rsidR="00A46C62" w:rsidRPr="00B63001">
        <w:rPr>
          <w:rFonts w:ascii="Times New Roman" w:hAnsi="Times New Roman" w:cs="Times New Roman"/>
          <w:sz w:val="24"/>
          <w:szCs w:val="24"/>
        </w:rPr>
        <w:t xml:space="preserve">Inland Revenue citizen information </w:t>
      </w:r>
      <w:r w:rsidR="001B2080" w:rsidRPr="00B63001">
        <w:rPr>
          <w:rFonts w:ascii="Times New Roman" w:hAnsi="Times New Roman" w:cs="Times New Roman"/>
          <w:sz w:val="24"/>
          <w:szCs w:val="24"/>
        </w:rPr>
        <w:t>cards</w:t>
      </w:r>
      <w:r w:rsidR="00A46C62" w:rsidRPr="00B63001">
        <w:rPr>
          <w:rFonts w:ascii="Times New Roman" w:hAnsi="Times New Roman" w:cs="Times New Roman"/>
          <w:sz w:val="24"/>
          <w:szCs w:val="24"/>
        </w:rPr>
        <w:t xml:space="preserve"> and </w:t>
      </w:r>
      <w:r w:rsidR="001B2080" w:rsidRPr="00B63001">
        <w:rPr>
          <w:rFonts w:ascii="Times New Roman" w:hAnsi="Times New Roman" w:cs="Times New Roman"/>
          <w:sz w:val="24"/>
          <w:szCs w:val="24"/>
        </w:rPr>
        <w:t xml:space="preserve">HMRC </w:t>
      </w:r>
      <w:r w:rsidR="00A46C62" w:rsidRPr="00B63001">
        <w:rPr>
          <w:rFonts w:ascii="Times New Roman" w:hAnsi="Times New Roman" w:cs="Times New Roman"/>
          <w:sz w:val="24"/>
          <w:szCs w:val="24"/>
        </w:rPr>
        <w:t>letters</w:t>
      </w:r>
      <w:r w:rsidR="00E5211E" w:rsidRPr="00B63001">
        <w:rPr>
          <w:rFonts w:ascii="Times New Roman" w:hAnsi="Times New Roman" w:cs="Times New Roman"/>
          <w:sz w:val="24"/>
          <w:szCs w:val="24"/>
        </w:rPr>
        <w:t xml:space="preserve">, </w:t>
      </w:r>
      <w:r w:rsidR="00A46C62" w:rsidRPr="00B63001">
        <w:rPr>
          <w:rFonts w:ascii="Times New Roman" w:hAnsi="Times New Roman" w:cs="Times New Roman"/>
          <w:sz w:val="24"/>
          <w:szCs w:val="24"/>
        </w:rPr>
        <w:t>Government White Papers and reports</w:t>
      </w:r>
      <w:r w:rsidR="00E5211E" w:rsidRPr="00B63001">
        <w:rPr>
          <w:rFonts w:ascii="Times New Roman" w:hAnsi="Times New Roman" w:cs="Times New Roman"/>
          <w:sz w:val="24"/>
          <w:szCs w:val="24"/>
        </w:rPr>
        <w:t>.</w:t>
      </w:r>
      <w:r w:rsidR="00E5211E" w:rsidRPr="00B63001" w:rsidDel="00E5211E">
        <w:rPr>
          <w:rFonts w:ascii="Times New Roman" w:hAnsi="Times New Roman" w:cs="Times New Roman"/>
          <w:sz w:val="24"/>
          <w:szCs w:val="24"/>
        </w:rPr>
        <w:t xml:space="preserve"> </w:t>
      </w:r>
      <w:r w:rsidR="00040832" w:rsidRPr="00B63001">
        <w:rPr>
          <w:rFonts w:ascii="Times New Roman" w:hAnsi="Times New Roman" w:cs="Times New Roman"/>
          <w:sz w:val="24"/>
          <w:szCs w:val="24"/>
        </w:rPr>
        <w:t xml:space="preserve"> </w:t>
      </w:r>
      <w:r w:rsidR="00A46C62" w:rsidRPr="00B63001">
        <w:rPr>
          <w:rFonts w:ascii="Times New Roman" w:hAnsi="Times New Roman" w:cs="Times New Roman"/>
          <w:sz w:val="24"/>
          <w:szCs w:val="24"/>
        </w:rPr>
        <w:t>W</w:t>
      </w:r>
      <w:r w:rsidR="00040832" w:rsidRPr="00B63001">
        <w:rPr>
          <w:rFonts w:ascii="Times New Roman" w:hAnsi="Times New Roman" w:cs="Times New Roman"/>
          <w:sz w:val="24"/>
          <w:szCs w:val="24"/>
        </w:rPr>
        <w:t>e</w:t>
      </w:r>
      <w:r w:rsidR="001105C4" w:rsidRPr="00B63001">
        <w:rPr>
          <w:rFonts w:ascii="Times New Roman" w:hAnsi="Times New Roman" w:cs="Times New Roman"/>
          <w:sz w:val="24"/>
          <w:szCs w:val="24"/>
        </w:rPr>
        <w:t xml:space="preserve"> </w:t>
      </w:r>
      <w:r w:rsidR="00A46C62" w:rsidRPr="00B63001">
        <w:rPr>
          <w:rFonts w:ascii="Times New Roman" w:hAnsi="Times New Roman" w:cs="Times New Roman"/>
          <w:sz w:val="24"/>
          <w:szCs w:val="24"/>
        </w:rPr>
        <w:t xml:space="preserve">also </w:t>
      </w:r>
      <w:r w:rsidR="002C4DE3" w:rsidRPr="00B63001">
        <w:rPr>
          <w:rFonts w:ascii="Times New Roman" w:hAnsi="Times New Roman" w:cs="Times New Roman"/>
          <w:sz w:val="24"/>
          <w:szCs w:val="24"/>
        </w:rPr>
        <w:t xml:space="preserve">drew on </w:t>
      </w:r>
      <w:r w:rsidR="009233F3" w:rsidRPr="00B63001">
        <w:rPr>
          <w:rFonts w:ascii="Times New Roman" w:hAnsi="Times New Roman" w:cs="Times New Roman"/>
          <w:sz w:val="24"/>
          <w:szCs w:val="24"/>
        </w:rPr>
        <w:t xml:space="preserve">the results of </w:t>
      </w:r>
      <w:r w:rsidR="001105C4" w:rsidRPr="00B63001">
        <w:rPr>
          <w:rFonts w:ascii="Times New Roman" w:hAnsi="Times New Roman" w:cs="Times New Roman"/>
          <w:sz w:val="24"/>
          <w:szCs w:val="24"/>
        </w:rPr>
        <w:t>annual staff satisfaction surveys conducted by the Civil Service</w:t>
      </w:r>
      <w:r w:rsidR="000F77D2" w:rsidRPr="00B63001">
        <w:rPr>
          <w:rFonts w:ascii="Times New Roman" w:hAnsi="Times New Roman" w:cs="Times New Roman"/>
          <w:sz w:val="24"/>
          <w:szCs w:val="24"/>
        </w:rPr>
        <w:t xml:space="preserve"> (</w:t>
      </w:r>
      <w:r w:rsidR="001105C4" w:rsidRPr="00B63001">
        <w:rPr>
          <w:rFonts w:ascii="Times New Roman" w:hAnsi="Times New Roman" w:cs="Times New Roman"/>
          <w:sz w:val="24"/>
          <w:szCs w:val="24"/>
        </w:rPr>
        <w:t>‘Civil Service People Survey’</w:t>
      </w:r>
      <w:r w:rsidR="009B2F86" w:rsidRPr="00B63001">
        <w:rPr>
          <w:rFonts w:ascii="Times New Roman" w:hAnsi="Times New Roman" w:cs="Times New Roman"/>
          <w:sz w:val="24"/>
          <w:szCs w:val="24"/>
        </w:rPr>
        <w:t>)</w:t>
      </w:r>
      <w:r w:rsidR="001105C4" w:rsidRPr="00B63001">
        <w:rPr>
          <w:rFonts w:ascii="Times New Roman" w:hAnsi="Times New Roman" w:cs="Times New Roman"/>
          <w:sz w:val="24"/>
          <w:szCs w:val="24"/>
        </w:rPr>
        <w:t xml:space="preserve"> from 2009 to 2018.</w:t>
      </w:r>
      <w:r w:rsidR="00A07C99" w:rsidRPr="00B63001">
        <w:rPr>
          <w:rStyle w:val="FootnoteReference"/>
          <w:rFonts w:ascii="Times New Roman" w:hAnsi="Times New Roman" w:cs="Times New Roman"/>
          <w:sz w:val="24"/>
          <w:szCs w:val="24"/>
        </w:rPr>
        <w:footnoteReference w:id="3"/>
      </w:r>
      <w:r w:rsidR="001105C4" w:rsidRPr="00B63001">
        <w:rPr>
          <w:rFonts w:ascii="Times New Roman" w:hAnsi="Times New Roman" w:cs="Times New Roman"/>
          <w:sz w:val="24"/>
          <w:szCs w:val="24"/>
        </w:rPr>
        <w:t xml:space="preserve"> </w:t>
      </w:r>
    </w:p>
    <w:p w14:paraId="32CA0A07" w14:textId="7D2844F1" w:rsidR="007B4A1C" w:rsidRPr="00B63001" w:rsidRDefault="00624BE1" w:rsidP="003B7A5E">
      <w:pPr>
        <w:pStyle w:val="Heading1"/>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t>5</w:t>
      </w:r>
      <w:r w:rsidR="006A7914" w:rsidRPr="00B63001">
        <w:rPr>
          <w:rFonts w:ascii="Times New Roman" w:hAnsi="Times New Roman" w:cs="Times New Roman"/>
          <w:b/>
          <w:bCs/>
          <w:color w:val="auto"/>
          <w:sz w:val="24"/>
          <w:szCs w:val="24"/>
        </w:rPr>
        <w:t xml:space="preserve">. </w:t>
      </w:r>
      <w:r w:rsidR="00112452" w:rsidRPr="00B63001">
        <w:rPr>
          <w:rFonts w:ascii="Times New Roman" w:hAnsi="Times New Roman" w:cs="Times New Roman"/>
          <w:b/>
          <w:bCs/>
          <w:color w:val="auto"/>
          <w:sz w:val="24"/>
          <w:szCs w:val="24"/>
        </w:rPr>
        <w:t>Analysis and f</w:t>
      </w:r>
      <w:r w:rsidR="007B4A1C" w:rsidRPr="00B63001">
        <w:rPr>
          <w:rFonts w:ascii="Times New Roman" w:hAnsi="Times New Roman" w:cs="Times New Roman"/>
          <w:b/>
          <w:bCs/>
          <w:color w:val="auto"/>
          <w:sz w:val="24"/>
          <w:szCs w:val="24"/>
        </w:rPr>
        <w:t>indings</w:t>
      </w:r>
      <w:r w:rsidR="00B93424" w:rsidRPr="00B63001">
        <w:rPr>
          <w:rFonts w:ascii="Times New Roman" w:hAnsi="Times New Roman" w:cs="Times New Roman"/>
          <w:b/>
          <w:bCs/>
          <w:color w:val="auto"/>
          <w:sz w:val="24"/>
          <w:szCs w:val="24"/>
        </w:rPr>
        <w:t xml:space="preserve"> </w:t>
      </w:r>
    </w:p>
    <w:p w14:paraId="4ADFEAE5" w14:textId="77777777" w:rsidR="003B7A5E" w:rsidRPr="00B63001" w:rsidRDefault="003B7A5E" w:rsidP="003B7A5E"/>
    <w:p w14:paraId="4E240C3B" w14:textId="03B9116D" w:rsidR="00A201AD" w:rsidRPr="00B63001" w:rsidRDefault="008D003E" w:rsidP="00A17CA3">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This section presents our </w:t>
      </w:r>
      <w:r w:rsidR="001D221F" w:rsidRPr="00B63001">
        <w:rPr>
          <w:rFonts w:ascii="Times New Roman" w:hAnsi="Times New Roman" w:cs="Times New Roman"/>
          <w:sz w:val="24"/>
          <w:szCs w:val="24"/>
        </w:rPr>
        <w:t>findings</w:t>
      </w:r>
      <w:r w:rsidR="00A17103" w:rsidRPr="00B63001">
        <w:rPr>
          <w:rFonts w:ascii="Times New Roman" w:hAnsi="Times New Roman" w:cs="Times New Roman"/>
          <w:sz w:val="24"/>
          <w:szCs w:val="24"/>
        </w:rPr>
        <w:t>, including</w:t>
      </w:r>
      <w:r w:rsidR="001D221F" w:rsidRPr="00B63001">
        <w:rPr>
          <w:rFonts w:ascii="Times New Roman" w:hAnsi="Times New Roman" w:cs="Times New Roman"/>
          <w:sz w:val="24"/>
          <w:szCs w:val="24"/>
        </w:rPr>
        <w:t xml:space="preserve"> </w:t>
      </w:r>
      <w:r w:rsidR="00E17617" w:rsidRPr="00B63001">
        <w:rPr>
          <w:rFonts w:ascii="Times New Roman" w:hAnsi="Times New Roman" w:cs="Times New Roman"/>
          <w:sz w:val="24"/>
          <w:szCs w:val="24"/>
        </w:rPr>
        <w:t xml:space="preserve">what it is like to work in a </w:t>
      </w:r>
      <w:r w:rsidR="00CE54C5" w:rsidRPr="00B63001">
        <w:rPr>
          <w:rFonts w:ascii="Times New Roman" w:hAnsi="Times New Roman" w:cs="Times New Roman"/>
          <w:sz w:val="24"/>
          <w:szCs w:val="24"/>
        </w:rPr>
        <w:t>tax</w:t>
      </w:r>
      <w:r w:rsidR="00E17617" w:rsidRPr="00B63001">
        <w:rPr>
          <w:rFonts w:ascii="Times New Roman" w:hAnsi="Times New Roman" w:cs="Times New Roman"/>
          <w:sz w:val="24"/>
          <w:szCs w:val="24"/>
        </w:rPr>
        <w:t xml:space="preserve"> office</w:t>
      </w:r>
      <w:r w:rsidR="00A273B9" w:rsidRPr="00B63001">
        <w:rPr>
          <w:rFonts w:ascii="Times New Roman" w:hAnsi="Times New Roman" w:cs="Times New Roman"/>
          <w:sz w:val="24"/>
          <w:szCs w:val="24"/>
        </w:rPr>
        <w:t>,</w:t>
      </w:r>
      <w:r w:rsidR="00E17617" w:rsidRPr="00B63001">
        <w:rPr>
          <w:rFonts w:ascii="Times New Roman" w:hAnsi="Times New Roman" w:cs="Times New Roman"/>
          <w:sz w:val="24"/>
          <w:szCs w:val="24"/>
        </w:rPr>
        <w:t xml:space="preserve"> how workplace culture, practices and process</w:t>
      </w:r>
      <w:r w:rsidR="00CE1F3E" w:rsidRPr="00B63001">
        <w:rPr>
          <w:rFonts w:ascii="Times New Roman" w:hAnsi="Times New Roman" w:cs="Times New Roman"/>
          <w:sz w:val="24"/>
          <w:szCs w:val="24"/>
        </w:rPr>
        <w:t>es</w:t>
      </w:r>
      <w:r w:rsidRPr="00B63001">
        <w:rPr>
          <w:rFonts w:ascii="Times New Roman" w:hAnsi="Times New Roman" w:cs="Times New Roman"/>
          <w:sz w:val="24"/>
          <w:szCs w:val="24"/>
        </w:rPr>
        <w:t xml:space="preserve"> </w:t>
      </w:r>
      <w:r w:rsidR="00E17617" w:rsidRPr="00B63001">
        <w:rPr>
          <w:rFonts w:ascii="Times New Roman" w:hAnsi="Times New Roman" w:cs="Times New Roman"/>
          <w:sz w:val="24"/>
          <w:szCs w:val="24"/>
        </w:rPr>
        <w:t>change</w:t>
      </w:r>
      <w:r w:rsidR="00CE1F3E" w:rsidRPr="00B63001">
        <w:rPr>
          <w:rFonts w:ascii="Times New Roman" w:hAnsi="Times New Roman" w:cs="Times New Roman"/>
          <w:sz w:val="24"/>
          <w:szCs w:val="24"/>
        </w:rPr>
        <w:t>d</w:t>
      </w:r>
      <w:r w:rsidR="00E17617" w:rsidRPr="00B63001">
        <w:rPr>
          <w:rFonts w:ascii="Times New Roman" w:hAnsi="Times New Roman" w:cs="Times New Roman"/>
          <w:sz w:val="24"/>
          <w:szCs w:val="24"/>
        </w:rPr>
        <w:t xml:space="preserve"> over time</w:t>
      </w:r>
      <w:r w:rsidR="00A273B9" w:rsidRPr="00B63001">
        <w:rPr>
          <w:rFonts w:ascii="Times New Roman" w:hAnsi="Times New Roman" w:cs="Times New Roman"/>
          <w:sz w:val="24"/>
          <w:szCs w:val="24"/>
        </w:rPr>
        <w:t xml:space="preserve">, and </w:t>
      </w:r>
      <w:r w:rsidR="00966A52" w:rsidRPr="00B63001">
        <w:rPr>
          <w:rFonts w:ascii="Times New Roman" w:hAnsi="Times New Roman" w:cs="Times New Roman"/>
          <w:sz w:val="24"/>
          <w:szCs w:val="24"/>
        </w:rPr>
        <w:t xml:space="preserve">the </w:t>
      </w:r>
      <w:r w:rsidR="00A273B9" w:rsidRPr="00B63001">
        <w:rPr>
          <w:rFonts w:ascii="Times New Roman" w:hAnsi="Times New Roman" w:cs="Times New Roman"/>
          <w:sz w:val="24"/>
          <w:szCs w:val="24"/>
        </w:rPr>
        <w:t>way</w:t>
      </w:r>
      <w:r w:rsidR="006345C6" w:rsidRPr="00B63001">
        <w:rPr>
          <w:rFonts w:ascii="Times New Roman" w:hAnsi="Times New Roman" w:cs="Times New Roman"/>
          <w:sz w:val="24"/>
          <w:szCs w:val="24"/>
        </w:rPr>
        <w:t xml:space="preserve"> </w:t>
      </w:r>
      <w:r w:rsidR="00A273B9" w:rsidRPr="00B63001">
        <w:rPr>
          <w:rFonts w:ascii="Times New Roman" w:hAnsi="Times New Roman" w:cs="Times New Roman"/>
          <w:sz w:val="24"/>
          <w:szCs w:val="24"/>
        </w:rPr>
        <w:t>accounting technologies facilitated changes in relational power, public values and social justice</w:t>
      </w:r>
      <w:r w:rsidR="006F2DAD" w:rsidRPr="00B63001">
        <w:rPr>
          <w:rFonts w:ascii="Times New Roman" w:hAnsi="Times New Roman" w:cs="Times New Roman"/>
          <w:sz w:val="24"/>
          <w:szCs w:val="24"/>
        </w:rPr>
        <w:t xml:space="preserve">. We </w:t>
      </w:r>
      <w:r w:rsidR="0031598B" w:rsidRPr="00B63001">
        <w:rPr>
          <w:rFonts w:ascii="Times New Roman" w:hAnsi="Times New Roman" w:cs="Times New Roman"/>
          <w:sz w:val="24"/>
          <w:szCs w:val="24"/>
        </w:rPr>
        <w:t xml:space="preserve">borrow the analogy of </w:t>
      </w:r>
      <w:r w:rsidR="00920A53" w:rsidRPr="00B63001">
        <w:rPr>
          <w:rFonts w:ascii="Times New Roman" w:hAnsi="Times New Roman" w:cs="Times New Roman"/>
          <w:sz w:val="24"/>
          <w:szCs w:val="24"/>
        </w:rPr>
        <w:t xml:space="preserve">‘frog on the pan’ </w:t>
      </w:r>
      <w:r w:rsidR="00F93951" w:rsidRPr="00B63001">
        <w:rPr>
          <w:rFonts w:ascii="Times New Roman" w:hAnsi="Times New Roman" w:cs="Times New Roman"/>
          <w:sz w:val="24"/>
          <w:szCs w:val="24"/>
        </w:rPr>
        <w:t>from one of our interview</w:t>
      </w:r>
      <w:r w:rsidR="009773A0" w:rsidRPr="00B63001">
        <w:rPr>
          <w:rFonts w:ascii="Times New Roman" w:hAnsi="Times New Roman" w:cs="Times New Roman"/>
          <w:sz w:val="24"/>
          <w:szCs w:val="24"/>
        </w:rPr>
        <w:t xml:space="preserve">ees </w:t>
      </w:r>
      <w:r w:rsidR="00794228" w:rsidRPr="00B63001">
        <w:rPr>
          <w:rFonts w:ascii="Times New Roman" w:hAnsi="Times New Roman" w:cs="Times New Roman"/>
          <w:sz w:val="24"/>
          <w:szCs w:val="24"/>
        </w:rPr>
        <w:t xml:space="preserve">to </w:t>
      </w:r>
      <w:r w:rsidR="00A4724C" w:rsidRPr="00B63001">
        <w:rPr>
          <w:rFonts w:ascii="Times New Roman" w:hAnsi="Times New Roman" w:cs="Times New Roman"/>
          <w:sz w:val="24"/>
          <w:szCs w:val="24"/>
        </w:rPr>
        <w:t xml:space="preserve">refer to </w:t>
      </w:r>
      <w:r w:rsidR="009773A0" w:rsidRPr="00B63001">
        <w:rPr>
          <w:rFonts w:ascii="Times New Roman" w:hAnsi="Times New Roman" w:cs="Times New Roman"/>
          <w:sz w:val="24"/>
          <w:szCs w:val="24"/>
        </w:rPr>
        <w:t xml:space="preserve">the </w:t>
      </w:r>
      <w:r w:rsidR="00920A53" w:rsidRPr="00B63001">
        <w:rPr>
          <w:rFonts w:ascii="Times New Roman" w:hAnsi="Times New Roman" w:cs="Times New Roman"/>
          <w:sz w:val="24"/>
          <w:szCs w:val="24"/>
        </w:rPr>
        <w:t xml:space="preserve">gradual </w:t>
      </w:r>
      <w:r w:rsidR="00C41933" w:rsidRPr="00B63001">
        <w:rPr>
          <w:rFonts w:ascii="Times New Roman" w:hAnsi="Times New Roman" w:cs="Times New Roman"/>
          <w:sz w:val="24"/>
          <w:szCs w:val="24"/>
        </w:rPr>
        <w:t xml:space="preserve">changes that took place in the workplace </w:t>
      </w:r>
      <w:r w:rsidR="001A02D7" w:rsidRPr="00B63001">
        <w:rPr>
          <w:rFonts w:ascii="Times New Roman" w:hAnsi="Times New Roman" w:cs="Times New Roman"/>
          <w:sz w:val="24"/>
          <w:szCs w:val="24"/>
        </w:rPr>
        <w:t xml:space="preserve">and </w:t>
      </w:r>
      <w:r w:rsidR="00C41933" w:rsidRPr="00B63001">
        <w:rPr>
          <w:rFonts w:ascii="Times New Roman" w:hAnsi="Times New Roman" w:cs="Times New Roman"/>
          <w:sz w:val="24"/>
          <w:szCs w:val="24"/>
        </w:rPr>
        <w:t>which resulted in undesirable consequences</w:t>
      </w:r>
      <w:r w:rsidR="00611EEE" w:rsidRPr="00B63001">
        <w:rPr>
          <w:rFonts w:ascii="Times New Roman" w:hAnsi="Times New Roman" w:cs="Times New Roman"/>
          <w:sz w:val="24"/>
          <w:szCs w:val="24"/>
        </w:rPr>
        <w:t xml:space="preserve"> for both tax workers and </w:t>
      </w:r>
      <w:r w:rsidR="007D6EB6" w:rsidRPr="00B63001">
        <w:rPr>
          <w:rFonts w:ascii="Times New Roman" w:hAnsi="Times New Roman" w:cs="Times New Roman"/>
          <w:sz w:val="24"/>
          <w:szCs w:val="24"/>
        </w:rPr>
        <w:t>citizens</w:t>
      </w:r>
      <w:r w:rsidR="006769FE" w:rsidRPr="00B63001">
        <w:rPr>
          <w:rFonts w:ascii="Times New Roman" w:hAnsi="Times New Roman" w:cs="Times New Roman"/>
          <w:sz w:val="24"/>
          <w:szCs w:val="24"/>
        </w:rPr>
        <w:t xml:space="preserve">. </w:t>
      </w:r>
      <w:r w:rsidR="001C7220" w:rsidRPr="00B63001">
        <w:rPr>
          <w:rFonts w:ascii="Times New Roman" w:hAnsi="Times New Roman" w:cs="Times New Roman"/>
          <w:sz w:val="24"/>
          <w:szCs w:val="24"/>
        </w:rPr>
        <w:t xml:space="preserve">Section 5.1 </w:t>
      </w:r>
      <w:r w:rsidR="00F666D7" w:rsidRPr="00B63001">
        <w:rPr>
          <w:rFonts w:ascii="Times New Roman" w:hAnsi="Times New Roman" w:cs="Times New Roman"/>
          <w:sz w:val="24"/>
          <w:szCs w:val="24"/>
        </w:rPr>
        <w:t xml:space="preserve">traces </w:t>
      </w:r>
      <w:r w:rsidR="0091113E" w:rsidRPr="00B63001">
        <w:rPr>
          <w:rFonts w:ascii="Times New Roman" w:hAnsi="Times New Roman" w:cs="Times New Roman"/>
          <w:sz w:val="24"/>
          <w:szCs w:val="24"/>
        </w:rPr>
        <w:t xml:space="preserve">the </w:t>
      </w:r>
      <w:r w:rsidR="006B01DE" w:rsidRPr="00B63001">
        <w:rPr>
          <w:rFonts w:ascii="Times New Roman" w:hAnsi="Times New Roman" w:cs="Times New Roman"/>
          <w:sz w:val="24"/>
          <w:szCs w:val="24"/>
        </w:rPr>
        <w:t xml:space="preserve">public values </w:t>
      </w:r>
      <w:r w:rsidR="003616AA" w:rsidRPr="00B63001">
        <w:rPr>
          <w:rFonts w:ascii="Times New Roman" w:hAnsi="Times New Roman" w:cs="Times New Roman"/>
          <w:sz w:val="24"/>
          <w:szCs w:val="24"/>
        </w:rPr>
        <w:t xml:space="preserve">the </w:t>
      </w:r>
      <w:r w:rsidR="001A111D" w:rsidRPr="00B63001">
        <w:rPr>
          <w:rFonts w:ascii="Times New Roman" w:hAnsi="Times New Roman" w:cs="Times New Roman"/>
          <w:sz w:val="24"/>
          <w:szCs w:val="24"/>
        </w:rPr>
        <w:t>Inland Revenue</w:t>
      </w:r>
      <w:r w:rsidR="006B01DE" w:rsidRPr="00B63001">
        <w:rPr>
          <w:rFonts w:ascii="Times New Roman" w:hAnsi="Times New Roman" w:cs="Times New Roman"/>
          <w:sz w:val="24"/>
          <w:szCs w:val="24"/>
        </w:rPr>
        <w:t xml:space="preserve"> (before the merger</w:t>
      </w:r>
      <w:r w:rsidR="00F239AB" w:rsidRPr="00B63001">
        <w:rPr>
          <w:rFonts w:ascii="Times New Roman" w:hAnsi="Times New Roman" w:cs="Times New Roman"/>
          <w:sz w:val="24"/>
          <w:szCs w:val="24"/>
        </w:rPr>
        <w:t xml:space="preserve"> with </w:t>
      </w:r>
      <w:r w:rsidR="007C01CE" w:rsidRPr="00B63001">
        <w:rPr>
          <w:rFonts w:ascii="Times New Roman" w:hAnsi="Times New Roman" w:cs="Times New Roman"/>
          <w:sz w:val="24"/>
          <w:szCs w:val="24"/>
        </w:rPr>
        <w:t>HMCE</w:t>
      </w:r>
      <w:r w:rsidR="006B01DE" w:rsidRPr="00B63001">
        <w:rPr>
          <w:rFonts w:ascii="Times New Roman" w:hAnsi="Times New Roman" w:cs="Times New Roman"/>
          <w:sz w:val="24"/>
          <w:szCs w:val="24"/>
        </w:rPr>
        <w:t>) and HMRC (after the merger</w:t>
      </w:r>
      <w:r w:rsidR="007C01CE" w:rsidRPr="00B63001">
        <w:rPr>
          <w:rFonts w:ascii="Times New Roman" w:hAnsi="Times New Roman" w:cs="Times New Roman"/>
          <w:sz w:val="24"/>
          <w:szCs w:val="24"/>
        </w:rPr>
        <w:t xml:space="preserve"> with HMCE</w:t>
      </w:r>
      <w:r w:rsidR="006B01DE" w:rsidRPr="00B63001">
        <w:rPr>
          <w:rFonts w:ascii="Times New Roman" w:hAnsi="Times New Roman" w:cs="Times New Roman"/>
          <w:sz w:val="24"/>
          <w:szCs w:val="24"/>
        </w:rPr>
        <w:t>)</w:t>
      </w:r>
      <w:r w:rsidR="00F666D7" w:rsidRPr="00B63001">
        <w:rPr>
          <w:rFonts w:ascii="Times New Roman" w:hAnsi="Times New Roman" w:cs="Times New Roman"/>
          <w:sz w:val="24"/>
          <w:szCs w:val="24"/>
        </w:rPr>
        <w:t xml:space="preserve"> </w:t>
      </w:r>
      <w:r w:rsidR="005D500C" w:rsidRPr="00B63001">
        <w:rPr>
          <w:rFonts w:ascii="Times New Roman" w:hAnsi="Times New Roman" w:cs="Times New Roman"/>
          <w:sz w:val="24"/>
          <w:szCs w:val="24"/>
        </w:rPr>
        <w:t xml:space="preserve">subscribed to </w:t>
      </w:r>
      <w:r w:rsidR="00F666D7" w:rsidRPr="00B63001">
        <w:rPr>
          <w:rFonts w:ascii="Times New Roman" w:hAnsi="Times New Roman" w:cs="Times New Roman"/>
          <w:sz w:val="24"/>
          <w:szCs w:val="24"/>
        </w:rPr>
        <w:t xml:space="preserve">and </w:t>
      </w:r>
      <w:r w:rsidR="00F33632" w:rsidRPr="00B63001">
        <w:rPr>
          <w:rFonts w:ascii="Times New Roman" w:hAnsi="Times New Roman" w:cs="Times New Roman"/>
          <w:sz w:val="24"/>
          <w:szCs w:val="24"/>
        </w:rPr>
        <w:t xml:space="preserve">how </w:t>
      </w:r>
      <w:r w:rsidR="00F666D7" w:rsidRPr="00B63001">
        <w:rPr>
          <w:rFonts w:ascii="Times New Roman" w:hAnsi="Times New Roman" w:cs="Times New Roman"/>
          <w:sz w:val="24"/>
          <w:szCs w:val="24"/>
        </w:rPr>
        <w:t>these</w:t>
      </w:r>
      <w:r w:rsidR="00F33632" w:rsidRPr="00B63001">
        <w:rPr>
          <w:rFonts w:ascii="Times New Roman" w:hAnsi="Times New Roman" w:cs="Times New Roman"/>
          <w:sz w:val="24"/>
          <w:szCs w:val="24"/>
        </w:rPr>
        <w:t xml:space="preserve"> changed</w:t>
      </w:r>
      <w:r w:rsidR="006B05A9" w:rsidRPr="00B63001">
        <w:rPr>
          <w:rFonts w:ascii="Times New Roman" w:hAnsi="Times New Roman" w:cs="Times New Roman"/>
          <w:sz w:val="24"/>
          <w:szCs w:val="24"/>
        </w:rPr>
        <w:t xml:space="preserve"> over time,</w:t>
      </w:r>
      <w:r w:rsidR="00F33632" w:rsidRPr="00B63001">
        <w:rPr>
          <w:rFonts w:ascii="Times New Roman" w:hAnsi="Times New Roman" w:cs="Times New Roman"/>
          <w:sz w:val="24"/>
          <w:szCs w:val="24"/>
        </w:rPr>
        <w:t xml:space="preserve"> </w:t>
      </w:r>
      <w:r w:rsidR="00F666D7" w:rsidRPr="00B63001">
        <w:rPr>
          <w:rFonts w:ascii="Times New Roman" w:hAnsi="Times New Roman" w:cs="Times New Roman"/>
          <w:sz w:val="24"/>
          <w:szCs w:val="24"/>
        </w:rPr>
        <w:t xml:space="preserve">based on an analysis of </w:t>
      </w:r>
      <w:r w:rsidR="00F84DC7" w:rsidRPr="00B63001">
        <w:rPr>
          <w:rFonts w:ascii="Times New Roman" w:hAnsi="Times New Roman" w:cs="Times New Roman"/>
          <w:sz w:val="24"/>
          <w:szCs w:val="24"/>
        </w:rPr>
        <w:t>public</w:t>
      </w:r>
      <w:r w:rsidR="00F71DB7" w:rsidRPr="00B63001">
        <w:rPr>
          <w:rFonts w:ascii="Times New Roman" w:hAnsi="Times New Roman" w:cs="Times New Roman"/>
          <w:sz w:val="24"/>
          <w:szCs w:val="24"/>
        </w:rPr>
        <w:t xml:space="preserve"> </w:t>
      </w:r>
      <w:r w:rsidR="001808B5" w:rsidRPr="00B63001">
        <w:rPr>
          <w:rFonts w:ascii="Times New Roman" w:hAnsi="Times New Roman" w:cs="Times New Roman"/>
          <w:sz w:val="24"/>
          <w:szCs w:val="24"/>
        </w:rPr>
        <w:t>documents</w:t>
      </w:r>
      <w:r w:rsidR="005323CD" w:rsidRPr="00B63001">
        <w:rPr>
          <w:rFonts w:ascii="Times New Roman" w:hAnsi="Times New Roman" w:cs="Times New Roman"/>
          <w:sz w:val="24"/>
          <w:szCs w:val="24"/>
        </w:rPr>
        <w:t xml:space="preserve">. </w:t>
      </w:r>
      <w:r w:rsidR="00740714" w:rsidRPr="00B63001">
        <w:rPr>
          <w:rFonts w:ascii="Times New Roman" w:hAnsi="Times New Roman" w:cs="Times New Roman"/>
          <w:sz w:val="24"/>
          <w:szCs w:val="24"/>
        </w:rPr>
        <w:t xml:space="preserve">Sections 5.2 </w:t>
      </w:r>
      <w:r w:rsidR="006A50E1" w:rsidRPr="00B63001">
        <w:rPr>
          <w:rFonts w:ascii="Times New Roman" w:hAnsi="Times New Roman" w:cs="Times New Roman"/>
          <w:sz w:val="24"/>
          <w:szCs w:val="24"/>
        </w:rPr>
        <w:t xml:space="preserve">to </w:t>
      </w:r>
      <w:r w:rsidR="00740714" w:rsidRPr="00B63001">
        <w:rPr>
          <w:rFonts w:ascii="Times New Roman" w:hAnsi="Times New Roman" w:cs="Times New Roman"/>
          <w:sz w:val="24"/>
          <w:szCs w:val="24"/>
        </w:rPr>
        <w:t xml:space="preserve">5.4 </w:t>
      </w:r>
      <w:r w:rsidR="00F666D7" w:rsidRPr="00B63001">
        <w:rPr>
          <w:rFonts w:ascii="Times New Roman" w:hAnsi="Times New Roman" w:cs="Times New Roman"/>
          <w:sz w:val="24"/>
          <w:szCs w:val="24"/>
        </w:rPr>
        <w:t>identify</w:t>
      </w:r>
      <w:r w:rsidR="00C35BB9" w:rsidRPr="00B63001">
        <w:rPr>
          <w:rFonts w:ascii="Times New Roman" w:hAnsi="Times New Roman" w:cs="Times New Roman"/>
          <w:sz w:val="24"/>
          <w:szCs w:val="24"/>
        </w:rPr>
        <w:t xml:space="preserve"> </w:t>
      </w:r>
      <w:r w:rsidR="009F4680" w:rsidRPr="00B63001">
        <w:rPr>
          <w:rFonts w:ascii="Times New Roman" w:hAnsi="Times New Roman" w:cs="Times New Roman"/>
          <w:sz w:val="24"/>
          <w:szCs w:val="24"/>
        </w:rPr>
        <w:t>th</w:t>
      </w:r>
      <w:r w:rsidR="00F666D7" w:rsidRPr="00B63001">
        <w:rPr>
          <w:rFonts w:ascii="Times New Roman" w:hAnsi="Times New Roman" w:cs="Times New Roman"/>
          <w:sz w:val="24"/>
          <w:szCs w:val="24"/>
        </w:rPr>
        <w:t>re</w:t>
      </w:r>
      <w:r w:rsidR="009F4680" w:rsidRPr="00B63001">
        <w:rPr>
          <w:rFonts w:ascii="Times New Roman" w:hAnsi="Times New Roman" w:cs="Times New Roman"/>
          <w:sz w:val="24"/>
          <w:szCs w:val="24"/>
        </w:rPr>
        <w:t xml:space="preserve">e </w:t>
      </w:r>
      <w:r w:rsidR="00F666D7" w:rsidRPr="00B63001">
        <w:rPr>
          <w:rFonts w:ascii="Times New Roman" w:hAnsi="Times New Roman" w:cs="Times New Roman"/>
          <w:sz w:val="24"/>
          <w:szCs w:val="24"/>
        </w:rPr>
        <w:t>emergent properties of</w:t>
      </w:r>
      <w:r w:rsidR="00397A8C" w:rsidRPr="00B63001">
        <w:rPr>
          <w:rFonts w:ascii="Times New Roman" w:hAnsi="Times New Roman" w:cs="Times New Roman"/>
          <w:sz w:val="24"/>
          <w:szCs w:val="24"/>
        </w:rPr>
        <w:t xml:space="preserve"> </w:t>
      </w:r>
      <w:r w:rsidR="007C2ECA" w:rsidRPr="00B63001">
        <w:rPr>
          <w:rFonts w:ascii="Times New Roman" w:hAnsi="Times New Roman" w:cs="Times New Roman"/>
          <w:sz w:val="24"/>
          <w:szCs w:val="24"/>
        </w:rPr>
        <w:t xml:space="preserve">accounting </w:t>
      </w:r>
      <w:r w:rsidR="00F666D7" w:rsidRPr="00B63001">
        <w:rPr>
          <w:rFonts w:ascii="Times New Roman" w:hAnsi="Times New Roman" w:cs="Times New Roman"/>
          <w:sz w:val="24"/>
          <w:szCs w:val="24"/>
        </w:rPr>
        <w:t>technologies, grouped according to the</w:t>
      </w:r>
      <w:r w:rsidR="0057149D" w:rsidRPr="00B63001">
        <w:rPr>
          <w:rFonts w:ascii="Times New Roman" w:hAnsi="Times New Roman" w:cs="Times New Roman"/>
          <w:sz w:val="24"/>
          <w:szCs w:val="24"/>
        </w:rPr>
        <w:t xml:space="preserve"> analytical codes </w:t>
      </w:r>
      <w:r w:rsidR="00F666D7" w:rsidRPr="00B63001">
        <w:rPr>
          <w:rFonts w:ascii="Times New Roman" w:hAnsi="Times New Roman" w:cs="Times New Roman"/>
          <w:sz w:val="24"/>
          <w:szCs w:val="24"/>
        </w:rPr>
        <w:t>we developed</w:t>
      </w:r>
      <w:r w:rsidR="00895461" w:rsidRPr="00B63001">
        <w:rPr>
          <w:rFonts w:ascii="Times New Roman" w:hAnsi="Times New Roman" w:cs="Times New Roman"/>
          <w:sz w:val="24"/>
          <w:szCs w:val="24"/>
        </w:rPr>
        <w:t xml:space="preserve"> from the data: </w:t>
      </w:r>
      <w:r w:rsidR="00A201AD" w:rsidRPr="00B63001">
        <w:rPr>
          <w:rFonts w:ascii="Times New Roman" w:hAnsi="Times New Roman" w:cs="Times New Roman"/>
          <w:sz w:val="24"/>
          <w:szCs w:val="24"/>
        </w:rPr>
        <w:t>‘</w:t>
      </w:r>
      <w:r w:rsidR="00E51579" w:rsidRPr="00B63001">
        <w:rPr>
          <w:rFonts w:ascii="Times New Roman" w:hAnsi="Times New Roman" w:cs="Times New Roman"/>
          <w:sz w:val="24"/>
          <w:szCs w:val="24"/>
        </w:rPr>
        <w:t>disconnecting</w:t>
      </w:r>
      <w:r w:rsidR="00A201AD" w:rsidRPr="00B63001">
        <w:rPr>
          <w:rFonts w:ascii="Times New Roman" w:hAnsi="Times New Roman" w:cs="Times New Roman"/>
          <w:sz w:val="24"/>
          <w:szCs w:val="24"/>
        </w:rPr>
        <w:t>’</w:t>
      </w:r>
      <w:r w:rsidR="00E51579" w:rsidRPr="00B63001">
        <w:rPr>
          <w:rFonts w:ascii="Times New Roman" w:hAnsi="Times New Roman" w:cs="Times New Roman"/>
          <w:sz w:val="24"/>
          <w:szCs w:val="24"/>
        </w:rPr>
        <w:t xml:space="preserve">, </w:t>
      </w:r>
      <w:r w:rsidR="00A201AD" w:rsidRPr="00B63001">
        <w:rPr>
          <w:rFonts w:ascii="Times New Roman" w:hAnsi="Times New Roman" w:cs="Times New Roman"/>
          <w:sz w:val="24"/>
          <w:szCs w:val="24"/>
        </w:rPr>
        <w:t>‘</w:t>
      </w:r>
      <w:r w:rsidR="00E51579" w:rsidRPr="00B63001">
        <w:rPr>
          <w:rFonts w:ascii="Times New Roman" w:hAnsi="Times New Roman" w:cs="Times New Roman"/>
          <w:sz w:val="24"/>
          <w:szCs w:val="24"/>
        </w:rPr>
        <w:t>losing touch</w:t>
      </w:r>
      <w:r w:rsidR="00A201AD" w:rsidRPr="00B63001">
        <w:rPr>
          <w:rFonts w:ascii="Times New Roman" w:hAnsi="Times New Roman" w:cs="Times New Roman"/>
          <w:sz w:val="24"/>
          <w:szCs w:val="24"/>
        </w:rPr>
        <w:t>’</w:t>
      </w:r>
      <w:r w:rsidR="00E51579" w:rsidRPr="00B63001">
        <w:rPr>
          <w:rFonts w:ascii="Times New Roman" w:hAnsi="Times New Roman" w:cs="Times New Roman"/>
          <w:sz w:val="24"/>
          <w:szCs w:val="24"/>
        </w:rPr>
        <w:t xml:space="preserve">, and </w:t>
      </w:r>
      <w:r w:rsidR="00A201AD" w:rsidRPr="00B63001">
        <w:rPr>
          <w:rFonts w:ascii="Times New Roman" w:hAnsi="Times New Roman" w:cs="Times New Roman"/>
          <w:sz w:val="24"/>
          <w:szCs w:val="24"/>
        </w:rPr>
        <w:t>‘</w:t>
      </w:r>
      <w:r w:rsidR="00E51579" w:rsidRPr="00B63001">
        <w:rPr>
          <w:rFonts w:ascii="Times New Roman" w:hAnsi="Times New Roman" w:cs="Times New Roman"/>
          <w:sz w:val="24"/>
          <w:szCs w:val="24"/>
        </w:rPr>
        <w:t>yielding</w:t>
      </w:r>
      <w:r w:rsidR="00A201AD" w:rsidRPr="00B63001">
        <w:rPr>
          <w:rFonts w:ascii="Times New Roman" w:hAnsi="Times New Roman" w:cs="Times New Roman"/>
          <w:sz w:val="24"/>
          <w:szCs w:val="24"/>
        </w:rPr>
        <w:t>’</w:t>
      </w:r>
      <w:r w:rsidR="00895461" w:rsidRPr="00B63001">
        <w:rPr>
          <w:rFonts w:ascii="Times New Roman" w:hAnsi="Times New Roman" w:cs="Times New Roman"/>
          <w:sz w:val="24"/>
          <w:szCs w:val="24"/>
        </w:rPr>
        <w:t xml:space="preserve">. </w:t>
      </w:r>
      <w:r w:rsidR="00CB32A7" w:rsidRPr="00B63001">
        <w:rPr>
          <w:rFonts w:ascii="Times New Roman" w:hAnsi="Times New Roman" w:cs="Times New Roman"/>
          <w:sz w:val="24"/>
          <w:szCs w:val="24"/>
        </w:rPr>
        <w:t xml:space="preserve"> </w:t>
      </w:r>
    </w:p>
    <w:p w14:paraId="10176424" w14:textId="1C194650" w:rsidR="00DF5650" w:rsidRPr="00B63001" w:rsidRDefault="00624BE1" w:rsidP="00EF5763">
      <w:pPr>
        <w:spacing w:line="360" w:lineRule="auto"/>
        <w:rPr>
          <w:rFonts w:ascii="Times New Roman" w:hAnsi="Times New Roman" w:cs="Times New Roman"/>
          <w:i/>
          <w:iCs/>
          <w:sz w:val="24"/>
          <w:szCs w:val="24"/>
        </w:rPr>
      </w:pPr>
      <w:r w:rsidRPr="00B63001">
        <w:rPr>
          <w:rFonts w:ascii="Times New Roman" w:hAnsi="Times New Roman" w:cs="Times New Roman"/>
          <w:i/>
          <w:iCs/>
          <w:sz w:val="24"/>
          <w:szCs w:val="24"/>
        </w:rPr>
        <w:t>5</w:t>
      </w:r>
      <w:r w:rsidR="00DF5650" w:rsidRPr="00B63001">
        <w:rPr>
          <w:rFonts w:ascii="Times New Roman" w:hAnsi="Times New Roman" w:cs="Times New Roman"/>
          <w:i/>
          <w:iCs/>
          <w:sz w:val="24"/>
          <w:szCs w:val="24"/>
        </w:rPr>
        <w:t xml:space="preserve">.1 </w:t>
      </w:r>
      <w:r w:rsidR="00901AF2" w:rsidRPr="00B63001">
        <w:rPr>
          <w:rFonts w:ascii="Times New Roman" w:hAnsi="Times New Roman" w:cs="Times New Roman"/>
          <w:i/>
          <w:iCs/>
          <w:sz w:val="24"/>
          <w:szCs w:val="24"/>
        </w:rPr>
        <w:t>P</w:t>
      </w:r>
      <w:r w:rsidR="00901CB5" w:rsidRPr="00B63001">
        <w:rPr>
          <w:rFonts w:ascii="Times New Roman" w:hAnsi="Times New Roman" w:cs="Times New Roman"/>
          <w:i/>
          <w:iCs/>
          <w:sz w:val="24"/>
          <w:szCs w:val="24"/>
        </w:rPr>
        <w:t>ublic values</w:t>
      </w:r>
      <w:r w:rsidR="0075006F" w:rsidRPr="00B63001">
        <w:rPr>
          <w:rFonts w:ascii="Times New Roman" w:hAnsi="Times New Roman" w:cs="Times New Roman"/>
          <w:i/>
          <w:iCs/>
          <w:sz w:val="24"/>
          <w:szCs w:val="24"/>
        </w:rPr>
        <w:t xml:space="preserve"> of</w:t>
      </w:r>
      <w:r w:rsidR="00901CB5" w:rsidRPr="00B63001">
        <w:rPr>
          <w:rFonts w:ascii="Times New Roman" w:hAnsi="Times New Roman" w:cs="Times New Roman"/>
          <w:i/>
          <w:iCs/>
          <w:sz w:val="24"/>
          <w:szCs w:val="24"/>
        </w:rPr>
        <w:t xml:space="preserve"> </w:t>
      </w:r>
      <w:r w:rsidR="00A44215" w:rsidRPr="00B63001">
        <w:rPr>
          <w:rFonts w:ascii="Times New Roman" w:hAnsi="Times New Roman" w:cs="Times New Roman"/>
          <w:i/>
          <w:iCs/>
          <w:sz w:val="24"/>
          <w:szCs w:val="24"/>
        </w:rPr>
        <w:t xml:space="preserve">the </w:t>
      </w:r>
      <w:r w:rsidR="00D62BFD" w:rsidRPr="00B63001">
        <w:rPr>
          <w:rFonts w:ascii="Times New Roman" w:hAnsi="Times New Roman" w:cs="Times New Roman"/>
          <w:i/>
          <w:iCs/>
          <w:sz w:val="24"/>
          <w:szCs w:val="24"/>
        </w:rPr>
        <w:t xml:space="preserve">Inland Revenue and HMRC: </w:t>
      </w:r>
      <w:r w:rsidR="00A44215" w:rsidRPr="00B63001">
        <w:rPr>
          <w:rFonts w:ascii="Times New Roman" w:hAnsi="Times New Roman" w:cs="Times New Roman"/>
          <w:i/>
          <w:iCs/>
          <w:sz w:val="24"/>
          <w:szCs w:val="24"/>
        </w:rPr>
        <w:t xml:space="preserve">Before and after </w:t>
      </w:r>
      <w:r w:rsidR="005B118E" w:rsidRPr="00B63001">
        <w:rPr>
          <w:rFonts w:ascii="Times New Roman" w:hAnsi="Times New Roman" w:cs="Times New Roman"/>
          <w:i/>
          <w:iCs/>
          <w:sz w:val="24"/>
          <w:szCs w:val="24"/>
        </w:rPr>
        <w:t xml:space="preserve">the merger </w:t>
      </w:r>
      <w:r w:rsidR="00DF5650" w:rsidRPr="00B63001">
        <w:rPr>
          <w:rFonts w:ascii="Times New Roman" w:hAnsi="Times New Roman" w:cs="Times New Roman"/>
          <w:i/>
          <w:iCs/>
          <w:sz w:val="24"/>
          <w:szCs w:val="24"/>
        </w:rPr>
        <w:t xml:space="preserve">  </w:t>
      </w:r>
    </w:p>
    <w:p w14:paraId="1A4B898E" w14:textId="5CAE891E" w:rsidR="00EB5C5F" w:rsidRPr="00B63001" w:rsidRDefault="00EB5C5F" w:rsidP="00EB5C5F">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The merger of the Inland Revenue (IR) and Her Majesty’s Customs and Excise (HMCE) was part of </w:t>
      </w:r>
      <w:r w:rsidR="000C4369" w:rsidRPr="00B63001">
        <w:rPr>
          <w:rFonts w:ascii="Times New Roman" w:hAnsi="Times New Roman" w:cs="Times New Roman"/>
          <w:sz w:val="24"/>
          <w:szCs w:val="24"/>
        </w:rPr>
        <w:t xml:space="preserve">UK public sector </w:t>
      </w:r>
      <w:r w:rsidRPr="00B63001">
        <w:rPr>
          <w:rFonts w:ascii="Times New Roman" w:hAnsi="Times New Roman" w:cs="Times New Roman"/>
          <w:sz w:val="24"/>
          <w:szCs w:val="24"/>
        </w:rPr>
        <w:t>reform</w:t>
      </w:r>
      <w:r w:rsidR="00321C6A" w:rsidRPr="00B63001">
        <w:rPr>
          <w:rFonts w:ascii="Times New Roman" w:hAnsi="Times New Roman" w:cs="Times New Roman"/>
          <w:sz w:val="24"/>
          <w:szCs w:val="24"/>
        </w:rPr>
        <w:t>s</w:t>
      </w:r>
      <w:r w:rsidR="000E50C0" w:rsidRPr="00B63001">
        <w:rPr>
          <w:rFonts w:ascii="Times New Roman" w:hAnsi="Times New Roman" w:cs="Times New Roman"/>
          <w:sz w:val="24"/>
          <w:szCs w:val="24"/>
        </w:rPr>
        <w:t xml:space="preserve"> initiated by New Labour. </w:t>
      </w:r>
      <w:r w:rsidR="0051666D" w:rsidRPr="00B63001">
        <w:rPr>
          <w:rFonts w:ascii="Times New Roman" w:hAnsi="Times New Roman" w:cs="Times New Roman"/>
          <w:sz w:val="24"/>
          <w:szCs w:val="24"/>
        </w:rPr>
        <w:t xml:space="preserve">The </w:t>
      </w:r>
      <w:r w:rsidRPr="00B63001">
        <w:rPr>
          <w:rFonts w:ascii="Times New Roman" w:hAnsi="Times New Roman" w:cs="Times New Roman"/>
          <w:sz w:val="24"/>
          <w:szCs w:val="24"/>
        </w:rPr>
        <w:t xml:space="preserve">White Paper ‘Modernising Government’ </w:t>
      </w:r>
      <w:r w:rsidR="000F7126" w:rsidRPr="00B63001">
        <w:rPr>
          <w:rFonts w:ascii="Times New Roman" w:hAnsi="Times New Roman" w:cs="Times New Roman"/>
          <w:sz w:val="24"/>
          <w:szCs w:val="24"/>
        </w:rPr>
        <w:t xml:space="preserve">aimed to </w:t>
      </w:r>
      <w:r w:rsidRPr="00B63001">
        <w:rPr>
          <w:rFonts w:ascii="Times New Roman" w:hAnsi="Times New Roman" w:cs="Times New Roman"/>
          <w:sz w:val="24"/>
          <w:szCs w:val="24"/>
        </w:rPr>
        <w:t>“</w:t>
      </w:r>
      <w:r w:rsidR="00DF64A2" w:rsidRPr="00B63001">
        <w:rPr>
          <w:rFonts w:ascii="Times New Roman" w:hAnsi="Times New Roman" w:cs="Times New Roman"/>
          <w:i/>
          <w:iCs/>
          <w:sz w:val="24"/>
          <w:szCs w:val="24"/>
        </w:rPr>
        <w:t>to</w:t>
      </w:r>
      <w:r w:rsidR="00DF64A2" w:rsidRPr="00B63001">
        <w:rPr>
          <w:rFonts w:ascii="Times New Roman" w:hAnsi="Times New Roman" w:cs="Times New Roman"/>
          <w:sz w:val="24"/>
          <w:szCs w:val="24"/>
        </w:rPr>
        <w:t xml:space="preserve"> </w:t>
      </w:r>
      <w:r w:rsidR="00EB5CDB" w:rsidRPr="00B63001">
        <w:rPr>
          <w:rFonts w:ascii="Times New Roman" w:hAnsi="Times New Roman" w:cs="Times New Roman"/>
          <w:i/>
          <w:iCs/>
          <w:sz w:val="24"/>
          <w:szCs w:val="24"/>
        </w:rPr>
        <w:t>create</w:t>
      </w:r>
      <w:r w:rsidR="00DF64A2" w:rsidRPr="00B63001">
        <w:rPr>
          <w:rFonts w:ascii="Times New Roman" w:hAnsi="Times New Roman" w:cs="Times New Roman"/>
          <w:i/>
          <w:iCs/>
          <w:sz w:val="24"/>
          <w:szCs w:val="24"/>
        </w:rPr>
        <w:t xml:space="preserve"> </w:t>
      </w:r>
      <w:r w:rsidRPr="00B63001">
        <w:rPr>
          <w:rFonts w:ascii="Times New Roman" w:hAnsi="Times New Roman" w:cs="Times New Roman"/>
          <w:i/>
          <w:iCs/>
          <w:sz w:val="24"/>
          <w:szCs w:val="24"/>
        </w:rPr>
        <w:t>better government to make life better for people</w:t>
      </w:r>
      <w:r w:rsidRPr="00B63001">
        <w:rPr>
          <w:rFonts w:ascii="Times New Roman" w:hAnsi="Times New Roman" w:cs="Times New Roman"/>
          <w:sz w:val="24"/>
          <w:szCs w:val="24"/>
        </w:rPr>
        <w:t>” (</w:t>
      </w:r>
      <w:r w:rsidR="0051666D" w:rsidRPr="00B63001">
        <w:rPr>
          <w:rFonts w:ascii="Times New Roman" w:hAnsi="Times New Roman" w:cs="Times New Roman"/>
          <w:sz w:val="24"/>
          <w:szCs w:val="24"/>
        </w:rPr>
        <w:t>1999</w:t>
      </w:r>
      <w:r w:rsidRPr="00B63001">
        <w:rPr>
          <w:rFonts w:ascii="Times New Roman" w:hAnsi="Times New Roman" w:cs="Times New Roman"/>
          <w:sz w:val="24"/>
          <w:szCs w:val="24"/>
        </w:rPr>
        <w:t>, p.13)</w:t>
      </w:r>
      <w:r w:rsidR="00EB5CDB" w:rsidRPr="00B63001">
        <w:rPr>
          <w:rFonts w:ascii="Times New Roman" w:hAnsi="Times New Roman" w:cs="Times New Roman"/>
          <w:sz w:val="24"/>
          <w:szCs w:val="24"/>
        </w:rPr>
        <w:t xml:space="preserve"> </w:t>
      </w:r>
      <w:r w:rsidR="00391EBE" w:rsidRPr="00B63001">
        <w:rPr>
          <w:rFonts w:ascii="Times New Roman" w:hAnsi="Times New Roman" w:cs="Times New Roman"/>
          <w:sz w:val="24"/>
          <w:szCs w:val="24"/>
        </w:rPr>
        <w:t xml:space="preserve">underpinned by the </w:t>
      </w:r>
      <w:r w:rsidR="00EB5CDB" w:rsidRPr="00B63001">
        <w:rPr>
          <w:rFonts w:ascii="Times New Roman" w:hAnsi="Times New Roman" w:cs="Times New Roman"/>
          <w:sz w:val="24"/>
          <w:szCs w:val="24"/>
        </w:rPr>
        <w:t xml:space="preserve">guiding principle of </w:t>
      </w:r>
      <w:r w:rsidRPr="00B63001">
        <w:rPr>
          <w:rFonts w:ascii="Times New Roman" w:hAnsi="Times New Roman" w:cs="Times New Roman"/>
          <w:sz w:val="24"/>
          <w:szCs w:val="24"/>
        </w:rPr>
        <w:t>“</w:t>
      </w:r>
      <w:r w:rsidRPr="00B63001">
        <w:rPr>
          <w:rFonts w:ascii="Times New Roman" w:hAnsi="Times New Roman" w:cs="Times New Roman"/>
          <w:i/>
          <w:iCs/>
          <w:sz w:val="24"/>
          <w:szCs w:val="24"/>
        </w:rPr>
        <w:t>customer focus</w:t>
      </w:r>
      <w:r w:rsidRPr="00B63001">
        <w:rPr>
          <w:rFonts w:ascii="Times New Roman" w:hAnsi="Times New Roman" w:cs="Times New Roman"/>
          <w:sz w:val="24"/>
          <w:szCs w:val="24"/>
        </w:rPr>
        <w:t>” (ibid, p.32)</w:t>
      </w:r>
      <w:r w:rsidR="00081218" w:rsidRPr="00B63001">
        <w:rPr>
          <w:rFonts w:ascii="Times New Roman" w:hAnsi="Times New Roman" w:cs="Times New Roman"/>
          <w:sz w:val="24"/>
          <w:szCs w:val="24"/>
        </w:rPr>
        <w:t xml:space="preserve"> and using </w:t>
      </w:r>
      <w:r w:rsidRPr="00B63001">
        <w:rPr>
          <w:rFonts w:ascii="Times New Roman" w:hAnsi="Times New Roman" w:cs="Times New Roman"/>
          <w:sz w:val="24"/>
          <w:szCs w:val="24"/>
        </w:rPr>
        <w:t xml:space="preserve">Fordist production and measurement approaches to public service administration (Tuck </w:t>
      </w:r>
      <w:r w:rsidRPr="00B63001">
        <w:rPr>
          <w:rFonts w:ascii="Times New Roman" w:hAnsi="Times New Roman" w:cs="Times New Roman"/>
          <w:i/>
          <w:iCs/>
          <w:sz w:val="24"/>
          <w:szCs w:val="24"/>
        </w:rPr>
        <w:t>et al</w:t>
      </w:r>
      <w:r w:rsidRPr="00B63001">
        <w:rPr>
          <w:rFonts w:ascii="Times New Roman" w:hAnsi="Times New Roman" w:cs="Times New Roman"/>
          <w:sz w:val="24"/>
          <w:szCs w:val="24"/>
        </w:rPr>
        <w:t>.</w:t>
      </w:r>
      <w:r w:rsidR="000808CD" w:rsidRPr="00B63001">
        <w:rPr>
          <w:rFonts w:ascii="Times New Roman" w:hAnsi="Times New Roman" w:cs="Times New Roman"/>
          <w:sz w:val="24"/>
          <w:szCs w:val="24"/>
        </w:rPr>
        <w:t>,</w:t>
      </w:r>
      <w:r w:rsidRPr="00B63001">
        <w:rPr>
          <w:rFonts w:ascii="Times New Roman" w:hAnsi="Times New Roman" w:cs="Times New Roman"/>
          <w:sz w:val="24"/>
          <w:szCs w:val="24"/>
        </w:rPr>
        <w:t xml:space="preserve"> 2019). </w:t>
      </w:r>
    </w:p>
    <w:p w14:paraId="103FB60D" w14:textId="7AB18019" w:rsidR="00B143DD" w:rsidRPr="00B63001" w:rsidRDefault="00282D53" w:rsidP="008C0A99">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Before the merger, </w:t>
      </w:r>
      <w:r w:rsidR="00EB5C5F" w:rsidRPr="00B63001">
        <w:rPr>
          <w:rFonts w:ascii="Times New Roman" w:hAnsi="Times New Roman" w:cs="Times New Roman"/>
          <w:sz w:val="24"/>
          <w:szCs w:val="24"/>
        </w:rPr>
        <w:t>the IR and HMCE were well-established</w:t>
      </w:r>
      <w:r w:rsidR="002C6075" w:rsidRPr="00B63001">
        <w:rPr>
          <w:rFonts w:ascii="Times New Roman" w:hAnsi="Times New Roman" w:cs="Times New Roman"/>
          <w:sz w:val="24"/>
          <w:szCs w:val="24"/>
        </w:rPr>
        <w:t xml:space="preserve"> organisations. </w:t>
      </w:r>
      <w:r w:rsidR="00957812" w:rsidRPr="00B63001">
        <w:rPr>
          <w:rFonts w:ascii="Times New Roman" w:hAnsi="Times New Roman" w:cs="Times New Roman"/>
          <w:sz w:val="24"/>
          <w:szCs w:val="24"/>
        </w:rPr>
        <w:t>F</w:t>
      </w:r>
      <w:r w:rsidR="00EB5C5F" w:rsidRPr="00B63001">
        <w:rPr>
          <w:rFonts w:ascii="Times New Roman" w:hAnsi="Times New Roman" w:cs="Times New Roman"/>
          <w:sz w:val="24"/>
          <w:szCs w:val="24"/>
        </w:rPr>
        <w:t xml:space="preserve">ounded in 1849 and 1909 respectively, </w:t>
      </w:r>
      <w:r w:rsidR="00886D2B" w:rsidRPr="00B63001">
        <w:rPr>
          <w:rFonts w:ascii="Times New Roman" w:hAnsi="Times New Roman" w:cs="Times New Roman"/>
          <w:sz w:val="24"/>
          <w:szCs w:val="24"/>
        </w:rPr>
        <w:t xml:space="preserve">they </w:t>
      </w:r>
      <w:r w:rsidR="00EB5C5F" w:rsidRPr="00B63001">
        <w:rPr>
          <w:rFonts w:ascii="Times New Roman" w:hAnsi="Times New Roman" w:cs="Times New Roman"/>
          <w:sz w:val="24"/>
          <w:szCs w:val="24"/>
        </w:rPr>
        <w:t>had developed their own distinct culture</w:t>
      </w:r>
      <w:r w:rsidRPr="00B63001">
        <w:rPr>
          <w:rFonts w:ascii="Times New Roman" w:hAnsi="Times New Roman" w:cs="Times New Roman"/>
          <w:sz w:val="24"/>
          <w:szCs w:val="24"/>
        </w:rPr>
        <w:t>s</w:t>
      </w:r>
      <w:r w:rsidR="00957812" w:rsidRPr="00B63001">
        <w:rPr>
          <w:rFonts w:ascii="Times New Roman" w:hAnsi="Times New Roman" w:cs="Times New Roman"/>
          <w:sz w:val="24"/>
          <w:szCs w:val="24"/>
        </w:rPr>
        <w:t xml:space="preserve"> over the years</w:t>
      </w:r>
      <w:r w:rsidR="00EB5C5F" w:rsidRPr="00B63001">
        <w:rPr>
          <w:rFonts w:ascii="Times New Roman" w:hAnsi="Times New Roman" w:cs="Times New Roman"/>
          <w:sz w:val="24"/>
          <w:szCs w:val="24"/>
        </w:rPr>
        <w:t xml:space="preserve">. </w:t>
      </w:r>
      <w:r w:rsidR="00922232" w:rsidRPr="00B63001">
        <w:rPr>
          <w:rFonts w:ascii="Times New Roman" w:hAnsi="Times New Roman" w:cs="Times New Roman"/>
          <w:sz w:val="24"/>
          <w:szCs w:val="24"/>
        </w:rPr>
        <w:t xml:space="preserve">IR adopted </w:t>
      </w:r>
      <w:r w:rsidR="00EB5C5F" w:rsidRPr="00B63001">
        <w:rPr>
          <w:rFonts w:ascii="Times New Roman" w:hAnsi="Times New Roman" w:cs="Times New Roman"/>
          <w:sz w:val="24"/>
          <w:szCs w:val="24"/>
        </w:rPr>
        <w:t>its first Taxpayer Charter in 1986, following criticisms of poor service delivery (Young, 2017). It</w:t>
      </w:r>
      <w:r w:rsidR="00B5635E" w:rsidRPr="00B63001">
        <w:rPr>
          <w:rFonts w:ascii="Times New Roman" w:hAnsi="Times New Roman" w:cs="Times New Roman"/>
          <w:sz w:val="24"/>
          <w:szCs w:val="24"/>
        </w:rPr>
        <w:t xml:space="preserve"> set out </w:t>
      </w:r>
      <w:r w:rsidR="00EB5C5F" w:rsidRPr="00B63001">
        <w:rPr>
          <w:rFonts w:ascii="Times New Roman" w:hAnsi="Times New Roman" w:cs="Times New Roman"/>
          <w:sz w:val="24"/>
          <w:szCs w:val="24"/>
        </w:rPr>
        <w:t>acceptable level</w:t>
      </w:r>
      <w:r w:rsidR="00EB0947" w:rsidRPr="00B63001">
        <w:rPr>
          <w:rFonts w:ascii="Times New Roman" w:hAnsi="Times New Roman" w:cs="Times New Roman"/>
          <w:sz w:val="24"/>
          <w:szCs w:val="24"/>
        </w:rPr>
        <w:t>s</w:t>
      </w:r>
      <w:r w:rsidR="00EB5C5F" w:rsidRPr="00B63001">
        <w:rPr>
          <w:rFonts w:ascii="Times New Roman" w:hAnsi="Times New Roman" w:cs="Times New Roman"/>
          <w:sz w:val="24"/>
          <w:szCs w:val="24"/>
        </w:rPr>
        <w:t xml:space="preserve"> of </w:t>
      </w:r>
      <w:r w:rsidR="009E33C1" w:rsidRPr="00B63001">
        <w:rPr>
          <w:rFonts w:ascii="Times New Roman" w:hAnsi="Times New Roman" w:cs="Times New Roman"/>
          <w:sz w:val="24"/>
          <w:szCs w:val="24"/>
        </w:rPr>
        <w:t>‘</w:t>
      </w:r>
      <w:r w:rsidR="00EB5C5F" w:rsidRPr="00B63001">
        <w:rPr>
          <w:rFonts w:ascii="Times New Roman" w:hAnsi="Times New Roman" w:cs="Times New Roman"/>
          <w:sz w:val="24"/>
          <w:szCs w:val="24"/>
        </w:rPr>
        <w:t>customer service</w:t>
      </w:r>
      <w:r w:rsidR="009E33C1" w:rsidRPr="00B63001">
        <w:rPr>
          <w:rFonts w:ascii="Times New Roman" w:hAnsi="Times New Roman" w:cs="Times New Roman"/>
          <w:sz w:val="24"/>
          <w:szCs w:val="24"/>
        </w:rPr>
        <w:t>’</w:t>
      </w:r>
      <w:r w:rsidR="00EB0947" w:rsidRPr="00B63001">
        <w:rPr>
          <w:rFonts w:ascii="Times New Roman" w:hAnsi="Times New Roman" w:cs="Times New Roman"/>
          <w:sz w:val="24"/>
          <w:szCs w:val="24"/>
        </w:rPr>
        <w:t xml:space="preserve"> </w:t>
      </w:r>
      <w:r w:rsidR="00EB5C5F" w:rsidRPr="00B63001">
        <w:rPr>
          <w:rFonts w:ascii="Times New Roman" w:hAnsi="Times New Roman" w:cs="Times New Roman"/>
          <w:sz w:val="24"/>
          <w:szCs w:val="24"/>
        </w:rPr>
        <w:t xml:space="preserve">and </w:t>
      </w:r>
      <w:r w:rsidR="00501123" w:rsidRPr="00B63001">
        <w:rPr>
          <w:rFonts w:ascii="Times New Roman" w:hAnsi="Times New Roman" w:cs="Times New Roman"/>
          <w:sz w:val="24"/>
          <w:szCs w:val="24"/>
        </w:rPr>
        <w:t xml:space="preserve">a complaints </w:t>
      </w:r>
      <w:r w:rsidR="00886D2A" w:rsidRPr="00B63001">
        <w:rPr>
          <w:rFonts w:ascii="Times New Roman" w:hAnsi="Times New Roman" w:cs="Times New Roman"/>
          <w:sz w:val="24"/>
          <w:szCs w:val="24"/>
        </w:rPr>
        <w:t>procedure</w:t>
      </w:r>
      <w:r w:rsidR="00EB5C5F" w:rsidRPr="00B63001">
        <w:rPr>
          <w:rFonts w:ascii="Times New Roman" w:hAnsi="Times New Roman" w:cs="Times New Roman"/>
          <w:sz w:val="24"/>
          <w:szCs w:val="24"/>
        </w:rPr>
        <w:t>. There is no longer a publicly available copy of the 1986 Taxpayer’s Charter (Curtis, 2005)</w:t>
      </w:r>
      <w:r w:rsidR="00D3706D" w:rsidRPr="00B63001">
        <w:rPr>
          <w:rFonts w:ascii="Times New Roman" w:hAnsi="Times New Roman" w:cs="Times New Roman"/>
          <w:sz w:val="24"/>
          <w:szCs w:val="24"/>
        </w:rPr>
        <w:t>, but o</w:t>
      </w:r>
      <w:r w:rsidR="00EB5C5F" w:rsidRPr="00B63001">
        <w:rPr>
          <w:rFonts w:ascii="Times New Roman" w:hAnsi="Times New Roman" w:cs="Times New Roman"/>
          <w:sz w:val="24"/>
          <w:szCs w:val="24"/>
        </w:rPr>
        <w:t xml:space="preserve">ur </w:t>
      </w:r>
      <w:r w:rsidR="0098663E" w:rsidRPr="00B63001">
        <w:rPr>
          <w:rFonts w:ascii="Times New Roman" w:hAnsi="Times New Roman" w:cs="Times New Roman"/>
          <w:sz w:val="24"/>
          <w:szCs w:val="24"/>
        </w:rPr>
        <w:t xml:space="preserve">analysis </w:t>
      </w:r>
      <w:r w:rsidR="00EB5C5F" w:rsidRPr="00B63001">
        <w:rPr>
          <w:rFonts w:ascii="Times New Roman" w:hAnsi="Times New Roman" w:cs="Times New Roman"/>
          <w:sz w:val="24"/>
          <w:szCs w:val="24"/>
        </w:rPr>
        <w:t xml:space="preserve">of internal manuals </w:t>
      </w:r>
      <w:r w:rsidR="00170E41" w:rsidRPr="00B63001">
        <w:rPr>
          <w:rFonts w:ascii="Times New Roman" w:hAnsi="Times New Roman" w:cs="Times New Roman"/>
          <w:sz w:val="24"/>
          <w:szCs w:val="24"/>
        </w:rPr>
        <w:t xml:space="preserve">indicates that </w:t>
      </w:r>
      <w:r w:rsidR="00F74AC8" w:rsidRPr="00B63001">
        <w:rPr>
          <w:rFonts w:ascii="Times New Roman" w:hAnsi="Times New Roman" w:cs="Times New Roman"/>
          <w:sz w:val="24"/>
          <w:szCs w:val="24"/>
        </w:rPr>
        <w:t xml:space="preserve">workers </w:t>
      </w:r>
      <w:r w:rsidR="00EB5C5F" w:rsidRPr="00B63001">
        <w:rPr>
          <w:rFonts w:ascii="Times New Roman" w:hAnsi="Times New Roman" w:cs="Times New Roman"/>
          <w:sz w:val="24"/>
          <w:szCs w:val="24"/>
        </w:rPr>
        <w:t xml:space="preserve">were constantly reminded </w:t>
      </w:r>
      <w:r w:rsidR="00F74AC8" w:rsidRPr="00B63001">
        <w:rPr>
          <w:rFonts w:ascii="Times New Roman" w:hAnsi="Times New Roman" w:cs="Times New Roman"/>
          <w:sz w:val="24"/>
          <w:szCs w:val="24"/>
        </w:rPr>
        <w:t>to d</w:t>
      </w:r>
      <w:r w:rsidR="00EB5C5F" w:rsidRPr="00B63001">
        <w:rPr>
          <w:rFonts w:ascii="Times New Roman" w:hAnsi="Times New Roman" w:cs="Times New Roman"/>
          <w:sz w:val="24"/>
          <w:szCs w:val="24"/>
        </w:rPr>
        <w:t xml:space="preserve">eliver </w:t>
      </w:r>
      <w:r w:rsidR="00F74AC8" w:rsidRPr="00B63001">
        <w:rPr>
          <w:rFonts w:ascii="Times New Roman" w:hAnsi="Times New Roman" w:cs="Times New Roman"/>
          <w:sz w:val="24"/>
          <w:szCs w:val="24"/>
        </w:rPr>
        <w:t xml:space="preserve">taxpayer-focused </w:t>
      </w:r>
      <w:r w:rsidR="00EB5C5F" w:rsidRPr="00B63001">
        <w:rPr>
          <w:rFonts w:ascii="Times New Roman" w:hAnsi="Times New Roman" w:cs="Times New Roman"/>
          <w:sz w:val="24"/>
          <w:szCs w:val="24"/>
        </w:rPr>
        <w:t>services to citizens</w:t>
      </w:r>
      <w:r w:rsidR="008C0A99" w:rsidRPr="00B63001">
        <w:rPr>
          <w:rFonts w:ascii="Times New Roman" w:hAnsi="Times New Roman" w:cs="Times New Roman"/>
          <w:sz w:val="24"/>
          <w:szCs w:val="24"/>
        </w:rPr>
        <w:t xml:space="preserve">, </w:t>
      </w:r>
      <w:r w:rsidR="00275CEC" w:rsidRPr="00B63001">
        <w:rPr>
          <w:rFonts w:ascii="Times New Roman" w:hAnsi="Times New Roman" w:cs="Times New Roman"/>
          <w:sz w:val="24"/>
          <w:szCs w:val="24"/>
        </w:rPr>
        <w:t xml:space="preserve">in line with </w:t>
      </w:r>
      <w:r w:rsidR="008C0A99" w:rsidRPr="00B63001">
        <w:rPr>
          <w:rFonts w:ascii="Times New Roman" w:hAnsi="Times New Roman" w:cs="Times New Roman"/>
          <w:sz w:val="24"/>
          <w:szCs w:val="24"/>
        </w:rPr>
        <w:t xml:space="preserve">traditional public </w:t>
      </w:r>
      <w:r w:rsidR="00636344" w:rsidRPr="00B63001">
        <w:rPr>
          <w:rFonts w:ascii="Times New Roman" w:hAnsi="Times New Roman" w:cs="Times New Roman"/>
          <w:sz w:val="24"/>
          <w:szCs w:val="24"/>
        </w:rPr>
        <w:t xml:space="preserve">administration </w:t>
      </w:r>
      <w:r w:rsidR="008C0A99" w:rsidRPr="00B63001">
        <w:rPr>
          <w:rFonts w:ascii="Times New Roman" w:hAnsi="Times New Roman" w:cs="Times New Roman"/>
          <w:sz w:val="24"/>
          <w:szCs w:val="24"/>
        </w:rPr>
        <w:t xml:space="preserve">values of </w:t>
      </w:r>
      <w:r w:rsidR="00636344" w:rsidRPr="00B63001">
        <w:rPr>
          <w:rFonts w:ascii="Times New Roman" w:hAnsi="Times New Roman" w:cs="Times New Roman"/>
          <w:sz w:val="24"/>
          <w:szCs w:val="24"/>
        </w:rPr>
        <w:t>public interest</w:t>
      </w:r>
      <w:r w:rsidR="008C0A99" w:rsidRPr="00B63001">
        <w:rPr>
          <w:rFonts w:ascii="Times New Roman" w:hAnsi="Times New Roman" w:cs="Times New Roman"/>
          <w:sz w:val="24"/>
          <w:szCs w:val="24"/>
        </w:rPr>
        <w:t>,</w:t>
      </w:r>
      <w:r w:rsidR="00636344" w:rsidRPr="00B63001">
        <w:rPr>
          <w:rFonts w:ascii="Times New Roman" w:hAnsi="Times New Roman" w:cs="Times New Roman"/>
          <w:sz w:val="24"/>
          <w:szCs w:val="24"/>
        </w:rPr>
        <w:t xml:space="preserve"> regime dignity,</w:t>
      </w:r>
      <w:r w:rsidR="008C0A99" w:rsidRPr="00B63001">
        <w:rPr>
          <w:rFonts w:ascii="Times New Roman" w:hAnsi="Times New Roman" w:cs="Times New Roman"/>
          <w:sz w:val="24"/>
          <w:szCs w:val="24"/>
        </w:rPr>
        <w:t xml:space="preserve"> legality, </w:t>
      </w:r>
      <w:r w:rsidR="00636344" w:rsidRPr="00B63001">
        <w:rPr>
          <w:rFonts w:ascii="Times New Roman" w:hAnsi="Times New Roman" w:cs="Times New Roman"/>
          <w:sz w:val="24"/>
          <w:szCs w:val="24"/>
        </w:rPr>
        <w:t>professionalism</w:t>
      </w:r>
      <w:r w:rsidR="008C0A99" w:rsidRPr="00B63001">
        <w:rPr>
          <w:rFonts w:ascii="Times New Roman" w:hAnsi="Times New Roman" w:cs="Times New Roman"/>
          <w:sz w:val="24"/>
          <w:szCs w:val="24"/>
        </w:rPr>
        <w:t>,</w:t>
      </w:r>
      <w:r w:rsidR="008C0A99" w:rsidRPr="00B63001">
        <w:t xml:space="preserve"> </w:t>
      </w:r>
      <w:r w:rsidR="008C0A99" w:rsidRPr="00B63001">
        <w:rPr>
          <w:rFonts w:ascii="Times New Roman" w:hAnsi="Times New Roman" w:cs="Times New Roman"/>
          <w:sz w:val="24"/>
          <w:szCs w:val="24"/>
        </w:rPr>
        <w:t xml:space="preserve">reasonableness, and </w:t>
      </w:r>
      <w:r w:rsidR="00636344" w:rsidRPr="00B63001">
        <w:rPr>
          <w:rFonts w:ascii="Times New Roman" w:hAnsi="Times New Roman" w:cs="Times New Roman"/>
          <w:sz w:val="24"/>
          <w:szCs w:val="24"/>
        </w:rPr>
        <w:t xml:space="preserve">responsiveness </w:t>
      </w:r>
      <w:r w:rsidR="008C0A99" w:rsidRPr="00B63001">
        <w:rPr>
          <w:rFonts w:ascii="Times New Roman" w:hAnsi="Times New Roman" w:cs="Times New Roman"/>
          <w:sz w:val="24"/>
          <w:szCs w:val="24"/>
        </w:rPr>
        <w:t>(</w:t>
      </w:r>
      <w:r w:rsidR="008C0A99" w:rsidRPr="00B63001">
        <w:rPr>
          <w:rFonts w:ascii="Times New Roman" w:hAnsi="Times New Roman" w:cs="Times New Roman"/>
          <w:bCs/>
          <w:sz w:val="24"/>
          <w:szCs w:val="24"/>
        </w:rPr>
        <w:t>Beck J</w:t>
      </w:r>
      <w:r w:rsidR="008C0A99" w:rsidRPr="00B63001">
        <w:rPr>
          <w:rFonts w:ascii="Times New Roman" w:hAnsi="Times New Roman" w:cs="Times New Roman"/>
          <w:sz w:val="24"/>
          <w:szCs w:val="24"/>
        </w:rPr>
        <w:t>ø</w:t>
      </w:r>
      <w:r w:rsidR="008C0A99" w:rsidRPr="00B63001">
        <w:rPr>
          <w:rFonts w:ascii="Times New Roman" w:hAnsi="Times New Roman" w:cs="Times New Roman"/>
          <w:bCs/>
          <w:sz w:val="24"/>
          <w:szCs w:val="24"/>
        </w:rPr>
        <w:t>rgenson &amp; Bozeman, 2007)</w:t>
      </w:r>
      <w:r w:rsidR="00EB5C5F" w:rsidRPr="00B63001">
        <w:rPr>
          <w:rFonts w:ascii="Times New Roman" w:hAnsi="Times New Roman" w:cs="Times New Roman"/>
          <w:sz w:val="24"/>
          <w:szCs w:val="24"/>
        </w:rPr>
        <w:t xml:space="preserve">. </w:t>
      </w:r>
      <w:r w:rsidR="00985A7E" w:rsidRPr="00B63001">
        <w:rPr>
          <w:rFonts w:ascii="Times New Roman" w:hAnsi="Times New Roman" w:cs="Times New Roman"/>
          <w:sz w:val="24"/>
          <w:szCs w:val="24"/>
        </w:rPr>
        <w:t>These values are clustered around the ‘nodal values’ of human dignity, integrity and robustness (</w:t>
      </w:r>
      <w:r w:rsidR="00985A7E" w:rsidRPr="00B63001">
        <w:rPr>
          <w:rFonts w:ascii="Times New Roman" w:hAnsi="Times New Roman" w:cs="Times New Roman"/>
          <w:i/>
          <w:iCs/>
          <w:sz w:val="24"/>
          <w:szCs w:val="24"/>
        </w:rPr>
        <w:t>ibid</w:t>
      </w:r>
      <w:r w:rsidR="00985A7E" w:rsidRPr="00B63001">
        <w:rPr>
          <w:rFonts w:ascii="Times New Roman" w:hAnsi="Times New Roman" w:cs="Times New Roman"/>
          <w:sz w:val="24"/>
          <w:szCs w:val="24"/>
        </w:rPr>
        <w:t xml:space="preserve">, p.371). </w:t>
      </w:r>
      <w:r w:rsidR="00E07729" w:rsidRPr="00B63001">
        <w:rPr>
          <w:rFonts w:ascii="Times New Roman" w:hAnsi="Times New Roman" w:cs="Times New Roman"/>
          <w:sz w:val="24"/>
          <w:szCs w:val="24"/>
        </w:rPr>
        <w:t xml:space="preserve">For instance, the introduction of several tax manuals </w:t>
      </w:r>
      <w:r w:rsidR="00F931F0" w:rsidRPr="00B63001">
        <w:rPr>
          <w:rFonts w:ascii="Times New Roman" w:hAnsi="Times New Roman" w:cs="Times New Roman"/>
          <w:sz w:val="24"/>
          <w:szCs w:val="24"/>
        </w:rPr>
        <w:t>s</w:t>
      </w:r>
      <w:r w:rsidR="00EB5C5F" w:rsidRPr="00B63001">
        <w:rPr>
          <w:rFonts w:ascii="Times New Roman" w:hAnsi="Times New Roman" w:cs="Times New Roman"/>
          <w:sz w:val="24"/>
          <w:szCs w:val="24"/>
        </w:rPr>
        <w:t>tate</w:t>
      </w:r>
      <w:r w:rsidR="00F931F0" w:rsidRPr="00B63001">
        <w:rPr>
          <w:rFonts w:ascii="Times New Roman" w:hAnsi="Times New Roman" w:cs="Times New Roman"/>
          <w:sz w:val="24"/>
          <w:szCs w:val="24"/>
        </w:rPr>
        <w:t>d that</w:t>
      </w:r>
      <w:r w:rsidR="00EB5C5F" w:rsidRPr="00B63001">
        <w:rPr>
          <w:rFonts w:ascii="Times New Roman" w:hAnsi="Times New Roman" w:cs="Times New Roman"/>
          <w:sz w:val="24"/>
          <w:szCs w:val="24"/>
        </w:rPr>
        <w:t xml:space="preserve"> “</w:t>
      </w:r>
      <w:r w:rsidR="00EB5C5F" w:rsidRPr="00B63001">
        <w:rPr>
          <w:rFonts w:ascii="Times New Roman" w:hAnsi="Times New Roman" w:cs="Times New Roman"/>
          <w:i/>
          <w:iCs/>
          <w:sz w:val="24"/>
          <w:szCs w:val="24"/>
        </w:rPr>
        <w:t>every taxpayer has important rights and entitlements in the way their tax affairs are handled. These should always be kept in mind. They are shown as the Taxpayer’s Charter</w:t>
      </w:r>
      <w:r w:rsidR="00EB5C5F" w:rsidRPr="00B63001">
        <w:rPr>
          <w:rFonts w:ascii="Times New Roman" w:hAnsi="Times New Roman" w:cs="Times New Roman"/>
          <w:sz w:val="24"/>
          <w:szCs w:val="24"/>
        </w:rPr>
        <w:t xml:space="preserve">” (2002) </w:t>
      </w:r>
      <w:r w:rsidR="006F22F4" w:rsidRPr="00B63001">
        <w:rPr>
          <w:rFonts w:ascii="Times New Roman" w:hAnsi="Times New Roman" w:cs="Times New Roman"/>
          <w:sz w:val="24"/>
          <w:szCs w:val="24"/>
        </w:rPr>
        <w:t xml:space="preserve">which </w:t>
      </w:r>
      <w:r w:rsidR="00E44677" w:rsidRPr="00B63001">
        <w:rPr>
          <w:rFonts w:ascii="Times New Roman" w:hAnsi="Times New Roman" w:cs="Times New Roman"/>
          <w:sz w:val="24"/>
          <w:szCs w:val="24"/>
        </w:rPr>
        <w:t xml:space="preserve">requires </w:t>
      </w:r>
      <w:r w:rsidR="00EB5C5F" w:rsidRPr="00B63001">
        <w:rPr>
          <w:rFonts w:ascii="Times New Roman" w:hAnsi="Times New Roman" w:cs="Times New Roman"/>
          <w:sz w:val="24"/>
          <w:szCs w:val="24"/>
        </w:rPr>
        <w:t xml:space="preserve">workers </w:t>
      </w:r>
      <w:r w:rsidR="00E44677" w:rsidRPr="00B63001">
        <w:rPr>
          <w:rFonts w:ascii="Times New Roman" w:hAnsi="Times New Roman" w:cs="Times New Roman"/>
          <w:sz w:val="24"/>
          <w:szCs w:val="24"/>
        </w:rPr>
        <w:t xml:space="preserve">to </w:t>
      </w:r>
      <w:r w:rsidR="00EB5C5F" w:rsidRPr="00B63001">
        <w:rPr>
          <w:rFonts w:ascii="Times New Roman" w:hAnsi="Times New Roman" w:cs="Times New Roman"/>
          <w:sz w:val="24"/>
          <w:szCs w:val="24"/>
        </w:rPr>
        <w:t>“</w:t>
      </w:r>
      <w:r w:rsidR="00EB5C5F" w:rsidRPr="00B63001">
        <w:rPr>
          <w:rFonts w:ascii="Times New Roman" w:hAnsi="Times New Roman" w:cs="Times New Roman"/>
          <w:i/>
          <w:iCs/>
          <w:sz w:val="24"/>
          <w:szCs w:val="24"/>
        </w:rPr>
        <w:t>be ready to help the taxpayer, in every reasonable way</w:t>
      </w:r>
      <w:r w:rsidR="00EB5C5F" w:rsidRPr="00B63001">
        <w:rPr>
          <w:rFonts w:ascii="Times New Roman" w:hAnsi="Times New Roman" w:cs="Times New Roman"/>
          <w:sz w:val="24"/>
          <w:szCs w:val="24"/>
        </w:rPr>
        <w:t>” (2002).</w:t>
      </w:r>
      <w:r w:rsidR="00B143DD" w:rsidRPr="00B63001">
        <w:rPr>
          <w:rFonts w:ascii="Times New Roman" w:hAnsi="Times New Roman" w:cs="Times New Roman"/>
          <w:sz w:val="24"/>
          <w:szCs w:val="24"/>
        </w:rPr>
        <w:t xml:space="preserve"> Dylan</w:t>
      </w:r>
      <w:r w:rsidR="00E44677" w:rsidRPr="00B63001">
        <w:rPr>
          <w:rFonts w:ascii="Times New Roman" w:hAnsi="Times New Roman" w:cs="Times New Roman"/>
          <w:sz w:val="24"/>
          <w:szCs w:val="24"/>
        </w:rPr>
        <w:t xml:space="preserve">, </w:t>
      </w:r>
      <w:r w:rsidR="00B143DD" w:rsidRPr="00B63001">
        <w:rPr>
          <w:rFonts w:ascii="Times New Roman" w:hAnsi="Times New Roman" w:cs="Times New Roman"/>
          <w:sz w:val="24"/>
          <w:szCs w:val="24"/>
        </w:rPr>
        <w:t xml:space="preserve">one of our interviewees, who worked for IR and </w:t>
      </w:r>
      <w:r w:rsidR="00471D86" w:rsidRPr="00B63001">
        <w:rPr>
          <w:rFonts w:ascii="Times New Roman" w:hAnsi="Times New Roman" w:cs="Times New Roman"/>
          <w:sz w:val="24"/>
          <w:szCs w:val="24"/>
        </w:rPr>
        <w:t xml:space="preserve">subsequently </w:t>
      </w:r>
      <w:r w:rsidR="00B143DD" w:rsidRPr="00B63001">
        <w:rPr>
          <w:rFonts w:ascii="Times New Roman" w:hAnsi="Times New Roman" w:cs="Times New Roman"/>
          <w:sz w:val="24"/>
          <w:szCs w:val="24"/>
        </w:rPr>
        <w:t xml:space="preserve">HMRC </w:t>
      </w:r>
      <w:r w:rsidR="004648AA" w:rsidRPr="00B63001">
        <w:rPr>
          <w:rFonts w:ascii="Times New Roman" w:hAnsi="Times New Roman" w:cs="Times New Roman"/>
          <w:sz w:val="24"/>
          <w:szCs w:val="24"/>
        </w:rPr>
        <w:t xml:space="preserve">for over </w:t>
      </w:r>
      <w:r w:rsidR="00B143DD" w:rsidRPr="00B63001">
        <w:rPr>
          <w:rFonts w:ascii="Times New Roman" w:hAnsi="Times New Roman" w:cs="Times New Roman"/>
          <w:sz w:val="24"/>
          <w:szCs w:val="24"/>
        </w:rPr>
        <w:t>twenty years</w:t>
      </w:r>
      <w:r w:rsidR="00E44677" w:rsidRPr="00B63001">
        <w:rPr>
          <w:rFonts w:ascii="Times New Roman" w:hAnsi="Times New Roman" w:cs="Times New Roman"/>
          <w:sz w:val="24"/>
          <w:szCs w:val="24"/>
        </w:rPr>
        <w:t xml:space="preserve">, </w:t>
      </w:r>
      <w:r w:rsidR="007B2E67" w:rsidRPr="00B63001">
        <w:rPr>
          <w:rFonts w:ascii="Times New Roman" w:hAnsi="Times New Roman" w:cs="Times New Roman"/>
          <w:sz w:val="24"/>
          <w:szCs w:val="24"/>
        </w:rPr>
        <w:t>elaborates</w:t>
      </w:r>
      <w:r w:rsidR="00B143DD" w:rsidRPr="00B63001">
        <w:rPr>
          <w:rFonts w:ascii="Times New Roman" w:hAnsi="Times New Roman" w:cs="Times New Roman"/>
          <w:sz w:val="24"/>
          <w:szCs w:val="24"/>
        </w:rPr>
        <w:t>:</w:t>
      </w:r>
    </w:p>
    <w:p w14:paraId="5EE8D75D" w14:textId="6F1FF3D5" w:rsidR="00EB5C5F" w:rsidRPr="00B63001" w:rsidRDefault="00B143DD" w:rsidP="00B00BE9">
      <w:pPr>
        <w:spacing w:line="240" w:lineRule="auto"/>
        <w:ind w:left="680" w:right="680"/>
        <w:jc w:val="both"/>
        <w:rPr>
          <w:rFonts w:ascii="Times New Roman" w:hAnsi="Times New Roman" w:cs="Times New Roman"/>
          <w:sz w:val="24"/>
          <w:szCs w:val="24"/>
        </w:rPr>
      </w:pPr>
      <w:r w:rsidRPr="00B63001">
        <w:rPr>
          <w:rFonts w:ascii="Times New Roman" w:hAnsi="Times New Roman" w:cs="Times New Roman"/>
          <w:sz w:val="20"/>
          <w:szCs w:val="20"/>
        </w:rPr>
        <w:t xml:space="preserve">We were </w:t>
      </w:r>
      <w:r w:rsidRPr="00B63001">
        <w:rPr>
          <w:rFonts w:ascii="Times New Roman" w:hAnsi="Times New Roman" w:cs="Times New Roman"/>
          <w:b/>
          <w:sz w:val="20"/>
          <w:szCs w:val="20"/>
        </w:rPr>
        <w:t>there to help</w:t>
      </w:r>
      <w:r w:rsidRPr="00B63001">
        <w:rPr>
          <w:rFonts w:ascii="Times New Roman" w:hAnsi="Times New Roman" w:cs="Times New Roman"/>
          <w:sz w:val="20"/>
          <w:szCs w:val="20"/>
        </w:rPr>
        <w:t xml:space="preserve"> you not pay too much [tax] and </w:t>
      </w:r>
      <w:r w:rsidRPr="00B63001">
        <w:rPr>
          <w:rFonts w:ascii="Times New Roman" w:hAnsi="Times New Roman" w:cs="Times New Roman"/>
          <w:b/>
          <w:sz w:val="20"/>
          <w:szCs w:val="20"/>
        </w:rPr>
        <w:t>that was all the way through our clerical training</w:t>
      </w:r>
      <w:r w:rsidRPr="00B63001">
        <w:rPr>
          <w:rFonts w:ascii="Times New Roman" w:hAnsi="Times New Roman" w:cs="Times New Roman"/>
          <w:sz w:val="20"/>
          <w:szCs w:val="20"/>
        </w:rPr>
        <w:t xml:space="preserve">. […] Their </w:t>
      </w:r>
      <w:r w:rsidRPr="00B63001">
        <w:rPr>
          <w:rFonts w:ascii="Times New Roman" w:hAnsi="Times New Roman" w:cs="Times New Roman"/>
          <w:b/>
          <w:sz w:val="20"/>
          <w:szCs w:val="20"/>
        </w:rPr>
        <w:t>obligation to the public was [on] the front page of every paper manual</w:t>
      </w:r>
      <w:r w:rsidRPr="00B63001">
        <w:rPr>
          <w:rFonts w:ascii="Times New Roman" w:hAnsi="Times New Roman" w:cs="Times New Roman"/>
          <w:sz w:val="20"/>
          <w:szCs w:val="20"/>
        </w:rPr>
        <w:t xml:space="preserve"> […] </w:t>
      </w:r>
      <w:r w:rsidRPr="00B63001">
        <w:rPr>
          <w:rFonts w:ascii="Times New Roman" w:hAnsi="Times New Roman" w:cs="Times New Roman"/>
          <w:b/>
          <w:bCs/>
          <w:sz w:val="20"/>
          <w:szCs w:val="20"/>
        </w:rPr>
        <w:t>You weren’t there to collect the most</w:t>
      </w:r>
      <w:r w:rsidRPr="00B63001">
        <w:rPr>
          <w:rFonts w:ascii="Times New Roman" w:hAnsi="Times New Roman" w:cs="Times New Roman"/>
          <w:sz w:val="20"/>
          <w:szCs w:val="20"/>
        </w:rPr>
        <w:t xml:space="preserve"> [tax], </w:t>
      </w:r>
      <w:r w:rsidRPr="00B63001">
        <w:rPr>
          <w:rFonts w:ascii="Times New Roman" w:hAnsi="Times New Roman" w:cs="Times New Roman"/>
          <w:b/>
          <w:sz w:val="20"/>
          <w:szCs w:val="20"/>
        </w:rPr>
        <w:t>you were there to inform them</w:t>
      </w:r>
      <w:r w:rsidRPr="00B63001">
        <w:rPr>
          <w:rFonts w:ascii="Times New Roman" w:hAnsi="Times New Roman" w:cs="Times New Roman"/>
          <w:sz w:val="20"/>
          <w:szCs w:val="20"/>
        </w:rPr>
        <w:t xml:space="preserve"> of their rights as well as their obligations</w:t>
      </w:r>
      <w:r w:rsidR="00A82981" w:rsidRPr="00B63001">
        <w:rPr>
          <w:rFonts w:ascii="Times New Roman" w:hAnsi="Times New Roman" w:cs="Times New Roman"/>
          <w:sz w:val="20"/>
          <w:szCs w:val="20"/>
        </w:rPr>
        <w:t xml:space="preserve"> </w:t>
      </w:r>
      <w:r w:rsidR="00432593" w:rsidRPr="00B63001">
        <w:rPr>
          <w:rFonts w:ascii="Times New Roman" w:hAnsi="Times New Roman" w:cs="Times New Roman"/>
          <w:sz w:val="20"/>
          <w:szCs w:val="20"/>
        </w:rPr>
        <w:t>(</w:t>
      </w:r>
      <w:r w:rsidR="00A82981" w:rsidRPr="00B63001">
        <w:rPr>
          <w:rFonts w:ascii="Times New Roman" w:hAnsi="Times New Roman" w:cs="Times New Roman"/>
          <w:sz w:val="20"/>
          <w:szCs w:val="20"/>
        </w:rPr>
        <w:t>e</w:t>
      </w:r>
      <w:r w:rsidR="00432593" w:rsidRPr="00B63001">
        <w:rPr>
          <w:rFonts w:ascii="Times New Roman" w:hAnsi="Times New Roman" w:cs="Times New Roman"/>
          <w:sz w:val="20"/>
          <w:szCs w:val="20"/>
        </w:rPr>
        <w:t>mphasis added</w:t>
      </w:r>
      <w:r w:rsidR="00432593" w:rsidRPr="00B63001">
        <w:rPr>
          <w:rStyle w:val="FootnoteReference"/>
          <w:rFonts w:ascii="Times New Roman" w:hAnsi="Times New Roman" w:cs="Times New Roman"/>
          <w:sz w:val="20"/>
          <w:szCs w:val="20"/>
        </w:rPr>
        <w:footnoteReference w:id="4"/>
      </w:r>
      <w:r w:rsidR="00432593" w:rsidRPr="00B63001">
        <w:rPr>
          <w:rFonts w:ascii="Times New Roman" w:hAnsi="Times New Roman" w:cs="Times New Roman"/>
          <w:sz w:val="20"/>
          <w:szCs w:val="20"/>
        </w:rPr>
        <w:t>).</w:t>
      </w:r>
    </w:p>
    <w:p w14:paraId="02180825" w14:textId="0462A1F2" w:rsidR="00226B1A" w:rsidRPr="00B63001" w:rsidRDefault="00DB5FC2" w:rsidP="00226B1A">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 purpose of t</w:t>
      </w:r>
      <w:r w:rsidR="00C85675" w:rsidRPr="00B63001">
        <w:rPr>
          <w:rFonts w:ascii="Times New Roman" w:hAnsi="Times New Roman" w:cs="Times New Roman"/>
          <w:sz w:val="24"/>
          <w:szCs w:val="24"/>
        </w:rPr>
        <w:t xml:space="preserve">he merger of IR and HMCE in April 2005 was </w:t>
      </w:r>
      <w:r w:rsidRPr="00B63001">
        <w:rPr>
          <w:rFonts w:ascii="Times New Roman" w:hAnsi="Times New Roman" w:cs="Times New Roman"/>
          <w:sz w:val="24"/>
          <w:szCs w:val="24"/>
        </w:rPr>
        <w:t xml:space="preserve">to enhance </w:t>
      </w:r>
      <w:r w:rsidR="00C85675" w:rsidRPr="00B63001">
        <w:rPr>
          <w:rFonts w:ascii="Times New Roman" w:hAnsi="Times New Roman" w:cs="Times New Roman"/>
          <w:sz w:val="24"/>
          <w:szCs w:val="24"/>
        </w:rPr>
        <w:t xml:space="preserve">control and efficiency of tax administration (Tuck </w:t>
      </w:r>
      <w:r w:rsidR="00C85675" w:rsidRPr="00B63001">
        <w:rPr>
          <w:rFonts w:ascii="Times New Roman" w:hAnsi="Times New Roman" w:cs="Times New Roman"/>
          <w:i/>
          <w:iCs/>
          <w:sz w:val="24"/>
          <w:szCs w:val="24"/>
        </w:rPr>
        <w:t>et al</w:t>
      </w:r>
      <w:r w:rsidR="00C85675" w:rsidRPr="00B63001">
        <w:rPr>
          <w:rFonts w:ascii="Times New Roman" w:hAnsi="Times New Roman" w:cs="Times New Roman"/>
          <w:sz w:val="24"/>
          <w:szCs w:val="24"/>
        </w:rPr>
        <w:t xml:space="preserve">., 2019; King and Crewe, 2013; O’Donnell, 2004) based on </w:t>
      </w:r>
      <w:r w:rsidR="00E27580" w:rsidRPr="00B63001">
        <w:rPr>
          <w:rFonts w:ascii="Times New Roman" w:hAnsi="Times New Roman" w:cs="Times New Roman"/>
          <w:sz w:val="24"/>
          <w:szCs w:val="24"/>
        </w:rPr>
        <w:t>a neoliberal</w:t>
      </w:r>
      <w:r w:rsidR="00C85675" w:rsidRPr="00B63001">
        <w:rPr>
          <w:rFonts w:ascii="Times New Roman" w:hAnsi="Times New Roman" w:cs="Times New Roman"/>
          <w:sz w:val="24"/>
          <w:szCs w:val="24"/>
        </w:rPr>
        <w:t xml:space="preserve"> rationale of standardisation, producti</w:t>
      </w:r>
      <w:r w:rsidR="00432593" w:rsidRPr="00B63001">
        <w:rPr>
          <w:rFonts w:ascii="Times New Roman" w:hAnsi="Times New Roman" w:cs="Times New Roman"/>
          <w:sz w:val="24"/>
          <w:szCs w:val="24"/>
        </w:rPr>
        <w:t>vity</w:t>
      </w:r>
      <w:r w:rsidR="00C85675" w:rsidRPr="00B63001">
        <w:rPr>
          <w:rFonts w:ascii="Times New Roman" w:hAnsi="Times New Roman" w:cs="Times New Roman"/>
          <w:sz w:val="24"/>
          <w:szCs w:val="24"/>
        </w:rPr>
        <w:t xml:space="preserve"> and performance measurement</w:t>
      </w:r>
      <w:r w:rsidR="00F065EC" w:rsidRPr="00B63001">
        <w:rPr>
          <w:rFonts w:ascii="Times New Roman" w:hAnsi="Times New Roman" w:cs="Times New Roman"/>
          <w:sz w:val="24"/>
          <w:szCs w:val="24"/>
        </w:rPr>
        <w:t>,</w:t>
      </w:r>
      <w:r w:rsidR="00C85675" w:rsidRPr="00B63001">
        <w:rPr>
          <w:rFonts w:ascii="Times New Roman" w:hAnsi="Times New Roman" w:cs="Times New Roman"/>
          <w:sz w:val="24"/>
          <w:szCs w:val="24"/>
        </w:rPr>
        <w:t xml:space="preserve"> as set out in the Government’s 1999 White Paper. </w:t>
      </w:r>
      <w:r w:rsidR="00466728" w:rsidRPr="00B63001">
        <w:rPr>
          <w:rFonts w:ascii="Times New Roman" w:hAnsi="Times New Roman" w:cs="Times New Roman"/>
          <w:sz w:val="24"/>
          <w:szCs w:val="24"/>
        </w:rPr>
        <w:t xml:space="preserve">Following </w:t>
      </w:r>
      <w:r w:rsidR="00C85675" w:rsidRPr="00B63001">
        <w:rPr>
          <w:rFonts w:ascii="Times New Roman" w:hAnsi="Times New Roman" w:cs="Times New Roman"/>
          <w:sz w:val="24"/>
          <w:szCs w:val="24"/>
        </w:rPr>
        <w:t xml:space="preserve">the O’Donnell Review (2004) of UK Revenue Departments, </w:t>
      </w:r>
      <w:r w:rsidR="00226B1A" w:rsidRPr="00B63001">
        <w:rPr>
          <w:rFonts w:ascii="Times New Roman" w:hAnsi="Times New Roman" w:cs="Times New Roman"/>
          <w:sz w:val="24"/>
          <w:szCs w:val="24"/>
        </w:rPr>
        <w:t xml:space="preserve">New Labour’s ambition </w:t>
      </w:r>
      <w:r w:rsidR="002C4A07" w:rsidRPr="00B63001">
        <w:rPr>
          <w:rFonts w:ascii="Times New Roman" w:hAnsi="Times New Roman" w:cs="Times New Roman"/>
          <w:sz w:val="24"/>
          <w:szCs w:val="24"/>
        </w:rPr>
        <w:t xml:space="preserve">was </w:t>
      </w:r>
      <w:r w:rsidR="00226B1A" w:rsidRPr="00B63001">
        <w:rPr>
          <w:rFonts w:ascii="Times New Roman" w:hAnsi="Times New Roman" w:cs="Times New Roman"/>
          <w:sz w:val="24"/>
          <w:szCs w:val="24"/>
        </w:rPr>
        <w:t>to enhance efficiency</w:t>
      </w:r>
      <w:r w:rsidR="00E27580" w:rsidRPr="00B63001">
        <w:rPr>
          <w:rFonts w:ascii="Times New Roman" w:hAnsi="Times New Roman" w:cs="Times New Roman"/>
          <w:sz w:val="24"/>
          <w:szCs w:val="24"/>
        </w:rPr>
        <w:t xml:space="preserve"> by having</w:t>
      </w:r>
      <w:r w:rsidR="00226B1A" w:rsidRPr="00B63001">
        <w:rPr>
          <w:rFonts w:ascii="Times New Roman" w:hAnsi="Times New Roman" w:cs="Times New Roman"/>
          <w:sz w:val="24"/>
          <w:szCs w:val="24"/>
        </w:rPr>
        <w:t xml:space="preserve"> “</w:t>
      </w:r>
      <w:r w:rsidR="00226B1A" w:rsidRPr="00B63001">
        <w:rPr>
          <w:rFonts w:ascii="Times New Roman" w:hAnsi="Times New Roman" w:cs="Times New Roman"/>
          <w:i/>
          <w:iCs/>
          <w:sz w:val="24"/>
          <w:szCs w:val="24"/>
        </w:rPr>
        <w:t>expertise</w:t>
      </w:r>
      <w:r w:rsidR="00226B1A" w:rsidRPr="00B63001">
        <w:rPr>
          <w:rFonts w:ascii="Times New Roman" w:hAnsi="Times New Roman" w:cs="Times New Roman"/>
          <w:sz w:val="24"/>
          <w:szCs w:val="24"/>
        </w:rPr>
        <w:t xml:space="preserve"> </w:t>
      </w:r>
      <w:r w:rsidR="00E27580" w:rsidRPr="00B63001">
        <w:rPr>
          <w:rFonts w:ascii="Times New Roman" w:hAnsi="Times New Roman" w:cs="Times New Roman"/>
          <w:sz w:val="24"/>
          <w:szCs w:val="24"/>
        </w:rPr>
        <w:t>[…]</w:t>
      </w:r>
      <w:r w:rsidR="00226B1A" w:rsidRPr="00B63001">
        <w:rPr>
          <w:rFonts w:ascii="Times New Roman" w:hAnsi="Times New Roman" w:cs="Times New Roman"/>
          <w:sz w:val="24"/>
          <w:szCs w:val="24"/>
        </w:rPr>
        <w:t xml:space="preserve"> </w:t>
      </w:r>
      <w:r w:rsidR="00226B1A" w:rsidRPr="00B63001">
        <w:rPr>
          <w:rFonts w:ascii="Times New Roman" w:hAnsi="Times New Roman" w:cs="Times New Roman"/>
          <w:i/>
          <w:iCs/>
          <w:sz w:val="24"/>
          <w:szCs w:val="24"/>
        </w:rPr>
        <w:t>concentrated in a single institution</w:t>
      </w:r>
      <w:r w:rsidR="00226B1A" w:rsidRPr="00B63001">
        <w:rPr>
          <w:rFonts w:ascii="Times New Roman" w:hAnsi="Times New Roman" w:cs="Times New Roman"/>
          <w:sz w:val="24"/>
          <w:szCs w:val="24"/>
        </w:rPr>
        <w:t xml:space="preserve">” (Tuck </w:t>
      </w:r>
      <w:r w:rsidR="00226B1A" w:rsidRPr="00B63001">
        <w:rPr>
          <w:rFonts w:ascii="Times New Roman" w:hAnsi="Times New Roman" w:cs="Times New Roman"/>
          <w:i/>
          <w:iCs/>
          <w:sz w:val="24"/>
          <w:szCs w:val="24"/>
        </w:rPr>
        <w:t>et al</w:t>
      </w:r>
      <w:r w:rsidR="00226B1A" w:rsidRPr="00B63001">
        <w:rPr>
          <w:rFonts w:ascii="Times New Roman" w:hAnsi="Times New Roman" w:cs="Times New Roman"/>
          <w:sz w:val="24"/>
          <w:szCs w:val="24"/>
        </w:rPr>
        <w:t xml:space="preserve">., 2019, p.9). </w:t>
      </w:r>
      <w:r w:rsidR="00BB4821" w:rsidRPr="00B63001">
        <w:rPr>
          <w:rFonts w:ascii="Times New Roman" w:hAnsi="Times New Roman" w:cs="Times New Roman"/>
          <w:sz w:val="24"/>
          <w:szCs w:val="24"/>
        </w:rPr>
        <w:t xml:space="preserve">Before </w:t>
      </w:r>
      <w:r w:rsidR="00226B1A" w:rsidRPr="00B63001">
        <w:rPr>
          <w:rFonts w:ascii="Times New Roman" w:hAnsi="Times New Roman" w:cs="Times New Roman"/>
          <w:sz w:val="24"/>
          <w:szCs w:val="24"/>
        </w:rPr>
        <w:t xml:space="preserve">the merger IR was </w:t>
      </w:r>
      <w:r w:rsidR="00D2057F" w:rsidRPr="00B63001">
        <w:rPr>
          <w:rFonts w:ascii="Times New Roman" w:hAnsi="Times New Roman" w:cs="Times New Roman"/>
          <w:sz w:val="24"/>
          <w:szCs w:val="24"/>
        </w:rPr>
        <w:t xml:space="preserve">involved in </w:t>
      </w:r>
      <w:r w:rsidR="00226B1A" w:rsidRPr="00B63001">
        <w:rPr>
          <w:rFonts w:ascii="Times New Roman" w:hAnsi="Times New Roman" w:cs="Times New Roman"/>
          <w:sz w:val="24"/>
          <w:szCs w:val="24"/>
        </w:rPr>
        <w:t xml:space="preserve">several controversies: the introduction of the new </w:t>
      </w:r>
      <w:r w:rsidR="000808CD" w:rsidRPr="00B63001">
        <w:rPr>
          <w:rFonts w:ascii="Times New Roman" w:hAnsi="Times New Roman" w:cs="Times New Roman"/>
          <w:sz w:val="24"/>
          <w:szCs w:val="24"/>
        </w:rPr>
        <w:t>T</w:t>
      </w:r>
      <w:r w:rsidR="00226B1A" w:rsidRPr="00B63001">
        <w:rPr>
          <w:rFonts w:ascii="Times New Roman" w:hAnsi="Times New Roman" w:cs="Times New Roman"/>
          <w:sz w:val="24"/>
          <w:szCs w:val="24"/>
        </w:rPr>
        <w:t xml:space="preserve">ax </w:t>
      </w:r>
      <w:r w:rsidR="000808CD" w:rsidRPr="00B63001">
        <w:rPr>
          <w:rFonts w:ascii="Times New Roman" w:hAnsi="Times New Roman" w:cs="Times New Roman"/>
          <w:sz w:val="24"/>
          <w:szCs w:val="24"/>
        </w:rPr>
        <w:t>C</w:t>
      </w:r>
      <w:r w:rsidR="00226B1A" w:rsidRPr="00B63001">
        <w:rPr>
          <w:rFonts w:ascii="Times New Roman" w:hAnsi="Times New Roman" w:cs="Times New Roman"/>
          <w:sz w:val="24"/>
          <w:szCs w:val="24"/>
        </w:rPr>
        <w:t>redits system in 2003</w:t>
      </w:r>
      <w:r w:rsidR="00C85675" w:rsidRPr="00B63001">
        <w:rPr>
          <w:rFonts w:ascii="Times New Roman" w:hAnsi="Times New Roman" w:cs="Times New Roman"/>
          <w:sz w:val="24"/>
          <w:szCs w:val="24"/>
        </w:rPr>
        <w:t>,</w:t>
      </w:r>
      <w:r w:rsidR="00226B1A" w:rsidRPr="00B63001">
        <w:rPr>
          <w:rFonts w:ascii="Times New Roman" w:hAnsi="Times New Roman" w:cs="Times New Roman"/>
          <w:sz w:val="24"/>
          <w:szCs w:val="24"/>
        </w:rPr>
        <w:t xml:space="preserve"> </w:t>
      </w:r>
      <w:r w:rsidR="00FB1523" w:rsidRPr="00B63001">
        <w:rPr>
          <w:rFonts w:ascii="Times New Roman" w:hAnsi="Times New Roman" w:cs="Times New Roman"/>
          <w:sz w:val="24"/>
          <w:szCs w:val="24"/>
        </w:rPr>
        <w:t xml:space="preserve">the loss of </w:t>
      </w:r>
      <w:r w:rsidR="00226B1A" w:rsidRPr="00B63001">
        <w:rPr>
          <w:rFonts w:ascii="Times New Roman" w:hAnsi="Times New Roman" w:cs="Times New Roman"/>
          <w:sz w:val="24"/>
          <w:szCs w:val="24"/>
        </w:rPr>
        <w:t>billions of tax</w:t>
      </w:r>
      <w:r w:rsidR="00521D3A" w:rsidRPr="00B63001">
        <w:rPr>
          <w:rFonts w:ascii="Times New Roman" w:hAnsi="Times New Roman" w:cs="Times New Roman"/>
          <w:sz w:val="24"/>
          <w:szCs w:val="24"/>
        </w:rPr>
        <w:t xml:space="preserve"> revenues</w:t>
      </w:r>
      <w:r w:rsidR="00C85675" w:rsidRPr="00B63001">
        <w:rPr>
          <w:rFonts w:ascii="Times New Roman" w:hAnsi="Times New Roman" w:cs="Times New Roman"/>
          <w:sz w:val="24"/>
          <w:szCs w:val="24"/>
        </w:rPr>
        <w:t>,</w:t>
      </w:r>
      <w:r w:rsidR="00226B1A" w:rsidRPr="00B63001">
        <w:rPr>
          <w:rFonts w:ascii="Times New Roman" w:hAnsi="Times New Roman" w:cs="Times New Roman"/>
          <w:sz w:val="24"/>
          <w:szCs w:val="24"/>
        </w:rPr>
        <w:t xml:space="preserve"> staff shortages</w:t>
      </w:r>
      <w:r w:rsidR="00521D3A" w:rsidRPr="00B63001">
        <w:rPr>
          <w:rFonts w:ascii="Times New Roman" w:hAnsi="Times New Roman" w:cs="Times New Roman"/>
          <w:sz w:val="24"/>
          <w:szCs w:val="24"/>
        </w:rPr>
        <w:t>,</w:t>
      </w:r>
      <w:r w:rsidR="00226B1A" w:rsidRPr="00B63001">
        <w:rPr>
          <w:rFonts w:ascii="Times New Roman" w:hAnsi="Times New Roman" w:cs="Times New Roman"/>
          <w:sz w:val="24"/>
          <w:szCs w:val="24"/>
        </w:rPr>
        <w:t xml:space="preserve"> and IT </w:t>
      </w:r>
      <w:r w:rsidR="00FA349F" w:rsidRPr="00B63001">
        <w:rPr>
          <w:rFonts w:ascii="Times New Roman" w:hAnsi="Times New Roman" w:cs="Times New Roman"/>
          <w:sz w:val="24"/>
          <w:szCs w:val="24"/>
        </w:rPr>
        <w:t xml:space="preserve">problems </w:t>
      </w:r>
      <w:r w:rsidR="00226B1A" w:rsidRPr="00B63001">
        <w:rPr>
          <w:rFonts w:ascii="Times New Roman" w:hAnsi="Times New Roman" w:cs="Times New Roman"/>
          <w:sz w:val="24"/>
          <w:szCs w:val="24"/>
        </w:rPr>
        <w:t>(King and Crewe, 201</w:t>
      </w:r>
      <w:r w:rsidR="00E054D3" w:rsidRPr="00B63001">
        <w:rPr>
          <w:rFonts w:ascii="Times New Roman" w:hAnsi="Times New Roman" w:cs="Times New Roman"/>
          <w:sz w:val="24"/>
          <w:szCs w:val="24"/>
        </w:rPr>
        <w:t>3</w:t>
      </w:r>
      <w:r w:rsidR="00226B1A" w:rsidRPr="00B63001">
        <w:rPr>
          <w:rFonts w:ascii="Times New Roman" w:hAnsi="Times New Roman" w:cs="Times New Roman"/>
          <w:sz w:val="24"/>
          <w:szCs w:val="24"/>
        </w:rPr>
        <w:t xml:space="preserve">, p.146). </w:t>
      </w:r>
      <w:r w:rsidR="00CC5D97" w:rsidRPr="00B63001">
        <w:rPr>
          <w:rFonts w:ascii="Times New Roman" w:hAnsi="Times New Roman" w:cs="Times New Roman"/>
          <w:sz w:val="24"/>
          <w:szCs w:val="24"/>
        </w:rPr>
        <w:t>Dylan</w:t>
      </w:r>
      <w:r w:rsidR="00B143DD" w:rsidRPr="00B63001">
        <w:rPr>
          <w:rFonts w:ascii="Times New Roman" w:hAnsi="Times New Roman" w:cs="Times New Roman"/>
          <w:sz w:val="24"/>
          <w:szCs w:val="24"/>
        </w:rPr>
        <w:t xml:space="preserve"> confirmed </w:t>
      </w:r>
      <w:r w:rsidR="00C85675" w:rsidRPr="00B63001">
        <w:rPr>
          <w:rFonts w:ascii="Times New Roman" w:hAnsi="Times New Roman" w:cs="Times New Roman"/>
          <w:sz w:val="24"/>
          <w:szCs w:val="24"/>
        </w:rPr>
        <w:t xml:space="preserve">there were </w:t>
      </w:r>
      <w:r w:rsidR="00CC5D97" w:rsidRPr="00B63001">
        <w:rPr>
          <w:rFonts w:ascii="Times New Roman" w:hAnsi="Times New Roman" w:cs="Times New Roman"/>
          <w:sz w:val="24"/>
          <w:szCs w:val="24"/>
        </w:rPr>
        <w:t>“</w:t>
      </w:r>
      <w:r w:rsidR="00CC5D97" w:rsidRPr="00B63001">
        <w:rPr>
          <w:rFonts w:ascii="Times New Roman" w:hAnsi="Times New Roman" w:cs="Times New Roman"/>
          <w:i/>
          <w:iCs/>
          <w:sz w:val="24"/>
          <w:szCs w:val="24"/>
        </w:rPr>
        <w:t>huge inefficiencies</w:t>
      </w:r>
      <w:r w:rsidR="00CC5D97" w:rsidRPr="00B63001">
        <w:rPr>
          <w:rFonts w:ascii="Times New Roman" w:hAnsi="Times New Roman" w:cs="Times New Roman"/>
          <w:sz w:val="24"/>
          <w:szCs w:val="24"/>
        </w:rPr>
        <w:t xml:space="preserve">” in IR at the time. </w:t>
      </w:r>
    </w:p>
    <w:p w14:paraId="3080F858" w14:textId="545D68D5" w:rsidR="002908AD" w:rsidRPr="00B63001" w:rsidRDefault="00E27580" w:rsidP="00422084">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In line with</w:t>
      </w:r>
      <w:r w:rsidR="00EB5C5F" w:rsidRPr="00B63001">
        <w:rPr>
          <w:rFonts w:ascii="Times New Roman" w:hAnsi="Times New Roman" w:cs="Times New Roman"/>
          <w:sz w:val="24"/>
          <w:szCs w:val="24"/>
        </w:rPr>
        <w:t xml:space="preserve"> New Labour</w:t>
      </w:r>
      <w:r w:rsidRPr="00B63001">
        <w:rPr>
          <w:rFonts w:ascii="Times New Roman" w:hAnsi="Times New Roman" w:cs="Times New Roman"/>
          <w:sz w:val="24"/>
          <w:szCs w:val="24"/>
        </w:rPr>
        <w:t>’s</w:t>
      </w:r>
      <w:r w:rsidR="00EB5C5F" w:rsidRPr="00B63001">
        <w:rPr>
          <w:rFonts w:ascii="Times New Roman" w:hAnsi="Times New Roman" w:cs="Times New Roman"/>
          <w:sz w:val="24"/>
          <w:szCs w:val="24"/>
        </w:rPr>
        <w:t xml:space="preserve"> </w:t>
      </w:r>
      <w:r w:rsidRPr="00B63001">
        <w:rPr>
          <w:rFonts w:ascii="Times New Roman" w:hAnsi="Times New Roman" w:cs="Times New Roman"/>
          <w:sz w:val="24"/>
          <w:szCs w:val="24"/>
        </w:rPr>
        <w:t>replacement of</w:t>
      </w:r>
      <w:r w:rsidR="00EB5C5F" w:rsidRPr="00B63001">
        <w:rPr>
          <w:rFonts w:ascii="Times New Roman" w:hAnsi="Times New Roman" w:cs="Times New Roman"/>
          <w:sz w:val="24"/>
          <w:szCs w:val="24"/>
        </w:rPr>
        <w:t xml:space="preserve"> public authority charters with performance management tools</w:t>
      </w:r>
      <w:r w:rsidR="004A14E0" w:rsidRPr="00B63001">
        <w:rPr>
          <w:rFonts w:ascii="Times New Roman" w:hAnsi="Times New Roman" w:cs="Times New Roman"/>
          <w:sz w:val="24"/>
          <w:szCs w:val="24"/>
        </w:rPr>
        <w:t xml:space="preserve"> (Young, 2017)</w:t>
      </w:r>
      <w:r w:rsidRPr="00B63001">
        <w:rPr>
          <w:rFonts w:ascii="Times New Roman" w:hAnsi="Times New Roman" w:cs="Times New Roman"/>
          <w:sz w:val="24"/>
          <w:szCs w:val="24"/>
        </w:rPr>
        <w:t>,</w:t>
      </w:r>
      <w:r w:rsidR="004D203F" w:rsidRPr="00B63001">
        <w:rPr>
          <w:rFonts w:ascii="Times New Roman" w:hAnsi="Times New Roman" w:cs="Times New Roman"/>
          <w:sz w:val="24"/>
          <w:szCs w:val="24"/>
        </w:rPr>
        <w:t xml:space="preserve"> HMRC adopted</w:t>
      </w:r>
      <w:r w:rsidR="00EB5C5F" w:rsidRPr="00B63001">
        <w:rPr>
          <w:rFonts w:ascii="Times New Roman" w:hAnsi="Times New Roman" w:cs="Times New Roman"/>
          <w:sz w:val="24"/>
          <w:szCs w:val="24"/>
        </w:rPr>
        <w:t xml:space="preserve"> a new Charter </w:t>
      </w:r>
      <w:r w:rsidRPr="00B63001">
        <w:rPr>
          <w:rFonts w:ascii="Times New Roman" w:hAnsi="Times New Roman" w:cs="Times New Roman"/>
          <w:sz w:val="24"/>
          <w:szCs w:val="24"/>
        </w:rPr>
        <w:t>in 2009</w:t>
      </w:r>
      <w:r w:rsidR="00EB5C5F" w:rsidRPr="00B63001">
        <w:rPr>
          <w:rFonts w:ascii="Times New Roman" w:hAnsi="Times New Roman" w:cs="Times New Roman"/>
          <w:sz w:val="24"/>
          <w:szCs w:val="24"/>
        </w:rPr>
        <w:t xml:space="preserve">. </w:t>
      </w:r>
      <w:r w:rsidR="00274605" w:rsidRPr="00B63001">
        <w:rPr>
          <w:rFonts w:ascii="Times New Roman" w:hAnsi="Times New Roman" w:cs="Times New Roman"/>
          <w:sz w:val="24"/>
          <w:szCs w:val="24"/>
        </w:rPr>
        <w:t xml:space="preserve">HMRC </w:t>
      </w:r>
      <w:r w:rsidR="006F3B25" w:rsidRPr="00B63001">
        <w:rPr>
          <w:rFonts w:ascii="Times New Roman" w:hAnsi="Times New Roman" w:cs="Times New Roman"/>
          <w:sz w:val="24"/>
          <w:szCs w:val="24"/>
        </w:rPr>
        <w:t xml:space="preserve">also </w:t>
      </w:r>
      <w:r w:rsidR="00274605" w:rsidRPr="00B63001">
        <w:rPr>
          <w:rFonts w:ascii="Times New Roman" w:hAnsi="Times New Roman" w:cs="Times New Roman"/>
          <w:sz w:val="24"/>
          <w:szCs w:val="24"/>
        </w:rPr>
        <w:t xml:space="preserve">published </w:t>
      </w:r>
      <w:r w:rsidR="006F3B25" w:rsidRPr="00B63001">
        <w:rPr>
          <w:rFonts w:ascii="Times New Roman" w:hAnsi="Times New Roman" w:cs="Times New Roman"/>
          <w:sz w:val="24"/>
          <w:szCs w:val="24"/>
        </w:rPr>
        <w:t xml:space="preserve">its </w:t>
      </w:r>
      <w:r w:rsidR="00DF5650" w:rsidRPr="00B63001">
        <w:rPr>
          <w:rFonts w:ascii="Times New Roman" w:hAnsi="Times New Roman" w:cs="Times New Roman"/>
          <w:sz w:val="24"/>
          <w:szCs w:val="24"/>
        </w:rPr>
        <w:t>‘Value for Money Delivery Agreement (Revised)’ (2009)</w:t>
      </w:r>
      <w:r w:rsidR="00902673" w:rsidRPr="00B63001">
        <w:rPr>
          <w:rFonts w:ascii="Times New Roman" w:hAnsi="Times New Roman" w:cs="Times New Roman"/>
          <w:sz w:val="24"/>
          <w:szCs w:val="24"/>
        </w:rPr>
        <w:t xml:space="preserve">, </w:t>
      </w:r>
      <w:r w:rsidR="00E218D8" w:rsidRPr="00B63001">
        <w:rPr>
          <w:rFonts w:ascii="Times New Roman" w:hAnsi="Times New Roman" w:cs="Times New Roman"/>
          <w:sz w:val="24"/>
          <w:szCs w:val="24"/>
        </w:rPr>
        <w:t xml:space="preserve">which </w:t>
      </w:r>
      <w:r w:rsidR="00274605" w:rsidRPr="00B63001">
        <w:rPr>
          <w:rFonts w:ascii="Times New Roman" w:hAnsi="Times New Roman" w:cs="Times New Roman"/>
          <w:sz w:val="24"/>
          <w:szCs w:val="24"/>
        </w:rPr>
        <w:t>se</w:t>
      </w:r>
      <w:r w:rsidR="000F58CA" w:rsidRPr="00B63001">
        <w:rPr>
          <w:rFonts w:ascii="Times New Roman" w:hAnsi="Times New Roman" w:cs="Times New Roman"/>
          <w:sz w:val="24"/>
          <w:szCs w:val="24"/>
        </w:rPr>
        <w:t>t</w:t>
      </w:r>
      <w:r w:rsidR="00E218D8" w:rsidRPr="00B63001">
        <w:rPr>
          <w:rFonts w:ascii="Times New Roman" w:hAnsi="Times New Roman" w:cs="Times New Roman"/>
          <w:sz w:val="24"/>
          <w:szCs w:val="24"/>
        </w:rPr>
        <w:t xml:space="preserve"> </w:t>
      </w:r>
      <w:r w:rsidR="00274605" w:rsidRPr="00B63001">
        <w:rPr>
          <w:rFonts w:ascii="Times New Roman" w:hAnsi="Times New Roman" w:cs="Times New Roman"/>
          <w:sz w:val="24"/>
          <w:szCs w:val="24"/>
        </w:rPr>
        <w:t>out its</w:t>
      </w:r>
      <w:r w:rsidR="00902673" w:rsidRPr="00B63001">
        <w:rPr>
          <w:rFonts w:ascii="Times New Roman" w:hAnsi="Times New Roman" w:cs="Times New Roman"/>
          <w:sz w:val="24"/>
          <w:szCs w:val="24"/>
        </w:rPr>
        <w:t xml:space="preserve"> </w:t>
      </w:r>
      <w:r w:rsidR="00C36730" w:rsidRPr="00B63001">
        <w:rPr>
          <w:rFonts w:ascii="Times New Roman" w:hAnsi="Times New Roman" w:cs="Times New Roman"/>
          <w:sz w:val="24"/>
          <w:szCs w:val="24"/>
        </w:rPr>
        <w:t>mission</w:t>
      </w:r>
      <w:r w:rsidR="00902673"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w:t>
      </w:r>
      <w:r w:rsidR="00566DDD" w:rsidRPr="00B63001">
        <w:rPr>
          <w:rFonts w:ascii="Times New Roman" w:hAnsi="Times New Roman" w:cs="Times New Roman"/>
          <w:i/>
          <w:iCs/>
          <w:sz w:val="24"/>
          <w:szCs w:val="24"/>
        </w:rPr>
        <w:t>t</w:t>
      </w:r>
      <w:r w:rsidR="00DF5650" w:rsidRPr="00B63001">
        <w:rPr>
          <w:rFonts w:ascii="Times New Roman" w:hAnsi="Times New Roman" w:cs="Times New Roman"/>
          <w:i/>
          <w:iCs/>
          <w:sz w:val="24"/>
          <w:szCs w:val="24"/>
        </w:rPr>
        <w:t>o close the tax gap, help customers feel that the tax system is simple for them and even-handed, and seen as a highly professional and efficient organisation</w:t>
      </w:r>
      <w:r w:rsidR="009228DB" w:rsidRPr="00B63001">
        <w:rPr>
          <w:rFonts w:ascii="Times New Roman" w:hAnsi="Times New Roman" w:cs="Times New Roman"/>
          <w:i/>
          <w:iCs/>
          <w:sz w:val="24"/>
          <w:szCs w:val="24"/>
        </w:rPr>
        <w:t xml:space="preserve"> […] by designing and delivering products and services that meet customers’ needs</w:t>
      </w:r>
      <w:r w:rsidR="00912413" w:rsidRPr="00B63001">
        <w:rPr>
          <w:rFonts w:ascii="Times New Roman" w:hAnsi="Times New Roman" w:cs="Times New Roman"/>
          <w:sz w:val="24"/>
          <w:szCs w:val="24"/>
        </w:rPr>
        <w:t>.</w:t>
      </w:r>
      <w:r w:rsidR="00F76CE1" w:rsidRPr="00B63001">
        <w:rPr>
          <w:rFonts w:ascii="Times New Roman" w:hAnsi="Times New Roman" w:cs="Times New Roman"/>
          <w:sz w:val="24"/>
          <w:szCs w:val="24"/>
        </w:rPr>
        <w:t>”</w:t>
      </w:r>
      <w:r w:rsidR="0040347E" w:rsidRPr="00B63001">
        <w:rPr>
          <w:rFonts w:ascii="Times New Roman" w:hAnsi="Times New Roman" w:cs="Times New Roman"/>
          <w:sz w:val="24"/>
          <w:szCs w:val="24"/>
        </w:rPr>
        <w:t xml:space="preserve"> (p.4)</w:t>
      </w:r>
      <w:r w:rsidR="00F76CE1" w:rsidRPr="00B63001">
        <w:rPr>
          <w:rFonts w:ascii="Times New Roman" w:hAnsi="Times New Roman" w:cs="Times New Roman"/>
          <w:sz w:val="24"/>
          <w:szCs w:val="24"/>
        </w:rPr>
        <w:t xml:space="preserve">. </w:t>
      </w:r>
      <w:r w:rsidR="008F25E6" w:rsidRPr="00B63001">
        <w:rPr>
          <w:rFonts w:ascii="Times New Roman" w:hAnsi="Times New Roman" w:cs="Times New Roman"/>
          <w:sz w:val="24"/>
          <w:szCs w:val="24"/>
        </w:rPr>
        <w:t>Three years</w:t>
      </w:r>
      <w:r w:rsidR="00B42714" w:rsidRPr="00B63001">
        <w:rPr>
          <w:rFonts w:ascii="Times New Roman" w:hAnsi="Times New Roman" w:cs="Times New Roman"/>
          <w:sz w:val="24"/>
          <w:szCs w:val="24"/>
        </w:rPr>
        <w:t xml:space="preserve"> later</w:t>
      </w:r>
      <w:r w:rsidR="008F25E6" w:rsidRPr="00B63001">
        <w:rPr>
          <w:rFonts w:ascii="Times New Roman" w:hAnsi="Times New Roman" w:cs="Times New Roman"/>
          <w:sz w:val="24"/>
          <w:szCs w:val="24"/>
        </w:rPr>
        <w:t xml:space="preserve"> HMRC </w:t>
      </w:r>
      <w:r w:rsidR="00B42714" w:rsidRPr="00B63001">
        <w:rPr>
          <w:rFonts w:ascii="Times New Roman" w:hAnsi="Times New Roman" w:cs="Times New Roman"/>
          <w:sz w:val="24"/>
          <w:szCs w:val="24"/>
        </w:rPr>
        <w:t>published</w:t>
      </w:r>
      <w:r w:rsidR="008F25E6" w:rsidRPr="00B63001">
        <w:rPr>
          <w:rFonts w:ascii="Times New Roman" w:hAnsi="Times New Roman" w:cs="Times New Roman"/>
          <w:sz w:val="24"/>
          <w:szCs w:val="24"/>
        </w:rPr>
        <w:t xml:space="preserve"> its ‘Corporate Responsibility in Action 2011-12’ report</w:t>
      </w:r>
      <w:r w:rsidR="00B9106E" w:rsidRPr="00B63001">
        <w:rPr>
          <w:rFonts w:ascii="Times New Roman" w:hAnsi="Times New Roman" w:cs="Times New Roman"/>
          <w:sz w:val="24"/>
          <w:szCs w:val="24"/>
        </w:rPr>
        <w:t>. E</w:t>
      </w:r>
      <w:r w:rsidR="00C737F8" w:rsidRPr="00B63001">
        <w:rPr>
          <w:rFonts w:ascii="Times New Roman" w:hAnsi="Times New Roman" w:cs="Times New Roman"/>
          <w:sz w:val="24"/>
          <w:szCs w:val="24"/>
        </w:rPr>
        <w:t>mploy</w:t>
      </w:r>
      <w:r w:rsidR="00B9106E" w:rsidRPr="00B63001">
        <w:rPr>
          <w:rFonts w:ascii="Times New Roman" w:hAnsi="Times New Roman" w:cs="Times New Roman"/>
          <w:sz w:val="24"/>
          <w:szCs w:val="24"/>
        </w:rPr>
        <w:t>ing</w:t>
      </w:r>
      <w:r w:rsidR="00C737F8" w:rsidRPr="00B63001">
        <w:rPr>
          <w:rFonts w:ascii="Times New Roman" w:hAnsi="Times New Roman" w:cs="Times New Roman"/>
          <w:sz w:val="24"/>
          <w:szCs w:val="24"/>
        </w:rPr>
        <w:t xml:space="preserve"> </w:t>
      </w:r>
      <w:r w:rsidR="00F72D47" w:rsidRPr="00B63001">
        <w:rPr>
          <w:rFonts w:ascii="Times New Roman" w:hAnsi="Times New Roman" w:cs="Times New Roman"/>
          <w:sz w:val="24"/>
          <w:szCs w:val="24"/>
        </w:rPr>
        <w:t xml:space="preserve">the </w:t>
      </w:r>
      <w:r w:rsidR="00363C83" w:rsidRPr="00B63001">
        <w:rPr>
          <w:rFonts w:ascii="Times New Roman" w:hAnsi="Times New Roman" w:cs="Times New Roman"/>
          <w:sz w:val="24"/>
          <w:szCs w:val="24"/>
        </w:rPr>
        <w:t>neoliberal</w:t>
      </w:r>
      <w:r w:rsidR="00D37338" w:rsidRPr="00B63001">
        <w:rPr>
          <w:rFonts w:ascii="Times New Roman" w:hAnsi="Times New Roman" w:cs="Times New Roman"/>
          <w:sz w:val="24"/>
          <w:szCs w:val="24"/>
        </w:rPr>
        <w:t xml:space="preserve"> </w:t>
      </w:r>
      <w:r w:rsidR="00CC78A5" w:rsidRPr="00B63001">
        <w:rPr>
          <w:rFonts w:ascii="Times New Roman" w:hAnsi="Times New Roman" w:cs="Times New Roman"/>
          <w:sz w:val="24"/>
          <w:szCs w:val="24"/>
        </w:rPr>
        <w:t>discourse</w:t>
      </w:r>
      <w:r w:rsidR="008D6DF0" w:rsidRPr="00B63001">
        <w:rPr>
          <w:rFonts w:ascii="Times New Roman" w:hAnsi="Times New Roman" w:cs="Times New Roman"/>
          <w:sz w:val="24"/>
          <w:szCs w:val="24"/>
        </w:rPr>
        <w:t xml:space="preserve"> of customer-</w:t>
      </w:r>
      <w:r w:rsidR="00F72D47" w:rsidRPr="00B63001">
        <w:rPr>
          <w:rFonts w:ascii="Times New Roman" w:hAnsi="Times New Roman" w:cs="Times New Roman"/>
          <w:sz w:val="24"/>
          <w:szCs w:val="24"/>
        </w:rPr>
        <w:t xml:space="preserve">orientation, </w:t>
      </w:r>
      <w:r w:rsidR="009D58D5" w:rsidRPr="00B63001">
        <w:rPr>
          <w:rFonts w:ascii="Times New Roman" w:hAnsi="Times New Roman" w:cs="Times New Roman"/>
          <w:sz w:val="24"/>
          <w:szCs w:val="24"/>
        </w:rPr>
        <w:t>HMRC</w:t>
      </w:r>
      <w:r w:rsidR="00B9106E" w:rsidRPr="00B63001">
        <w:rPr>
          <w:rFonts w:ascii="Times New Roman" w:hAnsi="Times New Roman" w:cs="Times New Roman"/>
          <w:sz w:val="24"/>
          <w:szCs w:val="24"/>
        </w:rPr>
        <w:t xml:space="preserve"> promises to </w:t>
      </w:r>
      <w:r w:rsidR="009D58D5" w:rsidRPr="00B63001">
        <w:rPr>
          <w:rFonts w:ascii="Times New Roman" w:hAnsi="Times New Roman" w:cs="Times New Roman"/>
          <w:sz w:val="24"/>
          <w:szCs w:val="24"/>
        </w:rPr>
        <w:t xml:space="preserve">strive to: </w:t>
      </w:r>
      <w:r w:rsidR="00252DA6" w:rsidRPr="00B63001">
        <w:rPr>
          <w:rFonts w:ascii="Times New Roman" w:hAnsi="Times New Roman" w:cs="Times New Roman"/>
          <w:sz w:val="24"/>
          <w:szCs w:val="24"/>
        </w:rPr>
        <w:t xml:space="preserve"> </w:t>
      </w:r>
    </w:p>
    <w:p w14:paraId="4222A4EA" w14:textId="7B1FFBBB" w:rsidR="006440EB" w:rsidRPr="00B63001" w:rsidRDefault="00C76AE8" w:rsidP="00A17CA3">
      <w:pPr>
        <w:spacing w:after="0" w:line="240" w:lineRule="auto"/>
        <w:ind w:left="680" w:right="680"/>
        <w:jc w:val="both"/>
        <w:rPr>
          <w:rFonts w:ascii="Times New Roman" w:hAnsi="Times New Roman" w:cs="Times New Roman"/>
          <w:sz w:val="20"/>
          <w:szCs w:val="20"/>
        </w:rPr>
      </w:pPr>
      <w:r w:rsidRPr="00B63001">
        <w:rPr>
          <w:rFonts w:ascii="Times New Roman" w:hAnsi="Times New Roman" w:cs="Times New Roman"/>
          <w:sz w:val="20"/>
          <w:szCs w:val="20"/>
        </w:rPr>
        <w:t xml:space="preserve">make it easy </w:t>
      </w:r>
      <w:r w:rsidR="00FD4B9F" w:rsidRPr="00B63001">
        <w:rPr>
          <w:rFonts w:ascii="Times New Roman" w:hAnsi="Times New Roman" w:cs="Times New Roman"/>
          <w:sz w:val="20"/>
          <w:szCs w:val="20"/>
        </w:rPr>
        <w:t>for our</w:t>
      </w:r>
      <w:r w:rsidR="00FD4B9F" w:rsidRPr="00B63001">
        <w:rPr>
          <w:rFonts w:ascii="Times New Roman" w:hAnsi="Times New Roman" w:cs="Times New Roman"/>
          <w:b/>
          <w:bCs/>
          <w:sz w:val="20"/>
          <w:szCs w:val="20"/>
        </w:rPr>
        <w:t xml:space="preserve"> customers</w:t>
      </w:r>
      <w:r w:rsidR="00FD4B9F" w:rsidRPr="00B63001">
        <w:rPr>
          <w:rFonts w:ascii="Times New Roman" w:hAnsi="Times New Roman" w:cs="Times New Roman"/>
          <w:sz w:val="20"/>
          <w:szCs w:val="20"/>
        </w:rPr>
        <w:t xml:space="preserve"> to get things right</w:t>
      </w:r>
      <w:r w:rsidR="00A17897" w:rsidRPr="00B63001">
        <w:rPr>
          <w:rFonts w:ascii="Times New Roman" w:hAnsi="Times New Roman" w:cs="Times New Roman"/>
          <w:sz w:val="20"/>
          <w:szCs w:val="20"/>
        </w:rPr>
        <w:t xml:space="preserve"> [</w:t>
      </w:r>
      <w:r w:rsidR="00A6771D" w:rsidRPr="00B63001">
        <w:rPr>
          <w:rFonts w:ascii="Times New Roman" w:hAnsi="Times New Roman" w:cs="Times New Roman"/>
          <w:sz w:val="20"/>
          <w:szCs w:val="20"/>
        </w:rPr>
        <w:t>.</w:t>
      </w:r>
      <w:r w:rsidR="00A17897" w:rsidRPr="00B63001">
        <w:rPr>
          <w:rFonts w:ascii="Times New Roman" w:hAnsi="Times New Roman" w:cs="Times New Roman"/>
          <w:sz w:val="20"/>
          <w:szCs w:val="20"/>
        </w:rPr>
        <w:t xml:space="preserve">..] take </w:t>
      </w:r>
      <w:r w:rsidR="00A17897" w:rsidRPr="00B63001">
        <w:rPr>
          <w:rFonts w:ascii="Times New Roman" w:hAnsi="Times New Roman" w:cs="Times New Roman"/>
          <w:b/>
          <w:bCs/>
          <w:sz w:val="20"/>
          <w:szCs w:val="20"/>
        </w:rPr>
        <w:t>pride</w:t>
      </w:r>
      <w:r w:rsidR="00A17897" w:rsidRPr="00B63001">
        <w:rPr>
          <w:rFonts w:ascii="Times New Roman" w:hAnsi="Times New Roman" w:cs="Times New Roman"/>
          <w:sz w:val="20"/>
          <w:szCs w:val="20"/>
        </w:rPr>
        <w:t xml:space="preserve"> in </w:t>
      </w:r>
      <w:r w:rsidR="00A17897" w:rsidRPr="00B63001">
        <w:rPr>
          <w:rFonts w:ascii="Times New Roman" w:hAnsi="Times New Roman" w:cs="Times New Roman"/>
          <w:b/>
          <w:bCs/>
          <w:sz w:val="20"/>
          <w:szCs w:val="20"/>
        </w:rPr>
        <w:t xml:space="preserve">helping </w:t>
      </w:r>
      <w:r w:rsidR="00A17897" w:rsidRPr="00B63001">
        <w:rPr>
          <w:rFonts w:ascii="Times New Roman" w:hAnsi="Times New Roman" w:cs="Times New Roman"/>
          <w:sz w:val="20"/>
          <w:szCs w:val="20"/>
        </w:rPr>
        <w:t>our colleagues to succeed</w:t>
      </w:r>
      <w:r w:rsidR="009978B6" w:rsidRPr="00B63001">
        <w:rPr>
          <w:rFonts w:ascii="Times New Roman" w:hAnsi="Times New Roman" w:cs="Times New Roman"/>
          <w:sz w:val="20"/>
          <w:szCs w:val="20"/>
        </w:rPr>
        <w:t xml:space="preserve"> […] </w:t>
      </w:r>
      <w:r w:rsidR="00B97F15" w:rsidRPr="00B63001">
        <w:rPr>
          <w:rFonts w:ascii="Times New Roman" w:hAnsi="Times New Roman" w:cs="Times New Roman"/>
          <w:sz w:val="20"/>
          <w:szCs w:val="20"/>
        </w:rPr>
        <w:t xml:space="preserve">behave </w:t>
      </w:r>
      <w:r w:rsidR="00B97F15" w:rsidRPr="00B63001">
        <w:rPr>
          <w:rFonts w:ascii="Times New Roman" w:hAnsi="Times New Roman" w:cs="Times New Roman"/>
          <w:b/>
          <w:bCs/>
          <w:sz w:val="20"/>
          <w:szCs w:val="20"/>
        </w:rPr>
        <w:t>professionally</w:t>
      </w:r>
      <w:r w:rsidR="00B97F15" w:rsidRPr="00B63001">
        <w:rPr>
          <w:rFonts w:ascii="Times New Roman" w:hAnsi="Times New Roman" w:cs="Times New Roman"/>
          <w:sz w:val="20"/>
          <w:szCs w:val="20"/>
        </w:rPr>
        <w:t xml:space="preserve"> and with </w:t>
      </w:r>
      <w:r w:rsidR="000E106F" w:rsidRPr="00B63001">
        <w:rPr>
          <w:rFonts w:ascii="Times New Roman" w:hAnsi="Times New Roman" w:cs="Times New Roman"/>
          <w:b/>
          <w:bCs/>
          <w:sz w:val="20"/>
          <w:szCs w:val="20"/>
        </w:rPr>
        <w:t>integrity</w:t>
      </w:r>
      <w:r w:rsidR="00B97F15" w:rsidRPr="00B63001">
        <w:rPr>
          <w:rFonts w:ascii="Times New Roman" w:hAnsi="Times New Roman" w:cs="Times New Roman"/>
          <w:sz w:val="20"/>
          <w:szCs w:val="20"/>
        </w:rPr>
        <w:t xml:space="preserve"> […] </w:t>
      </w:r>
      <w:r w:rsidR="000E106F" w:rsidRPr="00B63001">
        <w:rPr>
          <w:rFonts w:ascii="Times New Roman" w:hAnsi="Times New Roman" w:cs="Times New Roman"/>
          <w:sz w:val="20"/>
          <w:szCs w:val="20"/>
        </w:rPr>
        <w:t xml:space="preserve">[and] </w:t>
      </w:r>
      <w:r w:rsidR="009978B6" w:rsidRPr="00B63001">
        <w:rPr>
          <w:rFonts w:ascii="Times New Roman" w:hAnsi="Times New Roman" w:cs="Times New Roman"/>
          <w:sz w:val="20"/>
          <w:szCs w:val="20"/>
        </w:rPr>
        <w:t>develop the skills and tool</w:t>
      </w:r>
      <w:r w:rsidR="000E106F" w:rsidRPr="00B63001">
        <w:rPr>
          <w:rFonts w:ascii="Times New Roman" w:hAnsi="Times New Roman" w:cs="Times New Roman"/>
          <w:sz w:val="20"/>
          <w:szCs w:val="20"/>
        </w:rPr>
        <w:t xml:space="preserve">s </w:t>
      </w:r>
      <w:r w:rsidR="009978B6" w:rsidRPr="00B63001">
        <w:rPr>
          <w:rFonts w:ascii="Times New Roman" w:hAnsi="Times New Roman" w:cs="Times New Roman"/>
          <w:sz w:val="20"/>
          <w:szCs w:val="20"/>
        </w:rPr>
        <w:t>we need to do our jobs well</w:t>
      </w:r>
      <w:r w:rsidR="00E3418A" w:rsidRPr="00B63001">
        <w:rPr>
          <w:rFonts w:ascii="Times New Roman" w:hAnsi="Times New Roman" w:cs="Times New Roman"/>
          <w:sz w:val="20"/>
          <w:szCs w:val="20"/>
        </w:rPr>
        <w:t>.</w:t>
      </w:r>
      <w:r w:rsidR="00912413" w:rsidRPr="00B63001">
        <w:rPr>
          <w:rFonts w:ascii="Times New Roman" w:hAnsi="Times New Roman" w:cs="Times New Roman"/>
          <w:sz w:val="20"/>
          <w:szCs w:val="20"/>
        </w:rPr>
        <w:t xml:space="preserve"> (p.3)</w:t>
      </w:r>
    </w:p>
    <w:p w14:paraId="6CED12DD" w14:textId="77777777" w:rsidR="008F25E6" w:rsidRPr="00B63001" w:rsidRDefault="008F25E6" w:rsidP="00EF5763">
      <w:pPr>
        <w:pStyle w:val="NormalWeb"/>
        <w:spacing w:line="360" w:lineRule="auto"/>
        <w:rPr>
          <w:rFonts w:ascii="Times New Roman" w:hAnsi="Times New Roman" w:cs="Times New Roman"/>
          <w:sz w:val="24"/>
          <w:szCs w:val="24"/>
        </w:rPr>
      </w:pPr>
    </w:p>
    <w:p w14:paraId="32C055D7" w14:textId="494EA727" w:rsidR="00AB4C03" w:rsidRPr="00B63001" w:rsidRDefault="00123F10" w:rsidP="00847742">
      <w:pPr>
        <w:pStyle w:val="NormalWeb"/>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Based on </w:t>
      </w:r>
      <w:r w:rsidRPr="00B63001">
        <w:rPr>
          <w:rFonts w:ascii="Times New Roman" w:hAnsi="Times New Roman" w:cs="Times New Roman"/>
          <w:bCs/>
          <w:sz w:val="24"/>
          <w:szCs w:val="24"/>
        </w:rPr>
        <w:t>Beck J</w:t>
      </w:r>
      <w:r w:rsidRPr="00B63001">
        <w:rPr>
          <w:rFonts w:ascii="Times New Roman" w:hAnsi="Times New Roman" w:cs="Times New Roman"/>
          <w:sz w:val="24"/>
          <w:szCs w:val="24"/>
        </w:rPr>
        <w:t>ø</w:t>
      </w:r>
      <w:r w:rsidRPr="00B63001">
        <w:rPr>
          <w:rFonts w:ascii="Times New Roman" w:hAnsi="Times New Roman" w:cs="Times New Roman"/>
          <w:bCs/>
          <w:sz w:val="24"/>
          <w:szCs w:val="24"/>
        </w:rPr>
        <w:t>rgenson &amp; Bozeman</w:t>
      </w:r>
      <w:r w:rsidR="00F26AC4" w:rsidRPr="00B63001">
        <w:rPr>
          <w:rFonts w:ascii="Times New Roman" w:hAnsi="Times New Roman" w:cs="Times New Roman"/>
          <w:bCs/>
          <w:sz w:val="24"/>
          <w:szCs w:val="24"/>
        </w:rPr>
        <w:t>’s</w:t>
      </w:r>
      <w:r w:rsidRPr="00B63001">
        <w:rPr>
          <w:rFonts w:ascii="Times New Roman" w:hAnsi="Times New Roman" w:cs="Times New Roman"/>
          <w:bCs/>
          <w:sz w:val="24"/>
          <w:szCs w:val="24"/>
        </w:rPr>
        <w:t xml:space="preserve"> (2007) classification of public values, </w:t>
      </w:r>
      <w:r w:rsidR="00824B3F" w:rsidRPr="00B63001">
        <w:rPr>
          <w:rFonts w:ascii="Times New Roman" w:hAnsi="Times New Roman" w:cs="Times New Roman"/>
          <w:sz w:val="24"/>
          <w:szCs w:val="24"/>
        </w:rPr>
        <w:t xml:space="preserve">HMRC </w:t>
      </w:r>
      <w:r w:rsidR="00EE03E4" w:rsidRPr="00B63001">
        <w:rPr>
          <w:rFonts w:ascii="Times New Roman" w:hAnsi="Times New Roman" w:cs="Times New Roman"/>
          <w:sz w:val="24"/>
          <w:szCs w:val="24"/>
        </w:rPr>
        <w:t xml:space="preserve">depicts itself </w:t>
      </w:r>
      <w:r w:rsidR="00824B3F" w:rsidRPr="00B63001">
        <w:rPr>
          <w:rFonts w:ascii="Times New Roman" w:hAnsi="Times New Roman" w:cs="Times New Roman"/>
          <w:sz w:val="24"/>
          <w:szCs w:val="24"/>
        </w:rPr>
        <w:t>as an organisation steeped in</w:t>
      </w:r>
      <w:r w:rsidR="00725A30" w:rsidRPr="00B63001">
        <w:rPr>
          <w:rFonts w:ascii="Times New Roman" w:hAnsi="Times New Roman" w:cs="Times New Roman"/>
          <w:sz w:val="24"/>
          <w:szCs w:val="24"/>
        </w:rPr>
        <w:t xml:space="preserve"> traditional public </w:t>
      </w:r>
      <w:r w:rsidR="00824B3F" w:rsidRPr="00B63001">
        <w:rPr>
          <w:rFonts w:ascii="Times New Roman" w:hAnsi="Times New Roman" w:cs="Times New Roman"/>
          <w:sz w:val="24"/>
          <w:szCs w:val="24"/>
        </w:rPr>
        <w:t>values of accountability (“</w:t>
      </w:r>
      <w:r w:rsidR="00824B3F" w:rsidRPr="00B63001">
        <w:rPr>
          <w:rFonts w:ascii="Times New Roman" w:hAnsi="Times New Roman" w:cs="Times New Roman"/>
          <w:i/>
          <w:iCs/>
          <w:sz w:val="24"/>
          <w:szCs w:val="24"/>
        </w:rPr>
        <w:t>pride</w:t>
      </w:r>
      <w:r w:rsidR="00824B3F" w:rsidRPr="00B63001">
        <w:rPr>
          <w:rFonts w:ascii="Times New Roman" w:hAnsi="Times New Roman" w:cs="Times New Roman"/>
          <w:sz w:val="24"/>
          <w:szCs w:val="24"/>
        </w:rPr>
        <w:t>”, “</w:t>
      </w:r>
      <w:r w:rsidR="00824B3F" w:rsidRPr="00B63001">
        <w:rPr>
          <w:rFonts w:ascii="Times New Roman" w:hAnsi="Times New Roman" w:cs="Times New Roman"/>
          <w:i/>
          <w:iCs/>
          <w:sz w:val="24"/>
          <w:szCs w:val="24"/>
        </w:rPr>
        <w:t>professionally</w:t>
      </w:r>
      <w:r w:rsidR="00824B3F" w:rsidRPr="00B63001">
        <w:rPr>
          <w:rFonts w:ascii="Times New Roman" w:hAnsi="Times New Roman" w:cs="Times New Roman"/>
          <w:sz w:val="24"/>
          <w:szCs w:val="24"/>
        </w:rPr>
        <w:t>”</w:t>
      </w:r>
      <w:r w:rsidR="00B47B07" w:rsidRPr="00B63001">
        <w:rPr>
          <w:rFonts w:ascii="Times New Roman" w:hAnsi="Times New Roman" w:cs="Times New Roman"/>
          <w:sz w:val="24"/>
          <w:szCs w:val="24"/>
        </w:rPr>
        <w:t>,</w:t>
      </w:r>
      <w:r w:rsidR="00824B3F" w:rsidRPr="00B63001">
        <w:rPr>
          <w:rFonts w:ascii="Times New Roman" w:hAnsi="Times New Roman" w:cs="Times New Roman"/>
          <w:sz w:val="24"/>
          <w:szCs w:val="24"/>
        </w:rPr>
        <w:t xml:space="preserve"> and “</w:t>
      </w:r>
      <w:r w:rsidR="00824B3F" w:rsidRPr="00B63001">
        <w:rPr>
          <w:rFonts w:ascii="Times New Roman" w:hAnsi="Times New Roman" w:cs="Times New Roman"/>
          <w:i/>
          <w:iCs/>
          <w:sz w:val="24"/>
          <w:szCs w:val="24"/>
        </w:rPr>
        <w:t>integrity</w:t>
      </w:r>
      <w:r w:rsidR="00824B3F" w:rsidRPr="00B63001">
        <w:rPr>
          <w:rFonts w:ascii="Times New Roman" w:hAnsi="Times New Roman" w:cs="Times New Roman"/>
          <w:sz w:val="24"/>
          <w:szCs w:val="24"/>
        </w:rPr>
        <w:t>”)</w:t>
      </w:r>
      <w:r w:rsidR="00B47B07" w:rsidRPr="00B63001">
        <w:rPr>
          <w:rFonts w:ascii="Times New Roman" w:hAnsi="Times New Roman" w:cs="Times New Roman"/>
          <w:sz w:val="24"/>
          <w:szCs w:val="24"/>
        </w:rPr>
        <w:t>, equity (“</w:t>
      </w:r>
      <w:r w:rsidR="00B47B07" w:rsidRPr="00B63001">
        <w:rPr>
          <w:rFonts w:ascii="Times New Roman" w:hAnsi="Times New Roman" w:cs="Times New Roman"/>
          <w:i/>
          <w:iCs/>
          <w:sz w:val="24"/>
          <w:szCs w:val="24"/>
        </w:rPr>
        <w:t>even-handed</w:t>
      </w:r>
      <w:r w:rsidR="00B47B07" w:rsidRPr="00B63001">
        <w:rPr>
          <w:rFonts w:ascii="Times New Roman" w:hAnsi="Times New Roman" w:cs="Times New Roman"/>
          <w:sz w:val="24"/>
          <w:szCs w:val="24"/>
        </w:rPr>
        <w:t>”)</w:t>
      </w:r>
      <w:r w:rsidR="00824B3F" w:rsidRPr="00B63001">
        <w:rPr>
          <w:rFonts w:ascii="Times New Roman" w:hAnsi="Times New Roman" w:cs="Times New Roman"/>
          <w:sz w:val="24"/>
          <w:szCs w:val="24"/>
        </w:rPr>
        <w:t xml:space="preserve"> and user orientation (“</w:t>
      </w:r>
      <w:r w:rsidR="00824B3F" w:rsidRPr="00B63001">
        <w:rPr>
          <w:rFonts w:ascii="Times New Roman" w:hAnsi="Times New Roman" w:cs="Times New Roman"/>
          <w:i/>
          <w:iCs/>
          <w:sz w:val="24"/>
          <w:szCs w:val="24"/>
        </w:rPr>
        <w:t>help</w:t>
      </w:r>
      <w:r w:rsidR="00824B3F" w:rsidRPr="00B63001">
        <w:rPr>
          <w:rFonts w:ascii="Times New Roman" w:hAnsi="Times New Roman" w:cs="Times New Roman"/>
          <w:sz w:val="24"/>
          <w:szCs w:val="24"/>
        </w:rPr>
        <w:t>”</w:t>
      </w:r>
      <w:r w:rsidR="00B47B07" w:rsidRPr="00B63001">
        <w:rPr>
          <w:rFonts w:ascii="Times New Roman" w:hAnsi="Times New Roman" w:cs="Times New Roman"/>
          <w:sz w:val="24"/>
          <w:szCs w:val="24"/>
        </w:rPr>
        <w:t>, “</w:t>
      </w:r>
      <w:r w:rsidR="00B47B07" w:rsidRPr="00B63001">
        <w:rPr>
          <w:rFonts w:ascii="Times New Roman" w:hAnsi="Times New Roman" w:cs="Times New Roman"/>
          <w:i/>
          <w:iCs/>
          <w:sz w:val="24"/>
          <w:szCs w:val="24"/>
        </w:rPr>
        <w:t>meet … needs</w:t>
      </w:r>
      <w:r w:rsidR="00B47B07" w:rsidRPr="00B63001">
        <w:rPr>
          <w:rFonts w:ascii="Times New Roman" w:hAnsi="Times New Roman" w:cs="Times New Roman"/>
          <w:sz w:val="24"/>
          <w:szCs w:val="24"/>
        </w:rPr>
        <w:t>”,</w:t>
      </w:r>
      <w:r w:rsidR="00824B3F" w:rsidRPr="00B63001">
        <w:rPr>
          <w:rFonts w:ascii="Times New Roman" w:hAnsi="Times New Roman" w:cs="Times New Roman"/>
          <w:sz w:val="24"/>
          <w:szCs w:val="24"/>
        </w:rPr>
        <w:t xml:space="preserve"> and “</w:t>
      </w:r>
      <w:r w:rsidR="00824B3F" w:rsidRPr="00B63001">
        <w:rPr>
          <w:rFonts w:ascii="Times New Roman" w:hAnsi="Times New Roman" w:cs="Times New Roman"/>
          <w:i/>
          <w:iCs/>
          <w:sz w:val="24"/>
          <w:szCs w:val="24"/>
        </w:rPr>
        <w:t>make it easy for</w:t>
      </w:r>
      <w:r w:rsidR="00824B3F" w:rsidRPr="00B63001">
        <w:rPr>
          <w:rFonts w:ascii="Times New Roman" w:hAnsi="Times New Roman" w:cs="Times New Roman"/>
          <w:sz w:val="24"/>
          <w:szCs w:val="24"/>
        </w:rPr>
        <w:t xml:space="preserve">”). </w:t>
      </w:r>
      <w:r w:rsidR="00B76143" w:rsidRPr="00B63001">
        <w:rPr>
          <w:rFonts w:ascii="Times New Roman" w:hAnsi="Times New Roman" w:cs="Times New Roman"/>
          <w:sz w:val="24"/>
          <w:szCs w:val="24"/>
        </w:rPr>
        <w:t>However</w:t>
      </w:r>
      <w:r w:rsidR="008F25E6" w:rsidRPr="00B63001">
        <w:rPr>
          <w:rFonts w:ascii="Times New Roman" w:hAnsi="Times New Roman" w:cs="Times New Roman"/>
          <w:sz w:val="24"/>
          <w:szCs w:val="24"/>
        </w:rPr>
        <w:t xml:space="preserve">, </w:t>
      </w:r>
      <w:r w:rsidR="00363C83" w:rsidRPr="00B63001">
        <w:rPr>
          <w:rFonts w:ascii="Times New Roman" w:hAnsi="Times New Roman" w:cs="Times New Roman"/>
          <w:sz w:val="24"/>
          <w:szCs w:val="24"/>
        </w:rPr>
        <w:t xml:space="preserve">compared to </w:t>
      </w:r>
      <w:r w:rsidR="00725A30" w:rsidRPr="00B63001">
        <w:rPr>
          <w:rFonts w:ascii="Times New Roman" w:hAnsi="Times New Roman" w:cs="Times New Roman"/>
          <w:sz w:val="24"/>
          <w:szCs w:val="24"/>
        </w:rPr>
        <w:t xml:space="preserve">the public values underpinning </w:t>
      </w:r>
      <w:r w:rsidR="00363C83" w:rsidRPr="00B63001">
        <w:rPr>
          <w:rFonts w:ascii="Times New Roman" w:hAnsi="Times New Roman" w:cs="Times New Roman"/>
          <w:sz w:val="24"/>
          <w:szCs w:val="24"/>
        </w:rPr>
        <w:t>IR’s Taxpayer’s Charter</w:t>
      </w:r>
      <w:r w:rsidR="00E2137D" w:rsidRPr="00B63001">
        <w:rPr>
          <w:rFonts w:ascii="Times New Roman" w:hAnsi="Times New Roman" w:cs="Times New Roman"/>
          <w:sz w:val="24"/>
          <w:szCs w:val="24"/>
        </w:rPr>
        <w:t>,</w:t>
      </w:r>
      <w:r w:rsidR="00363C83" w:rsidRPr="00B63001">
        <w:rPr>
          <w:rFonts w:ascii="Times New Roman" w:hAnsi="Times New Roman" w:cs="Times New Roman"/>
          <w:sz w:val="24"/>
          <w:szCs w:val="24"/>
        </w:rPr>
        <w:t xml:space="preserve"> </w:t>
      </w:r>
      <w:r w:rsidR="00CA46E6" w:rsidRPr="00B63001">
        <w:rPr>
          <w:rFonts w:ascii="Times New Roman" w:hAnsi="Times New Roman" w:cs="Times New Roman"/>
          <w:sz w:val="24"/>
          <w:szCs w:val="24"/>
        </w:rPr>
        <w:t>the</w:t>
      </w:r>
      <w:r w:rsidR="00E63BFB" w:rsidRPr="00B63001">
        <w:rPr>
          <w:rFonts w:ascii="Times New Roman" w:hAnsi="Times New Roman" w:cs="Times New Roman"/>
          <w:sz w:val="24"/>
          <w:szCs w:val="24"/>
        </w:rPr>
        <w:t xml:space="preserve"> statements </w:t>
      </w:r>
      <w:r w:rsidR="008F25E6" w:rsidRPr="00B63001">
        <w:rPr>
          <w:rFonts w:ascii="Times New Roman" w:hAnsi="Times New Roman" w:cs="Times New Roman"/>
          <w:sz w:val="24"/>
          <w:szCs w:val="24"/>
        </w:rPr>
        <w:t>are</w:t>
      </w:r>
      <w:r w:rsidR="00DF5650" w:rsidRPr="00B63001">
        <w:rPr>
          <w:rFonts w:ascii="Times New Roman" w:hAnsi="Times New Roman" w:cs="Times New Roman"/>
          <w:sz w:val="24"/>
          <w:szCs w:val="24"/>
        </w:rPr>
        <w:t xml:space="preserve"> infused with</w:t>
      </w:r>
      <w:r w:rsidR="008F25E6" w:rsidRPr="00B63001">
        <w:rPr>
          <w:rFonts w:ascii="Times New Roman" w:hAnsi="Times New Roman" w:cs="Times New Roman"/>
          <w:sz w:val="24"/>
          <w:szCs w:val="24"/>
        </w:rPr>
        <w:t xml:space="preserve"> neoliberal </w:t>
      </w:r>
      <w:r w:rsidR="00783F00" w:rsidRPr="00B63001">
        <w:rPr>
          <w:rFonts w:ascii="Times New Roman" w:hAnsi="Times New Roman" w:cs="Times New Roman"/>
          <w:sz w:val="24"/>
          <w:szCs w:val="24"/>
        </w:rPr>
        <w:t>discourse</w:t>
      </w:r>
      <w:r w:rsidR="00DF5650" w:rsidRPr="00B63001">
        <w:rPr>
          <w:rFonts w:ascii="Times New Roman" w:hAnsi="Times New Roman" w:cs="Times New Roman"/>
          <w:sz w:val="24"/>
          <w:szCs w:val="24"/>
        </w:rPr>
        <w:t xml:space="preserve">. </w:t>
      </w:r>
      <w:r w:rsidR="008F25E6" w:rsidRPr="00B63001">
        <w:rPr>
          <w:rFonts w:ascii="Times New Roman" w:hAnsi="Times New Roman" w:cs="Times New Roman"/>
          <w:sz w:val="24"/>
          <w:szCs w:val="24"/>
        </w:rPr>
        <w:t>T</w:t>
      </w:r>
      <w:r w:rsidR="00915480" w:rsidRPr="00B63001">
        <w:rPr>
          <w:rFonts w:ascii="Times New Roman" w:hAnsi="Times New Roman" w:cs="Times New Roman"/>
          <w:sz w:val="24"/>
          <w:szCs w:val="24"/>
        </w:rPr>
        <w:t xml:space="preserve">axpayers </w:t>
      </w:r>
      <w:r w:rsidR="008F25E6" w:rsidRPr="00B63001">
        <w:rPr>
          <w:rFonts w:ascii="Times New Roman" w:hAnsi="Times New Roman" w:cs="Times New Roman"/>
          <w:sz w:val="24"/>
          <w:szCs w:val="24"/>
        </w:rPr>
        <w:t>are referred to as “</w:t>
      </w:r>
      <w:r w:rsidR="008F25E6" w:rsidRPr="00B63001">
        <w:rPr>
          <w:rFonts w:ascii="Times New Roman" w:hAnsi="Times New Roman" w:cs="Times New Roman"/>
          <w:i/>
          <w:iCs/>
          <w:sz w:val="24"/>
          <w:szCs w:val="24"/>
        </w:rPr>
        <w:t>customers</w:t>
      </w:r>
      <w:r w:rsidR="008F25E6"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00B410DC" w:rsidRPr="00B63001">
        <w:rPr>
          <w:rFonts w:ascii="Times New Roman" w:hAnsi="Times New Roman" w:cs="Times New Roman"/>
          <w:sz w:val="24"/>
          <w:szCs w:val="24"/>
        </w:rPr>
        <w:t xml:space="preserve">with HMRC providing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products</w:t>
      </w:r>
      <w:r w:rsidR="008F25E6" w:rsidRPr="00B63001">
        <w:rPr>
          <w:rFonts w:ascii="Times New Roman" w:hAnsi="Times New Roman" w:cs="Times New Roman"/>
          <w:i/>
          <w:iCs/>
          <w:sz w:val="24"/>
          <w:szCs w:val="24"/>
        </w:rPr>
        <w:t xml:space="preserve"> and services</w:t>
      </w:r>
      <w:r w:rsidR="0085594F"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delivered in “</w:t>
      </w:r>
      <w:r w:rsidR="00DF5650" w:rsidRPr="00B63001">
        <w:rPr>
          <w:rFonts w:ascii="Times New Roman" w:hAnsi="Times New Roman" w:cs="Times New Roman"/>
          <w:i/>
          <w:iCs/>
          <w:sz w:val="24"/>
          <w:szCs w:val="24"/>
        </w:rPr>
        <w:t>efficient and effective</w:t>
      </w:r>
      <w:r w:rsidR="00DF5650" w:rsidRPr="00B63001">
        <w:rPr>
          <w:rFonts w:ascii="Times New Roman" w:hAnsi="Times New Roman" w:cs="Times New Roman"/>
          <w:sz w:val="24"/>
          <w:szCs w:val="24"/>
        </w:rPr>
        <w:t xml:space="preserve">” ways. </w:t>
      </w:r>
      <w:r w:rsidR="00C9701F" w:rsidRPr="00B63001">
        <w:rPr>
          <w:rFonts w:ascii="Times New Roman" w:hAnsi="Times New Roman" w:cs="Times New Roman"/>
          <w:sz w:val="24"/>
          <w:szCs w:val="24"/>
        </w:rPr>
        <w:t>As King and Crewe (201</w:t>
      </w:r>
      <w:r w:rsidR="00E054D3" w:rsidRPr="00B63001">
        <w:rPr>
          <w:rFonts w:ascii="Times New Roman" w:hAnsi="Times New Roman" w:cs="Times New Roman"/>
          <w:sz w:val="24"/>
          <w:szCs w:val="24"/>
        </w:rPr>
        <w:t>3</w:t>
      </w:r>
      <w:r w:rsidR="00C9701F" w:rsidRPr="00B63001">
        <w:rPr>
          <w:rFonts w:ascii="Times New Roman" w:hAnsi="Times New Roman" w:cs="Times New Roman"/>
          <w:sz w:val="24"/>
          <w:szCs w:val="24"/>
        </w:rPr>
        <w:t xml:space="preserve">) </w:t>
      </w:r>
      <w:r w:rsidR="00B16C75" w:rsidRPr="00B63001">
        <w:rPr>
          <w:rFonts w:ascii="Times New Roman" w:hAnsi="Times New Roman" w:cs="Times New Roman"/>
          <w:sz w:val="24"/>
          <w:szCs w:val="24"/>
        </w:rPr>
        <w:t xml:space="preserve">suggest, </w:t>
      </w:r>
      <w:r w:rsidR="00363C83" w:rsidRPr="00B63001">
        <w:rPr>
          <w:rFonts w:ascii="Times New Roman" w:hAnsi="Times New Roman" w:cs="Times New Roman"/>
          <w:sz w:val="24"/>
          <w:szCs w:val="24"/>
        </w:rPr>
        <w:t xml:space="preserve">in a neoliberal public organisation, </w:t>
      </w:r>
      <w:r w:rsidR="00B16C75" w:rsidRPr="00B63001">
        <w:rPr>
          <w:rFonts w:ascii="Times New Roman" w:hAnsi="Times New Roman" w:cs="Times New Roman"/>
          <w:sz w:val="24"/>
          <w:szCs w:val="24"/>
        </w:rPr>
        <w:t>“</w:t>
      </w:r>
      <w:r w:rsidR="00A23CD5" w:rsidRPr="00B63001">
        <w:rPr>
          <w:rFonts w:ascii="Times New Roman" w:hAnsi="Times New Roman" w:cs="Times New Roman"/>
          <w:i/>
          <w:iCs/>
          <w:sz w:val="24"/>
          <w:szCs w:val="24"/>
        </w:rPr>
        <w:t>p</w:t>
      </w:r>
      <w:r w:rsidR="00B16C75" w:rsidRPr="00B63001">
        <w:rPr>
          <w:rFonts w:ascii="Times New Roman" w:hAnsi="Times New Roman" w:cs="Times New Roman"/>
          <w:i/>
          <w:iCs/>
          <w:sz w:val="24"/>
          <w:szCs w:val="24"/>
        </w:rPr>
        <w:t>rofessionalism, flexibility and efficiency are supposed to be maximised</w:t>
      </w:r>
      <w:r w:rsidR="00B16C75" w:rsidRPr="00B63001">
        <w:rPr>
          <w:rFonts w:ascii="Times New Roman" w:hAnsi="Times New Roman" w:cs="Times New Roman"/>
          <w:sz w:val="24"/>
          <w:szCs w:val="24"/>
        </w:rPr>
        <w:t xml:space="preserve">” (p.291). </w:t>
      </w:r>
    </w:p>
    <w:p w14:paraId="6D4D25EC" w14:textId="77777777" w:rsidR="00AB4C03" w:rsidRPr="00B63001" w:rsidRDefault="00AB4C03" w:rsidP="00F25E6C">
      <w:pPr>
        <w:pStyle w:val="NormalWeb"/>
        <w:spacing w:line="360" w:lineRule="auto"/>
        <w:jc w:val="both"/>
        <w:rPr>
          <w:rFonts w:ascii="Times New Roman" w:hAnsi="Times New Roman" w:cs="Times New Roman"/>
          <w:sz w:val="24"/>
          <w:szCs w:val="24"/>
        </w:rPr>
      </w:pPr>
    </w:p>
    <w:p w14:paraId="59FBAFBB" w14:textId="4660644F" w:rsidR="00067549" w:rsidRPr="00B63001" w:rsidRDefault="00CB1D92" w:rsidP="006D7939">
      <w:pPr>
        <w:pStyle w:val="NormalWeb"/>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In conclusion, </w:t>
      </w:r>
      <w:r w:rsidR="00C10129" w:rsidRPr="00B63001">
        <w:rPr>
          <w:rFonts w:ascii="Times New Roman" w:hAnsi="Times New Roman" w:cs="Times New Roman"/>
          <w:sz w:val="24"/>
          <w:szCs w:val="24"/>
        </w:rPr>
        <w:t xml:space="preserve">the </w:t>
      </w:r>
      <w:r w:rsidRPr="00B63001">
        <w:rPr>
          <w:rFonts w:ascii="Times New Roman" w:hAnsi="Times New Roman" w:cs="Times New Roman"/>
          <w:sz w:val="24"/>
          <w:szCs w:val="24"/>
        </w:rPr>
        <w:t>a</w:t>
      </w:r>
      <w:r w:rsidR="00DF5650" w:rsidRPr="00B63001">
        <w:rPr>
          <w:rFonts w:ascii="Times New Roman" w:hAnsi="Times New Roman" w:cs="Times New Roman"/>
          <w:sz w:val="24"/>
          <w:szCs w:val="24"/>
        </w:rPr>
        <w:t>nalys</w:t>
      </w:r>
      <w:r w:rsidRPr="00B63001">
        <w:rPr>
          <w:rFonts w:ascii="Times New Roman" w:hAnsi="Times New Roman" w:cs="Times New Roman"/>
          <w:sz w:val="24"/>
          <w:szCs w:val="24"/>
        </w:rPr>
        <w:t>is of key policy documents</w:t>
      </w:r>
      <w:r w:rsidR="000B6B92" w:rsidRPr="00B63001">
        <w:rPr>
          <w:rFonts w:ascii="Times New Roman" w:hAnsi="Times New Roman" w:cs="Times New Roman"/>
          <w:sz w:val="24"/>
          <w:szCs w:val="24"/>
        </w:rPr>
        <w:t xml:space="preserve">, reports </w:t>
      </w:r>
      <w:r w:rsidR="00176D73" w:rsidRPr="00B63001">
        <w:rPr>
          <w:rFonts w:ascii="Times New Roman" w:hAnsi="Times New Roman" w:cs="Times New Roman"/>
          <w:sz w:val="24"/>
          <w:szCs w:val="24"/>
        </w:rPr>
        <w:t>and interview</w:t>
      </w:r>
      <w:r w:rsidR="00D53082" w:rsidRPr="00B63001">
        <w:rPr>
          <w:rFonts w:ascii="Times New Roman" w:hAnsi="Times New Roman" w:cs="Times New Roman"/>
          <w:sz w:val="24"/>
          <w:szCs w:val="24"/>
        </w:rPr>
        <w:t xml:space="preserve"> data</w:t>
      </w:r>
      <w:r w:rsidR="00176D73" w:rsidRPr="00B63001">
        <w:rPr>
          <w:rFonts w:ascii="Times New Roman" w:hAnsi="Times New Roman" w:cs="Times New Roman"/>
          <w:sz w:val="24"/>
          <w:szCs w:val="24"/>
        </w:rPr>
        <w:t xml:space="preserve"> about</w:t>
      </w:r>
      <w:r w:rsidR="00E77885" w:rsidRPr="00B63001">
        <w:rPr>
          <w:rFonts w:ascii="Times New Roman" w:hAnsi="Times New Roman" w:cs="Times New Roman"/>
          <w:sz w:val="24"/>
          <w:szCs w:val="24"/>
        </w:rPr>
        <w:t xml:space="preserve"> the </w:t>
      </w:r>
      <w:r w:rsidR="00ED08F3" w:rsidRPr="00B63001">
        <w:rPr>
          <w:rFonts w:ascii="Times New Roman" w:hAnsi="Times New Roman" w:cs="Times New Roman"/>
          <w:sz w:val="24"/>
          <w:szCs w:val="24"/>
        </w:rPr>
        <w:t xml:space="preserve">restructuring of tax authorities in the UK </w:t>
      </w:r>
      <w:r w:rsidR="00F046AD" w:rsidRPr="00B63001">
        <w:rPr>
          <w:rFonts w:ascii="Times New Roman" w:hAnsi="Times New Roman" w:cs="Times New Roman"/>
          <w:sz w:val="24"/>
          <w:szCs w:val="24"/>
        </w:rPr>
        <w:t xml:space="preserve">demonstrates </w:t>
      </w:r>
      <w:r w:rsidR="00735C76" w:rsidRPr="00B63001">
        <w:rPr>
          <w:rFonts w:ascii="Times New Roman" w:hAnsi="Times New Roman" w:cs="Times New Roman"/>
          <w:sz w:val="24"/>
          <w:szCs w:val="24"/>
        </w:rPr>
        <w:t xml:space="preserve">how </w:t>
      </w:r>
      <w:r w:rsidRPr="00B63001">
        <w:rPr>
          <w:rFonts w:ascii="Times New Roman" w:hAnsi="Times New Roman" w:cs="Times New Roman"/>
          <w:sz w:val="24"/>
          <w:szCs w:val="24"/>
        </w:rPr>
        <w:t>neoliberal values</w:t>
      </w:r>
      <w:r w:rsidR="00921CF8" w:rsidRPr="00B63001">
        <w:rPr>
          <w:rFonts w:ascii="Times New Roman" w:hAnsi="Times New Roman" w:cs="Times New Roman"/>
          <w:sz w:val="24"/>
          <w:szCs w:val="24"/>
        </w:rPr>
        <w:t xml:space="preserve"> </w:t>
      </w:r>
      <w:r w:rsidR="00A31D62" w:rsidRPr="00B63001">
        <w:rPr>
          <w:rFonts w:ascii="Times New Roman" w:hAnsi="Times New Roman" w:cs="Times New Roman"/>
          <w:sz w:val="24"/>
          <w:szCs w:val="24"/>
        </w:rPr>
        <w:t xml:space="preserve">of cost-cutting, efficiency </w:t>
      </w:r>
      <w:r w:rsidR="00292EA0" w:rsidRPr="00B63001">
        <w:rPr>
          <w:rFonts w:ascii="Times New Roman" w:hAnsi="Times New Roman" w:cs="Times New Roman"/>
          <w:sz w:val="24"/>
          <w:szCs w:val="24"/>
        </w:rPr>
        <w:t>and digi</w:t>
      </w:r>
      <w:r w:rsidR="00C260B4" w:rsidRPr="00B63001">
        <w:rPr>
          <w:rFonts w:ascii="Times New Roman" w:hAnsi="Times New Roman" w:cs="Times New Roman"/>
          <w:sz w:val="24"/>
          <w:szCs w:val="24"/>
        </w:rPr>
        <w:t>tisation</w:t>
      </w:r>
      <w:r w:rsidR="00D71817" w:rsidRPr="00B63001">
        <w:rPr>
          <w:rFonts w:ascii="Times New Roman" w:hAnsi="Times New Roman" w:cs="Times New Roman"/>
          <w:sz w:val="24"/>
          <w:szCs w:val="24"/>
        </w:rPr>
        <w:t xml:space="preserve"> replaced the pre-existing orientation to traditional public values of </w:t>
      </w:r>
      <w:r w:rsidR="00725A30" w:rsidRPr="00B63001">
        <w:rPr>
          <w:rFonts w:ascii="Times New Roman" w:hAnsi="Times New Roman" w:cs="Times New Roman"/>
          <w:sz w:val="24"/>
          <w:szCs w:val="24"/>
        </w:rPr>
        <w:t>legality</w:t>
      </w:r>
      <w:r w:rsidR="00516D0D" w:rsidRPr="00B63001">
        <w:rPr>
          <w:rFonts w:ascii="Times New Roman" w:hAnsi="Times New Roman" w:cs="Times New Roman"/>
          <w:sz w:val="24"/>
          <w:szCs w:val="24"/>
        </w:rPr>
        <w:t xml:space="preserve"> integrity,</w:t>
      </w:r>
      <w:r w:rsidR="00516D0D" w:rsidRPr="00B63001">
        <w:t xml:space="preserve"> </w:t>
      </w:r>
      <w:r w:rsidR="00516D0D" w:rsidRPr="00B63001">
        <w:rPr>
          <w:rFonts w:ascii="Times New Roman" w:hAnsi="Times New Roman" w:cs="Times New Roman"/>
          <w:sz w:val="24"/>
          <w:szCs w:val="24"/>
        </w:rPr>
        <w:t>reasonableness, and adaptability</w:t>
      </w:r>
      <w:r w:rsidRPr="00B63001">
        <w:rPr>
          <w:rFonts w:ascii="Times New Roman" w:hAnsi="Times New Roman" w:cs="Times New Roman"/>
          <w:sz w:val="24"/>
          <w:szCs w:val="24"/>
        </w:rPr>
        <w:t xml:space="preserve">. </w:t>
      </w:r>
      <w:r w:rsidR="004232DB" w:rsidRPr="00B63001">
        <w:rPr>
          <w:rFonts w:ascii="Times New Roman" w:hAnsi="Times New Roman" w:cs="Times New Roman"/>
          <w:sz w:val="24"/>
          <w:szCs w:val="24"/>
        </w:rPr>
        <w:t xml:space="preserve">While accountability, equity and user orientation also feature, </w:t>
      </w:r>
      <w:r w:rsidR="00DC734C" w:rsidRPr="00B63001">
        <w:rPr>
          <w:rFonts w:ascii="Times New Roman" w:hAnsi="Times New Roman" w:cs="Times New Roman"/>
          <w:sz w:val="24"/>
          <w:szCs w:val="24"/>
        </w:rPr>
        <w:t>these</w:t>
      </w:r>
      <w:r w:rsidR="00516D0D" w:rsidRPr="00B63001">
        <w:rPr>
          <w:rFonts w:ascii="Times New Roman" w:hAnsi="Times New Roman" w:cs="Times New Roman"/>
          <w:sz w:val="24"/>
          <w:szCs w:val="24"/>
        </w:rPr>
        <w:t xml:space="preserve"> values</w:t>
      </w:r>
      <w:r w:rsidR="00DC734C" w:rsidRPr="00B63001">
        <w:rPr>
          <w:rFonts w:ascii="Times New Roman" w:hAnsi="Times New Roman" w:cs="Times New Roman"/>
          <w:sz w:val="24"/>
          <w:szCs w:val="24"/>
        </w:rPr>
        <w:t xml:space="preserve"> are cast in a neoliberal political rationality that, as </w:t>
      </w:r>
      <w:r w:rsidR="005B47D3" w:rsidRPr="00B63001">
        <w:rPr>
          <w:rFonts w:ascii="Times New Roman" w:hAnsi="Times New Roman" w:cs="Times New Roman"/>
          <w:sz w:val="24"/>
          <w:szCs w:val="24"/>
        </w:rPr>
        <w:t>S</w:t>
      </w:r>
      <w:r w:rsidR="00DC734C" w:rsidRPr="00B63001">
        <w:rPr>
          <w:rFonts w:ascii="Times New Roman" w:hAnsi="Times New Roman" w:cs="Times New Roman"/>
          <w:sz w:val="24"/>
          <w:szCs w:val="24"/>
        </w:rPr>
        <w:t xml:space="preserve">ections </w:t>
      </w:r>
      <w:r w:rsidR="005B47D3" w:rsidRPr="00B63001">
        <w:rPr>
          <w:rFonts w:ascii="Times New Roman" w:hAnsi="Times New Roman" w:cs="Times New Roman"/>
          <w:sz w:val="24"/>
          <w:szCs w:val="24"/>
        </w:rPr>
        <w:t xml:space="preserve">5.2 to 5.4 </w:t>
      </w:r>
      <w:r w:rsidR="00DC734C" w:rsidRPr="00B63001">
        <w:rPr>
          <w:rFonts w:ascii="Times New Roman" w:hAnsi="Times New Roman" w:cs="Times New Roman"/>
          <w:sz w:val="24"/>
          <w:szCs w:val="24"/>
        </w:rPr>
        <w:t xml:space="preserve">will show, </w:t>
      </w:r>
      <w:r w:rsidR="0048337A" w:rsidRPr="00B63001">
        <w:rPr>
          <w:rFonts w:ascii="Times New Roman" w:hAnsi="Times New Roman" w:cs="Times New Roman"/>
          <w:sz w:val="24"/>
          <w:szCs w:val="24"/>
        </w:rPr>
        <w:t xml:space="preserve">have increasingly eroded </w:t>
      </w:r>
      <w:r w:rsidR="00516D0D" w:rsidRPr="00B63001">
        <w:rPr>
          <w:rFonts w:ascii="Times New Roman" w:hAnsi="Times New Roman" w:cs="Times New Roman"/>
          <w:sz w:val="24"/>
          <w:szCs w:val="24"/>
        </w:rPr>
        <w:t xml:space="preserve">the public value base of HMRC </w:t>
      </w:r>
      <w:r w:rsidR="0048337A" w:rsidRPr="00B63001">
        <w:rPr>
          <w:rFonts w:ascii="Times New Roman" w:hAnsi="Times New Roman" w:cs="Times New Roman"/>
          <w:sz w:val="24"/>
          <w:szCs w:val="24"/>
        </w:rPr>
        <w:t>and generated undesirable consequences</w:t>
      </w:r>
      <w:r w:rsidR="001874C9" w:rsidRPr="00B63001">
        <w:rPr>
          <w:rFonts w:ascii="Times New Roman" w:hAnsi="Times New Roman" w:cs="Times New Roman"/>
          <w:sz w:val="24"/>
          <w:szCs w:val="24"/>
        </w:rPr>
        <w:t xml:space="preserve"> for workers and citizens</w:t>
      </w:r>
      <w:r w:rsidR="0048337A" w:rsidRPr="00B63001">
        <w:rPr>
          <w:rFonts w:ascii="Times New Roman" w:hAnsi="Times New Roman" w:cs="Times New Roman"/>
          <w:sz w:val="24"/>
          <w:szCs w:val="24"/>
        </w:rPr>
        <w:t xml:space="preserve">. </w:t>
      </w:r>
    </w:p>
    <w:p w14:paraId="532C06BA" w14:textId="41443D7E" w:rsidR="006D7939" w:rsidRPr="00B63001" w:rsidRDefault="006D7939" w:rsidP="00EF5763">
      <w:pPr>
        <w:pStyle w:val="NormalWeb"/>
        <w:rPr>
          <w:rFonts w:ascii="Times New Roman" w:hAnsi="Times New Roman" w:cs="Times New Roman"/>
          <w:sz w:val="24"/>
          <w:szCs w:val="24"/>
        </w:rPr>
      </w:pPr>
    </w:p>
    <w:p w14:paraId="04D158BC" w14:textId="0E518B95" w:rsidR="00BC7FF0" w:rsidRPr="00B63001" w:rsidRDefault="00624BE1" w:rsidP="00EF5763">
      <w:pPr>
        <w:pStyle w:val="NormalWeb"/>
        <w:rPr>
          <w:rFonts w:ascii="Times New Roman" w:hAnsi="Times New Roman" w:cs="Times New Roman"/>
          <w:i/>
          <w:iCs/>
          <w:sz w:val="24"/>
          <w:szCs w:val="24"/>
        </w:rPr>
      </w:pPr>
      <w:r w:rsidRPr="00B63001">
        <w:rPr>
          <w:rFonts w:ascii="Times New Roman" w:hAnsi="Times New Roman" w:cs="Times New Roman"/>
          <w:i/>
          <w:iCs/>
          <w:sz w:val="24"/>
          <w:szCs w:val="24"/>
        </w:rPr>
        <w:t>5</w:t>
      </w:r>
      <w:r w:rsidR="00BC7FF0" w:rsidRPr="00B63001">
        <w:rPr>
          <w:rFonts w:ascii="Times New Roman" w:hAnsi="Times New Roman" w:cs="Times New Roman"/>
          <w:i/>
          <w:iCs/>
          <w:sz w:val="24"/>
          <w:szCs w:val="24"/>
        </w:rPr>
        <w:t xml:space="preserve">.2 </w:t>
      </w:r>
      <w:r w:rsidR="00516D0D" w:rsidRPr="00B63001">
        <w:rPr>
          <w:rFonts w:ascii="Times New Roman" w:hAnsi="Times New Roman" w:cs="Times New Roman"/>
          <w:i/>
          <w:iCs/>
          <w:sz w:val="24"/>
          <w:szCs w:val="24"/>
        </w:rPr>
        <w:t>Disconnecting</w:t>
      </w:r>
    </w:p>
    <w:p w14:paraId="47D77766" w14:textId="77777777" w:rsidR="00DF5650" w:rsidRPr="00B63001" w:rsidRDefault="00DF5650" w:rsidP="00EF5763">
      <w:pPr>
        <w:pStyle w:val="NormalWeb"/>
        <w:rPr>
          <w:rFonts w:ascii="Times New Roman" w:hAnsi="Times New Roman" w:cs="Times New Roman"/>
          <w:sz w:val="24"/>
          <w:szCs w:val="24"/>
        </w:rPr>
      </w:pPr>
    </w:p>
    <w:p w14:paraId="33C21A7E" w14:textId="3172E62E" w:rsidR="002F2BB0" w:rsidRPr="00B63001" w:rsidRDefault="005B6930" w:rsidP="0067329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This section examines </w:t>
      </w:r>
      <w:r w:rsidR="00E72698" w:rsidRPr="00B63001">
        <w:rPr>
          <w:rFonts w:ascii="Times New Roman" w:hAnsi="Times New Roman" w:cs="Times New Roman"/>
          <w:sz w:val="24"/>
          <w:szCs w:val="24"/>
        </w:rPr>
        <w:t xml:space="preserve">the emergent properties of </w:t>
      </w:r>
      <w:r w:rsidRPr="00B63001">
        <w:rPr>
          <w:rFonts w:ascii="Times New Roman" w:hAnsi="Times New Roman" w:cs="Times New Roman"/>
          <w:sz w:val="24"/>
          <w:szCs w:val="24"/>
        </w:rPr>
        <w:t>mass re</w:t>
      </w:r>
      <w:r w:rsidR="00E7025F" w:rsidRPr="00B63001">
        <w:rPr>
          <w:rFonts w:ascii="Times New Roman" w:hAnsi="Times New Roman" w:cs="Times New Roman"/>
          <w:sz w:val="24"/>
          <w:szCs w:val="24"/>
        </w:rPr>
        <w:t>l</w:t>
      </w:r>
      <w:r w:rsidRPr="00B63001">
        <w:rPr>
          <w:rFonts w:ascii="Times New Roman" w:hAnsi="Times New Roman" w:cs="Times New Roman"/>
          <w:sz w:val="24"/>
          <w:szCs w:val="24"/>
        </w:rPr>
        <w:t>ocation of workers and reclassification of their job roles</w:t>
      </w:r>
      <w:r w:rsidR="00E72698"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E72698" w:rsidRPr="00B63001">
        <w:rPr>
          <w:rFonts w:ascii="Times New Roman" w:hAnsi="Times New Roman" w:cs="Times New Roman"/>
          <w:sz w:val="24"/>
          <w:szCs w:val="24"/>
        </w:rPr>
        <w:t>A</w:t>
      </w:r>
      <w:r w:rsidRPr="00B63001">
        <w:rPr>
          <w:rFonts w:ascii="Times New Roman" w:hAnsi="Times New Roman" w:cs="Times New Roman"/>
          <w:sz w:val="24"/>
          <w:szCs w:val="24"/>
        </w:rPr>
        <w:t xml:space="preserve">s a dividing practice, </w:t>
      </w:r>
      <w:r w:rsidR="00E72698" w:rsidRPr="00B63001">
        <w:rPr>
          <w:rFonts w:ascii="Times New Roman" w:hAnsi="Times New Roman" w:cs="Times New Roman"/>
          <w:sz w:val="24"/>
          <w:szCs w:val="24"/>
        </w:rPr>
        <w:t xml:space="preserve">accounting technologies </w:t>
      </w:r>
      <w:r w:rsidR="0094508F" w:rsidRPr="00B63001">
        <w:rPr>
          <w:rFonts w:ascii="Times New Roman" w:hAnsi="Times New Roman" w:cs="Times New Roman"/>
          <w:sz w:val="24"/>
          <w:szCs w:val="24"/>
        </w:rPr>
        <w:t>(locales and expertise) facilitated a process of</w:t>
      </w:r>
      <w:r w:rsidRPr="00B63001">
        <w:rPr>
          <w:rFonts w:ascii="Times New Roman" w:hAnsi="Times New Roman" w:cs="Times New Roman"/>
          <w:sz w:val="24"/>
          <w:szCs w:val="24"/>
        </w:rPr>
        <w:t xml:space="preserve"> </w:t>
      </w:r>
      <w:r w:rsidR="0094508F" w:rsidRPr="00B63001">
        <w:rPr>
          <w:rFonts w:ascii="Times New Roman" w:hAnsi="Times New Roman" w:cs="Times New Roman"/>
          <w:i/>
          <w:sz w:val="24"/>
          <w:szCs w:val="24"/>
        </w:rPr>
        <w:t>disconnecting</w:t>
      </w:r>
      <w:r w:rsidR="0094508F" w:rsidRPr="00B63001">
        <w:rPr>
          <w:rFonts w:ascii="Times New Roman" w:hAnsi="Times New Roman" w:cs="Times New Roman"/>
          <w:sz w:val="24"/>
          <w:szCs w:val="24"/>
        </w:rPr>
        <w:t xml:space="preserve"> by </w:t>
      </w:r>
      <w:r w:rsidRPr="00B63001">
        <w:rPr>
          <w:rFonts w:ascii="Times New Roman" w:hAnsi="Times New Roman" w:cs="Times New Roman"/>
          <w:sz w:val="24"/>
          <w:szCs w:val="24"/>
        </w:rPr>
        <w:t>reduc</w:t>
      </w:r>
      <w:r w:rsidR="0094508F" w:rsidRPr="00B63001">
        <w:rPr>
          <w:rFonts w:ascii="Times New Roman" w:hAnsi="Times New Roman" w:cs="Times New Roman"/>
          <w:sz w:val="24"/>
          <w:szCs w:val="24"/>
        </w:rPr>
        <w:t>ing</w:t>
      </w:r>
      <w:r w:rsidRPr="00B63001">
        <w:rPr>
          <w:rFonts w:ascii="Times New Roman" w:hAnsi="Times New Roman" w:cs="Times New Roman"/>
          <w:sz w:val="24"/>
          <w:szCs w:val="24"/>
        </w:rPr>
        <w:t xml:space="preserve"> collaborative</w:t>
      </w:r>
      <w:r w:rsidR="00022F94" w:rsidRPr="00B63001">
        <w:rPr>
          <w:rFonts w:ascii="Times New Roman" w:hAnsi="Times New Roman" w:cs="Times New Roman"/>
          <w:sz w:val="24"/>
          <w:szCs w:val="24"/>
        </w:rPr>
        <w:t xml:space="preserve"> </w:t>
      </w:r>
      <w:r w:rsidRPr="00B63001">
        <w:rPr>
          <w:rFonts w:ascii="Times New Roman" w:hAnsi="Times New Roman" w:cs="Times New Roman"/>
          <w:sz w:val="24"/>
          <w:szCs w:val="24"/>
        </w:rPr>
        <w:t>working relationships and disempower</w:t>
      </w:r>
      <w:r w:rsidR="0094508F" w:rsidRPr="00B63001">
        <w:rPr>
          <w:rFonts w:ascii="Times New Roman" w:hAnsi="Times New Roman" w:cs="Times New Roman"/>
          <w:sz w:val="24"/>
          <w:szCs w:val="24"/>
        </w:rPr>
        <w:t xml:space="preserve">ing workers to help taxpayers in </w:t>
      </w:r>
      <w:r w:rsidR="00022F94" w:rsidRPr="00B63001">
        <w:rPr>
          <w:rFonts w:ascii="Times New Roman" w:hAnsi="Times New Roman" w:cs="Times New Roman"/>
          <w:sz w:val="24"/>
          <w:szCs w:val="24"/>
        </w:rPr>
        <w:t xml:space="preserve">creative </w:t>
      </w:r>
      <w:r w:rsidR="0094508F" w:rsidRPr="00B63001">
        <w:rPr>
          <w:rFonts w:ascii="Times New Roman" w:hAnsi="Times New Roman" w:cs="Times New Roman"/>
          <w:sz w:val="24"/>
          <w:szCs w:val="24"/>
        </w:rPr>
        <w:t>and humane ways</w:t>
      </w:r>
      <w:r w:rsidRPr="00B63001">
        <w:rPr>
          <w:rFonts w:ascii="Times New Roman" w:hAnsi="Times New Roman" w:cs="Times New Roman"/>
          <w:sz w:val="24"/>
          <w:szCs w:val="24"/>
        </w:rPr>
        <w:t xml:space="preserve">. </w:t>
      </w:r>
      <w:r w:rsidR="00D20711" w:rsidRPr="00B63001">
        <w:rPr>
          <w:rFonts w:ascii="Times New Roman" w:hAnsi="Times New Roman" w:cs="Times New Roman"/>
          <w:sz w:val="24"/>
          <w:szCs w:val="24"/>
        </w:rPr>
        <w:t>Julie</w:t>
      </w:r>
      <w:r w:rsidR="00B143DD" w:rsidRPr="00B63001">
        <w:rPr>
          <w:rFonts w:ascii="Times New Roman" w:hAnsi="Times New Roman" w:cs="Times New Roman"/>
          <w:sz w:val="24"/>
          <w:szCs w:val="24"/>
        </w:rPr>
        <w:t>, who</w:t>
      </w:r>
      <w:r w:rsidR="00D20711" w:rsidRPr="00B63001">
        <w:rPr>
          <w:rFonts w:ascii="Times New Roman" w:hAnsi="Times New Roman" w:cs="Times New Roman"/>
          <w:sz w:val="24"/>
          <w:szCs w:val="24"/>
        </w:rPr>
        <w:t xml:space="preserve"> </w:t>
      </w:r>
      <w:r w:rsidR="004902C9" w:rsidRPr="00B63001">
        <w:rPr>
          <w:rFonts w:ascii="Times New Roman" w:hAnsi="Times New Roman" w:cs="Times New Roman"/>
          <w:sz w:val="24"/>
          <w:szCs w:val="24"/>
        </w:rPr>
        <w:t xml:space="preserve">had </w:t>
      </w:r>
      <w:r w:rsidR="009667A7" w:rsidRPr="00B63001">
        <w:rPr>
          <w:rFonts w:ascii="Times New Roman" w:hAnsi="Times New Roman" w:cs="Times New Roman"/>
          <w:sz w:val="24"/>
          <w:szCs w:val="24"/>
        </w:rPr>
        <w:t xml:space="preserve">been working for the tax authority </w:t>
      </w:r>
      <w:r w:rsidR="006E5326" w:rsidRPr="00B63001">
        <w:rPr>
          <w:rFonts w:ascii="Times New Roman" w:hAnsi="Times New Roman" w:cs="Times New Roman"/>
          <w:sz w:val="24"/>
          <w:szCs w:val="24"/>
        </w:rPr>
        <w:t>before and after the merger</w:t>
      </w:r>
      <w:r w:rsidR="00B143DD" w:rsidRPr="00B63001">
        <w:rPr>
          <w:rFonts w:ascii="Times New Roman" w:hAnsi="Times New Roman" w:cs="Times New Roman"/>
          <w:sz w:val="24"/>
          <w:szCs w:val="24"/>
        </w:rPr>
        <w:t>,</w:t>
      </w:r>
      <w:r w:rsidR="00D20711" w:rsidRPr="00B63001">
        <w:rPr>
          <w:rFonts w:ascii="Times New Roman" w:hAnsi="Times New Roman" w:cs="Times New Roman"/>
          <w:sz w:val="24"/>
          <w:szCs w:val="24"/>
        </w:rPr>
        <w:t xml:space="preserve"> </w:t>
      </w:r>
      <w:r w:rsidR="005269F1" w:rsidRPr="00B63001">
        <w:rPr>
          <w:rFonts w:ascii="Times New Roman" w:hAnsi="Times New Roman" w:cs="Times New Roman"/>
          <w:sz w:val="24"/>
          <w:szCs w:val="24"/>
        </w:rPr>
        <w:t xml:space="preserve">referred to </w:t>
      </w:r>
      <w:r w:rsidR="00B143DD" w:rsidRPr="00B63001">
        <w:rPr>
          <w:rFonts w:ascii="Times New Roman" w:hAnsi="Times New Roman" w:cs="Times New Roman"/>
          <w:sz w:val="24"/>
          <w:szCs w:val="24"/>
        </w:rPr>
        <w:t xml:space="preserve">the </w:t>
      </w:r>
      <w:r w:rsidR="00D20711" w:rsidRPr="00B63001">
        <w:rPr>
          <w:rFonts w:ascii="Times New Roman" w:hAnsi="Times New Roman" w:cs="Times New Roman"/>
          <w:sz w:val="24"/>
          <w:szCs w:val="24"/>
        </w:rPr>
        <w:t xml:space="preserve">changes </w:t>
      </w:r>
      <w:r w:rsidR="005269F1" w:rsidRPr="00B63001">
        <w:rPr>
          <w:rFonts w:ascii="Times New Roman" w:hAnsi="Times New Roman" w:cs="Times New Roman"/>
          <w:sz w:val="24"/>
          <w:szCs w:val="24"/>
        </w:rPr>
        <w:t xml:space="preserve">in </w:t>
      </w:r>
      <w:r w:rsidR="00D20711" w:rsidRPr="00B63001">
        <w:rPr>
          <w:rFonts w:ascii="Times New Roman" w:hAnsi="Times New Roman" w:cs="Times New Roman"/>
          <w:sz w:val="24"/>
          <w:szCs w:val="24"/>
        </w:rPr>
        <w:t>her workplace as ‘shifting sands’</w:t>
      </w:r>
      <w:r w:rsidR="00A31FE2" w:rsidRPr="00B63001">
        <w:rPr>
          <w:rFonts w:ascii="Times New Roman" w:hAnsi="Times New Roman" w:cs="Times New Roman"/>
          <w:sz w:val="24"/>
          <w:szCs w:val="24"/>
        </w:rPr>
        <w:t xml:space="preserve">, i.e., </w:t>
      </w:r>
      <w:r w:rsidR="00EB3C8C" w:rsidRPr="00B63001">
        <w:rPr>
          <w:rFonts w:ascii="Times New Roman" w:hAnsi="Times New Roman" w:cs="Times New Roman"/>
          <w:sz w:val="24"/>
          <w:szCs w:val="24"/>
        </w:rPr>
        <w:t xml:space="preserve">a highly unstable and insecure working </w:t>
      </w:r>
      <w:r w:rsidR="00D20711" w:rsidRPr="00B63001">
        <w:rPr>
          <w:rFonts w:ascii="Times New Roman" w:hAnsi="Times New Roman" w:cs="Times New Roman"/>
          <w:sz w:val="24"/>
          <w:szCs w:val="24"/>
        </w:rPr>
        <w:t xml:space="preserve">environment </w:t>
      </w:r>
      <w:r w:rsidR="00026A3B" w:rsidRPr="00B63001">
        <w:rPr>
          <w:rFonts w:ascii="Times New Roman" w:hAnsi="Times New Roman" w:cs="Times New Roman"/>
          <w:sz w:val="24"/>
          <w:szCs w:val="24"/>
        </w:rPr>
        <w:t xml:space="preserve">with </w:t>
      </w:r>
      <w:r w:rsidR="00EB3C8C" w:rsidRPr="00B63001">
        <w:rPr>
          <w:rFonts w:ascii="Times New Roman" w:hAnsi="Times New Roman" w:cs="Times New Roman"/>
          <w:sz w:val="24"/>
          <w:szCs w:val="24"/>
        </w:rPr>
        <w:t>workers’ roles and locations</w:t>
      </w:r>
      <w:r w:rsidR="00026A3B" w:rsidRPr="00B63001">
        <w:rPr>
          <w:rFonts w:ascii="Times New Roman" w:hAnsi="Times New Roman" w:cs="Times New Roman"/>
          <w:sz w:val="24"/>
          <w:szCs w:val="24"/>
        </w:rPr>
        <w:t xml:space="preserve"> being</w:t>
      </w:r>
      <w:r w:rsidR="00EB3C8C" w:rsidRPr="00B63001">
        <w:rPr>
          <w:rFonts w:ascii="Times New Roman" w:hAnsi="Times New Roman" w:cs="Times New Roman"/>
          <w:sz w:val="24"/>
          <w:szCs w:val="24"/>
        </w:rPr>
        <w:t xml:space="preserve"> </w:t>
      </w:r>
      <w:r w:rsidR="00D20711" w:rsidRPr="00B63001">
        <w:rPr>
          <w:rFonts w:ascii="Times New Roman" w:hAnsi="Times New Roman" w:cs="Times New Roman"/>
          <w:sz w:val="24"/>
          <w:szCs w:val="24"/>
        </w:rPr>
        <w:t>“</w:t>
      </w:r>
      <w:r w:rsidR="00D20711" w:rsidRPr="00B63001">
        <w:rPr>
          <w:rFonts w:ascii="Times New Roman" w:hAnsi="Times New Roman" w:cs="Times New Roman"/>
          <w:i/>
          <w:iCs/>
          <w:sz w:val="24"/>
          <w:szCs w:val="24"/>
        </w:rPr>
        <w:t>moved around a lot</w:t>
      </w:r>
      <w:r w:rsidR="00A02DA4" w:rsidRPr="00B63001">
        <w:rPr>
          <w:rFonts w:ascii="Times New Roman" w:hAnsi="Times New Roman" w:cs="Times New Roman"/>
          <w:sz w:val="24"/>
          <w:szCs w:val="24"/>
        </w:rPr>
        <w:t>”</w:t>
      </w:r>
      <w:r w:rsidR="00EB3C8C" w:rsidRPr="00B63001">
        <w:rPr>
          <w:rFonts w:ascii="Times New Roman" w:hAnsi="Times New Roman" w:cs="Times New Roman"/>
          <w:sz w:val="24"/>
          <w:szCs w:val="24"/>
        </w:rPr>
        <w:t>.</w:t>
      </w:r>
      <w:r w:rsidR="00D20711" w:rsidRPr="00B63001">
        <w:rPr>
          <w:rFonts w:ascii="Times New Roman" w:hAnsi="Times New Roman" w:cs="Times New Roman"/>
          <w:sz w:val="24"/>
          <w:szCs w:val="24"/>
        </w:rPr>
        <w:t xml:space="preserve"> </w:t>
      </w:r>
    </w:p>
    <w:p w14:paraId="528A1CC4" w14:textId="2A0A9200" w:rsidR="003B7A5E" w:rsidRPr="00B63001" w:rsidRDefault="00DF5650" w:rsidP="0067329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Dylan </w:t>
      </w:r>
      <w:r w:rsidR="005842D2" w:rsidRPr="00B63001">
        <w:rPr>
          <w:rFonts w:ascii="Times New Roman" w:hAnsi="Times New Roman" w:cs="Times New Roman"/>
          <w:sz w:val="24"/>
          <w:szCs w:val="24"/>
        </w:rPr>
        <w:t>describe</w:t>
      </w:r>
      <w:r w:rsidR="002F2BB0" w:rsidRPr="00B63001">
        <w:rPr>
          <w:rFonts w:ascii="Times New Roman" w:hAnsi="Times New Roman" w:cs="Times New Roman"/>
          <w:sz w:val="24"/>
          <w:szCs w:val="24"/>
        </w:rPr>
        <w:t>d</w:t>
      </w:r>
      <w:r w:rsidR="005842D2" w:rsidRPr="00B63001">
        <w:rPr>
          <w:rFonts w:ascii="Times New Roman" w:hAnsi="Times New Roman" w:cs="Times New Roman"/>
          <w:sz w:val="24"/>
          <w:szCs w:val="24"/>
        </w:rPr>
        <w:t xml:space="preserve"> his </w:t>
      </w:r>
      <w:r w:rsidR="00CA2CB2" w:rsidRPr="00B63001">
        <w:rPr>
          <w:rFonts w:ascii="Times New Roman" w:hAnsi="Times New Roman" w:cs="Times New Roman"/>
          <w:sz w:val="24"/>
          <w:szCs w:val="24"/>
        </w:rPr>
        <w:t>work</w:t>
      </w:r>
      <w:r w:rsidR="00DC33A9" w:rsidRPr="00B63001">
        <w:rPr>
          <w:rFonts w:ascii="Times New Roman" w:hAnsi="Times New Roman" w:cs="Times New Roman"/>
          <w:sz w:val="24"/>
          <w:szCs w:val="24"/>
        </w:rPr>
        <w:t>place</w:t>
      </w:r>
      <w:r w:rsidR="00CA2CB2" w:rsidRPr="00B63001">
        <w:rPr>
          <w:rFonts w:ascii="Times New Roman" w:hAnsi="Times New Roman" w:cs="Times New Roman"/>
          <w:sz w:val="24"/>
          <w:szCs w:val="24"/>
        </w:rPr>
        <w:t xml:space="preserve"> early in his career: </w:t>
      </w:r>
      <w:r w:rsidRPr="00B63001">
        <w:rPr>
          <w:rFonts w:ascii="Times New Roman" w:hAnsi="Times New Roman" w:cs="Times New Roman"/>
          <w:sz w:val="24"/>
          <w:szCs w:val="24"/>
        </w:rPr>
        <w:t xml:space="preserve">  </w:t>
      </w:r>
    </w:p>
    <w:p w14:paraId="7679CC9A" w14:textId="6B8D2A59" w:rsidR="00DF5650" w:rsidRPr="00B63001" w:rsidRDefault="00DF5650" w:rsidP="00F25E6C">
      <w:pPr>
        <w:spacing w:after="0"/>
        <w:ind w:left="680" w:right="680"/>
        <w:jc w:val="both"/>
        <w:rPr>
          <w:rFonts w:ascii="Times New Roman" w:hAnsi="Times New Roman" w:cs="Times New Roman"/>
          <w:sz w:val="20"/>
          <w:szCs w:val="20"/>
        </w:rPr>
      </w:pPr>
      <w:r w:rsidRPr="00B63001">
        <w:rPr>
          <w:rFonts w:ascii="Times New Roman" w:hAnsi="Times New Roman" w:cs="Times New Roman"/>
          <w:sz w:val="20"/>
          <w:szCs w:val="20"/>
        </w:rPr>
        <w:t xml:space="preserve">You’d have Accounts Investigating, Inspectors, Inspector in Charge, and loads of clerical </w:t>
      </w:r>
      <w:r w:rsidRPr="00B63001">
        <w:rPr>
          <w:rFonts w:ascii="Times New Roman" w:hAnsi="Times New Roman" w:cs="Times New Roman"/>
          <w:b/>
          <w:sz w:val="20"/>
          <w:szCs w:val="20"/>
        </w:rPr>
        <w:t>staff to help them</w:t>
      </w:r>
      <w:r w:rsidRPr="00B63001">
        <w:rPr>
          <w:rFonts w:ascii="Times New Roman" w:hAnsi="Times New Roman" w:cs="Times New Roman"/>
          <w:sz w:val="20"/>
          <w:szCs w:val="20"/>
        </w:rPr>
        <w:t xml:space="preserve"> </w:t>
      </w:r>
      <w:r w:rsidR="00DC33A9" w:rsidRPr="00B63001">
        <w:rPr>
          <w:rFonts w:ascii="Times New Roman" w:hAnsi="Times New Roman" w:cs="Times New Roman"/>
          <w:sz w:val="20"/>
          <w:szCs w:val="20"/>
        </w:rPr>
        <w:t xml:space="preserve">[citizens] </w:t>
      </w:r>
      <w:r w:rsidRPr="00B63001">
        <w:rPr>
          <w:rFonts w:ascii="Times New Roman" w:hAnsi="Times New Roman" w:cs="Times New Roman"/>
          <w:b/>
          <w:sz w:val="20"/>
          <w:szCs w:val="20"/>
        </w:rPr>
        <w:t>in one building</w:t>
      </w:r>
      <w:r w:rsidRPr="00B63001">
        <w:rPr>
          <w:rFonts w:ascii="Times New Roman" w:hAnsi="Times New Roman" w:cs="Times New Roman"/>
          <w:sz w:val="20"/>
          <w:szCs w:val="20"/>
        </w:rPr>
        <w:t xml:space="preserve"> […] We were above the laundrette, in the job centre. Very much </w:t>
      </w:r>
      <w:r w:rsidRPr="00B63001">
        <w:rPr>
          <w:rFonts w:ascii="Times New Roman" w:hAnsi="Times New Roman" w:cs="Times New Roman"/>
          <w:b/>
          <w:sz w:val="20"/>
          <w:szCs w:val="20"/>
        </w:rPr>
        <w:t>part of the town</w:t>
      </w:r>
      <w:r w:rsidRPr="00B63001">
        <w:rPr>
          <w:rFonts w:ascii="Times New Roman" w:hAnsi="Times New Roman" w:cs="Times New Roman"/>
          <w:sz w:val="20"/>
          <w:szCs w:val="20"/>
        </w:rPr>
        <w:t xml:space="preserve">. Just a two-minute walk to the shops. Very much </w:t>
      </w:r>
      <w:r w:rsidRPr="00B63001">
        <w:rPr>
          <w:rFonts w:ascii="Times New Roman" w:hAnsi="Times New Roman" w:cs="Times New Roman"/>
          <w:b/>
          <w:sz w:val="20"/>
          <w:szCs w:val="20"/>
        </w:rPr>
        <w:t>part of the community</w:t>
      </w:r>
      <w:r w:rsidR="007C7681" w:rsidRPr="00B63001">
        <w:rPr>
          <w:rFonts w:ascii="Times New Roman" w:hAnsi="Times New Roman" w:cs="Times New Roman"/>
          <w:sz w:val="20"/>
          <w:szCs w:val="20"/>
        </w:rPr>
        <w:t>.</w:t>
      </w:r>
      <w:r w:rsidRPr="00B63001">
        <w:rPr>
          <w:rFonts w:ascii="Times New Roman" w:hAnsi="Times New Roman" w:cs="Times New Roman"/>
          <w:sz w:val="20"/>
          <w:szCs w:val="20"/>
        </w:rPr>
        <w:t xml:space="preserve"> You found </w:t>
      </w:r>
      <w:r w:rsidRPr="00B63001">
        <w:rPr>
          <w:rFonts w:ascii="Times New Roman" w:hAnsi="Times New Roman" w:cs="Times New Roman"/>
          <w:b/>
          <w:sz w:val="20"/>
          <w:szCs w:val="20"/>
        </w:rPr>
        <w:t>everybody knew everybody</w:t>
      </w:r>
      <w:r w:rsidRPr="00B63001">
        <w:rPr>
          <w:rFonts w:ascii="Times New Roman" w:hAnsi="Times New Roman" w:cs="Times New Roman"/>
          <w:sz w:val="20"/>
          <w:szCs w:val="20"/>
        </w:rPr>
        <w:t xml:space="preserve"> […] Virtually everyone was </w:t>
      </w:r>
      <w:r w:rsidRPr="00B63001">
        <w:rPr>
          <w:rFonts w:ascii="Times New Roman" w:hAnsi="Times New Roman" w:cs="Times New Roman"/>
          <w:b/>
          <w:sz w:val="20"/>
          <w:szCs w:val="20"/>
        </w:rPr>
        <w:t>local</w:t>
      </w:r>
      <w:r w:rsidRPr="00B63001">
        <w:rPr>
          <w:rFonts w:ascii="Times New Roman" w:hAnsi="Times New Roman" w:cs="Times New Roman"/>
          <w:sz w:val="20"/>
          <w:szCs w:val="20"/>
        </w:rPr>
        <w:t xml:space="preserve">. You were </w:t>
      </w:r>
      <w:r w:rsidRPr="00B63001">
        <w:rPr>
          <w:rFonts w:ascii="Times New Roman" w:hAnsi="Times New Roman" w:cs="Times New Roman"/>
          <w:b/>
          <w:sz w:val="20"/>
          <w:szCs w:val="20"/>
        </w:rPr>
        <w:t>dealing with the community</w:t>
      </w:r>
      <w:r w:rsidR="007C7681" w:rsidRPr="00B63001">
        <w:rPr>
          <w:rFonts w:ascii="Times New Roman" w:hAnsi="Times New Roman" w:cs="Times New Roman"/>
          <w:sz w:val="20"/>
          <w:szCs w:val="20"/>
        </w:rPr>
        <w:t>.</w:t>
      </w:r>
      <w:r w:rsidRPr="00B63001">
        <w:rPr>
          <w:rFonts w:ascii="Times New Roman" w:hAnsi="Times New Roman" w:cs="Times New Roman"/>
          <w:sz w:val="20"/>
          <w:szCs w:val="20"/>
        </w:rPr>
        <w:t xml:space="preserve"> You would have </w:t>
      </w:r>
      <w:r w:rsidRPr="00B63001">
        <w:rPr>
          <w:rFonts w:ascii="Times New Roman" w:hAnsi="Times New Roman" w:cs="Times New Roman"/>
          <w:b/>
          <w:sz w:val="20"/>
          <w:szCs w:val="20"/>
        </w:rPr>
        <w:t>good relationships</w:t>
      </w:r>
      <w:r w:rsidRPr="00B63001">
        <w:rPr>
          <w:rFonts w:ascii="Times New Roman" w:hAnsi="Times New Roman" w:cs="Times New Roman"/>
          <w:sz w:val="20"/>
          <w:szCs w:val="20"/>
        </w:rPr>
        <w:t xml:space="preserve"> […] You</w:t>
      </w:r>
      <w:r w:rsidR="00A245FB" w:rsidRPr="00B63001">
        <w:rPr>
          <w:rFonts w:ascii="Times New Roman" w:hAnsi="Times New Roman" w:cs="Times New Roman"/>
          <w:sz w:val="20"/>
          <w:szCs w:val="20"/>
        </w:rPr>
        <w:t>’</w:t>
      </w:r>
      <w:r w:rsidRPr="00B63001">
        <w:rPr>
          <w:rFonts w:ascii="Times New Roman" w:hAnsi="Times New Roman" w:cs="Times New Roman"/>
          <w:sz w:val="20"/>
          <w:szCs w:val="20"/>
        </w:rPr>
        <w:t xml:space="preserve">d have </w:t>
      </w:r>
      <w:r w:rsidRPr="00B63001">
        <w:rPr>
          <w:rFonts w:ascii="Times New Roman" w:hAnsi="Times New Roman" w:cs="Times New Roman"/>
          <w:b/>
          <w:sz w:val="20"/>
          <w:szCs w:val="20"/>
        </w:rPr>
        <w:t>characters</w:t>
      </w:r>
      <w:r w:rsidRPr="00B63001">
        <w:rPr>
          <w:rFonts w:ascii="Times New Roman" w:hAnsi="Times New Roman" w:cs="Times New Roman"/>
          <w:sz w:val="20"/>
          <w:szCs w:val="20"/>
        </w:rPr>
        <w:t xml:space="preserve"> coming in […] They’d come in drunk on the Friday afternoon […] and what you </w:t>
      </w:r>
      <w:r w:rsidR="005842D2" w:rsidRPr="00B63001">
        <w:rPr>
          <w:rFonts w:ascii="Times New Roman" w:hAnsi="Times New Roman" w:cs="Times New Roman"/>
          <w:sz w:val="20"/>
          <w:szCs w:val="20"/>
        </w:rPr>
        <w:t xml:space="preserve">would </w:t>
      </w:r>
      <w:r w:rsidRPr="00B63001">
        <w:rPr>
          <w:rFonts w:ascii="Times New Roman" w:hAnsi="Times New Roman" w:cs="Times New Roman"/>
          <w:sz w:val="20"/>
          <w:szCs w:val="20"/>
        </w:rPr>
        <w:t xml:space="preserve">do then is </w:t>
      </w:r>
      <w:r w:rsidRPr="00B63001">
        <w:rPr>
          <w:rFonts w:ascii="Times New Roman" w:hAnsi="Times New Roman" w:cs="Times New Roman"/>
          <w:b/>
          <w:sz w:val="20"/>
          <w:szCs w:val="20"/>
        </w:rPr>
        <w:t>you put the sweetest</w:t>
      </w:r>
      <w:r w:rsidR="00983F1E" w:rsidRPr="00B63001">
        <w:rPr>
          <w:rFonts w:ascii="Times New Roman" w:hAnsi="Times New Roman" w:cs="Times New Roman"/>
          <w:b/>
          <w:sz w:val="20"/>
          <w:szCs w:val="20"/>
        </w:rPr>
        <w:t>,</w:t>
      </w:r>
      <w:r w:rsidRPr="00B63001">
        <w:rPr>
          <w:rFonts w:ascii="Times New Roman" w:hAnsi="Times New Roman" w:cs="Times New Roman"/>
          <w:b/>
          <w:sz w:val="20"/>
          <w:szCs w:val="20"/>
        </w:rPr>
        <w:t xml:space="preserve"> smallest girl on the counter</w:t>
      </w:r>
      <w:r w:rsidRPr="00B63001">
        <w:rPr>
          <w:rFonts w:ascii="Times New Roman" w:hAnsi="Times New Roman" w:cs="Times New Roman"/>
          <w:sz w:val="20"/>
          <w:szCs w:val="20"/>
        </w:rPr>
        <w:t xml:space="preserve">. If you put a bloke on, </w:t>
      </w:r>
      <w:r w:rsidRPr="00B63001">
        <w:rPr>
          <w:rFonts w:ascii="Times New Roman" w:hAnsi="Times New Roman" w:cs="Times New Roman"/>
          <w:b/>
          <w:sz w:val="20"/>
          <w:szCs w:val="20"/>
        </w:rPr>
        <w:t>they get</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stroppy</w:t>
      </w:r>
      <w:r w:rsidRPr="00B63001">
        <w:rPr>
          <w:rFonts w:ascii="Times New Roman" w:hAnsi="Times New Roman" w:cs="Times New Roman"/>
          <w:sz w:val="20"/>
          <w:szCs w:val="20"/>
        </w:rPr>
        <w:t xml:space="preserve"> […] </w:t>
      </w:r>
      <w:r w:rsidRPr="00B63001">
        <w:rPr>
          <w:rFonts w:ascii="Times New Roman" w:hAnsi="Times New Roman" w:cs="Times New Roman"/>
          <w:b/>
          <w:sz w:val="20"/>
          <w:szCs w:val="20"/>
        </w:rPr>
        <w:t xml:space="preserve">but they daren’t get aggressive </w:t>
      </w:r>
      <w:r w:rsidRPr="00B63001">
        <w:rPr>
          <w:rFonts w:ascii="Times New Roman" w:hAnsi="Times New Roman" w:cs="Times New Roman"/>
          <w:bCs/>
          <w:sz w:val="20"/>
          <w:szCs w:val="20"/>
        </w:rPr>
        <w:t>[with a girl].</w:t>
      </w:r>
      <w:r w:rsidRPr="00B63001">
        <w:rPr>
          <w:rFonts w:ascii="Times New Roman" w:hAnsi="Times New Roman" w:cs="Times New Roman"/>
          <w:sz w:val="20"/>
          <w:szCs w:val="20"/>
        </w:rPr>
        <w:t xml:space="preserve"> The panic button was still there</w:t>
      </w:r>
      <w:r w:rsidR="00AC23D6" w:rsidRPr="00B63001">
        <w:rPr>
          <w:rFonts w:ascii="Times New Roman" w:hAnsi="Times New Roman" w:cs="Times New Roman"/>
          <w:sz w:val="20"/>
          <w:szCs w:val="20"/>
        </w:rPr>
        <w:t xml:space="preserve">: </w:t>
      </w:r>
      <w:r w:rsidRPr="00B63001">
        <w:rPr>
          <w:rFonts w:ascii="Times New Roman" w:hAnsi="Times New Roman" w:cs="Times New Roman"/>
          <w:sz w:val="20"/>
          <w:szCs w:val="20"/>
        </w:rPr>
        <w:t xml:space="preserve"> we were still around. But </w:t>
      </w:r>
      <w:r w:rsidRPr="00B63001">
        <w:rPr>
          <w:rFonts w:ascii="Times New Roman" w:hAnsi="Times New Roman" w:cs="Times New Roman"/>
          <w:b/>
          <w:sz w:val="20"/>
          <w:szCs w:val="20"/>
        </w:rPr>
        <w:t>the way to diffuse it was so that it never escalated</w:t>
      </w:r>
      <w:r w:rsidRPr="00B63001">
        <w:rPr>
          <w:rFonts w:ascii="Times New Roman" w:hAnsi="Times New Roman" w:cs="Times New Roman"/>
          <w:sz w:val="20"/>
          <w:szCs w:val="20"/>
        </w:rPr>
        <w:t xml:space="preserve"> … It tended to work. […] [</w:t>
      </w:r>
      <w:r w:rsidR="001644ED" w:rsidRPr="00B63001">
        <w:rPr>
          <w:rFonts w:ascii="Times New Roman" w:hAnsi="Times New Roman" w:cs="Times New Roman"/>
          <w:sz w:val="20"/>
          <w:szCs w:val="20"/>
        </w:rPr>
        <w:t>It</w:t>
      </w:r>
      <w:r w:rsidR="000440D4" w:rsidRPr="00B63001">
        <w:rPr>
          <w:rFonts w:ascii="Times New Roman" w:hAnsi="Times New Roman" w:cs="Times New Roman"/>
          <w:sz w:val="20"/>
          <w:szCs w:val="20"/>
        </w:rPr>
        <w:t>]</w:t>
      </w:r>
      <w:r w:rsidRPr="00B63001">
        <w:rPr>
          <w:rFonts w:ascii="Times New Roman" w:hAnsi="Times New Roman" w:cs="Times New Roman"/>
          <w:sz w:val="20"/>
          <w:szCs w:val="20"/>
        </w:rPr>
        <w:t xml:space="preserve"> went to single enquiry points where it was just a desk and </w:t>
      </w:r>
      <w:r w:rsidRPr="00B63001">
        <w:rPr>
          <w:rFonts w:ascii="Times New Roman" w:hAnsi="Times New Roman" w:cs="Times New Roman"/>
          <w:b/>
          <w:sz w:val="20"/>
          <w:szCs w:val="20"/>
        </w:rPr>
        <w:t>open and comfy</w:t>
      </w:r>
      <w:r w:rsidRPr="00B63001">
        <w:rPr>
          <w:rFonts w:ascii="Times New Roman" w:hAnsi="Times New Roman" w:cs="Times New Roman"/>
          <w:sz w:val="20"/>
          <w:szCs w:val="20"/>
        </w:rPr>
        <w:t xml:space="preserve"> chairs with no protection at all for anybody there. That was the way to </w:t>
      </w:r>
      <w:r w:rsidRPr="00B63001">
        <w:rPr>
          <w:rFonts w:ascii="Times New Roman" w:hAnsi="Times New Roman" w:cs="Times New Roman"/>
          <w:b/>
          <w:sz w:val="20"/>
          <w:szCs w:val="20"/>
        </w:rPr>
        <w:t>open up to the public</w:t>
      </w:r>
      <w:r w:rsidRPr="00B63001">
        <w:rPr>
          <w:rFonts w:ascii="Times New Roman" w:hAnsi="Times New Roman" w:cs="Times New Roman"/>
          <w:sz w:val="20"/>
          <w:szCs w:val="20"/>
        </w:rPr>
        <w:t>. […] So</w:t>
      </w:r>
      <w:r w:rsidR="00DD4F6C" w:rsidRPr="00B63001">
        <w:rPr>
          <w:rFonts w:ascii="Times New Roman" w:hAnsi="Times New Roman" w:cs="Times New Roman"/>
          <w:sz w:val="20"/>
          <w:szCs w:val="20"/>
        </w:rPr>
        <w:t>,</w:t>
      </w:r>
      <w:r w:rsidRPr="00B63001">
        <w:rPr>
          <w:rFonts w:ascii="Times New Roman" w:hAnsi="Times New Roman" w:cs="Times New Roman"/>
          <w:sz w:val="20"/>
          <w:szCs w:val="20"/>
        </w:rPr>
        <w:t xml:space="preserve"> the old counters went […] “Here’s </w:t>
      </w:r>
      <w:r w:rsidRPr="00B63001">
        <w:rPr>
          <w:rFonts w:ascii="Times New Roman" w:hAnsi="Times New Roman" w:cs="Times New Roman"/>
          <w:b/>
          <w:sz w:val="20"/>
          <w:szCs w:val="20"/>
        </w:rPr>
        <w:t>a friend</w:t>
      </w:r>
      <w:r w:rsidRPr="00B63001">
        <w:rPr>
          <w:rFonts w:ascii="Times New Roman" w:hAnsi="Times New Roman" w:cs="Times New Roman"/>
          <w:sz w:val="20"/>
          <w:szCs w:val="20"/>
        </w:rPr>
        <w:t xml:space="preserve">. Come in and </w:t>
      </w:r>
      <w:r w:rsidRPr="00B63001">
        <w:rPr>
          <w:rFonts w:ascii="Times New Roman" w:hAnsi="Times New Roman" w:cs="Times New Roman"/>
          <w:b/>
          <w:sz w:val="20"/>
          <w:szCs w:val="20"/>
        </w:rPr>
        <w:t>let’s have a chat</w:t>
      </w:r>
      <w:r w:rsidRPr="00B63001">
        <w:rPr>
          <w:rFonts w:ascii="Times New Roman" w:hAnsi="Times New Roman" w:cs="Times New Roman"/>
          <w:sz w:val="20"/>
          <w:szCs w:val="20"/>
        </w:rPr>
        <w:t>” […] [Working ou</w:t>
      </w:r>
      <w:r w:rsidR="007C7681" w:rsidRPr="00B63001">
        <w:rPr>
          <w:rFonts w:ascii="Times New Roman" w:hAnsi="Times New Roman" w:cs="Times New Roman"/>
          <w:sz w:val="20"/>
          <w:szCs w:val="20"/>
        </w:rPr>
        <w:t>t] the tax is the fun part</w:t>
      </w:r>
      <w:r w:rsidR="000440D4" w:rsidRPr="00B63001">
        <w:rPr>
          <w:rFonts w:ascii="Times New Roman" w:hAnsi="Times New Roman" w:cs="Times New Roman"/>
          <w:sz w:val="20"/>
          <w:szCs w:val="20"/>
        </w:rPr>
        <w:t>:</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working with the taxpayer</w:t>
      </w:r>
      <w:r w:rsidRPr="00B63001">
        <w:rPr>
          <w:rFonts w:ascii="Times New Roman" w:hAnsi="Times New Roman" w:cs="Times New Roman"/>
          <w:sz w:val="20"/>
          <w:szCs w:val="20"/>
        </w:rPr>
        <w:t>. Although they</w:t>
      </w:r>
      <w:r w:rsidR="00BA414D" w:rsidRPr="00B63001">
        <w:rPr>
          <w:rFonts w:ascii="Times New Roman" w:hAnsi="Times New Roman" w:cs="Times New Roman"/>
          <w:sz w:val="20"/>
          <w:szCs w:val="20"/>
        </w:rPr>
        <w:t>’</w:t>
      </w:r>
      <w:r w:rsidRPr="00B63001">
        <w:rPr>
          <w:rFonts w:ascii="Times New Roman" w:hAnsi="Times New Roman" w:cs="Times New Roman"/>
          <w:sz w:val="20"/>
          <w:szCs w:val="20"/>
        </w:rPr>
        <w:t xml:space="preserve">re a pain in the neck, </w:t>
      </w:r>
      <w:r w:rsidRPr="00B63001">
        <w:rPr>
          <w:rFonts w:ascii="Times New Roman" w:hAnsi="Times New Roman" w:cs="Times New Roman"/>
          <w:b/>
          <w:sz w:val="20"/>
          <w:szCs w:val="20"/>
        </w:rPr>
        <w:t>you're meant to have confrontation and manage that with the taxpayer</w:t>
      </w:r>
      <w:r w:rsidRPr="00B63001">
        <w:rPr>
          <w:rFonts w:ascii="Times New Roman" w:hAnsi="Times New Roman" w:cs="Times New Roman"/>
          <w:sz w:val="20"/>
          <w:szCs w:val="20"/>
        </w:rPr>
        <w:t xml:space="preserve"> […]</w:t>
      </w:r>
      <w:r w:rsidR="001B2931" w:rsidRPr="00B63001">
        <w:rPr>
          <w:rFonts w:ascii="Times New Roman" w:hAnsi="Times New Roman" w:cs="Times New Roman"/>
          <w:sz w:val="20"/>
          <w:szCs w:val="20"/>
        </w:rPr>
        <w:t xml:space="preserve"> </w:t>
      </w:r>
      <w:r w:rsidRPr="00B63001">
        <w:rPr>
          <w:rFonts w:ascii="Times New Roman" w:hAnsi="Times New Roman" w:cs="Times New Roman"/>
          <w:sz w:val="20"/>
          <w:szCs w:val="20"/>
        </w:rPr>
        <w:t xml:space="preserve">There were these nice ladies [workers] on the counter. </w:t>
      </w:r>
      <w:r w:rsidRPr="00B63001">
        <w:rPr>
          <w:rFonts w:ascii="Times New Roman" w:hAnsi="Times New Roman" w:cs="Times New Roman"/>
          <w:b/>
          <w:sz w:val="20"/>
          <w:szCs w:val="20"/>
        </w:rPr>
        <w:t>They were there to help you</w:t>
      </w:r>
      <w:r w:rsidR="009114F3" w:rsidRPr="00B63001">
        <w:rPr>
          <w:rFonts w:ascii="Times New Roman" w:hAnsi="Times New Roman" w:cs="Times New Roman"/>
          <w:b/>
          <w:sz w:val="20"/>
          <w:szCs w:val="20"/>
        </w:rPr>
        <w:t>.</w:t>
      </w:r>
      <w:r w:rsidRPr="00B63001">
        <w:rPr>
          <w:rFonts w:ascii="Times New Roman" w:hAnsi="Times New Roman" w:cs="Times New Roman"/>
          <w:sz w:val="20"/>
          <w:szCs w:val="20"/>
        </w:rPr>
        <w:t xml:space="preserve"> </w:t>
      </w:r>
      <w:r w:rsidR="009114F3" w:rsidRPr="00B63001">
        <w:rPr>
          <w:rFonts w:ascii="Times New Roman" w:hAnsi="Times New Roman" w:cs="Times New Roman"/>
          <w:sz w:val="20"/>
          <w:szCs w:val="20"/>
        </w:rPr>
        <w:t xml:space="preserve"> </w:t>
      </w:r>
    </w:p>
    <w:p w14:paraId="5CFC56FB" w14:textId="77777777" w:rsidR="00F25E6C" w:rsidRPr="00B63001" w:rsidRDefault="00F25E6C" w:rsidP="00F25E6C">
      <w:pPr>
        <w:spacing w:after="0" w:line="360" w:lineRule="auto"/>
        <w:jc w:val="both"/>
        <w:rPr>
          <w:rFonts w:ascii="Times New Roman" w:hAnsi="Times New Roman" w:cs="Times New Roman"/>
          <w:sz w:val="24"/>
          <w:szCs w:val="24"/>
        </w:rPr>
      </w:pPr>
    </w:p>
    <w:p w14:paraId="373545F1" w14:textId="265A7F12" w:rsidR="004A2583" w:rsidRPr="00B63001" w:rsidRDefault="00066EA7" w:rsidP="00DF5FC5">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W</w:t>
      </w:r>
      <w:r w:rsidR="00DF5650" w:rsidRPr="00B63001">
        <w:rPr>
          <w:rFonts w:ascii="Times New Roman" w:hAnsi="Times New Roman" w:cs="Times New Roman"/>
          <w:sz w:val="24"/>
          <w:szCs w:val="24"/>
        </w:rPr>
        <w:t xml:space="preserve">orkers </w:t>
      </w:r>
      <w:r w:rsidR="007C7681" w:rsidRPr="00B63001">
        <w:rPr>
          <w:rFonts w:ascii="Times New Roman" w:hAnsi="Times New Roman" w:cs="Times New Roman"/>
          <w:sz w:val="24"/>
          <w:szCs w:val="24"/>
        </w:rPr>
        <w:t>we</w:t>
      </w:r>
      <w:r w:rsidR="00A2613A" w:rsidRPr="00B63001">
        <w:rPr>
          <w:rFonts w:ascii="Times New Roman" w:hAnsi="Times New Roman" w:cs="Times New Roman"/>
          <w:sz w:val="24"/>
          <w:szCs w:val="24"/>
        </w:rPr>
        <w:t>re</w:t>
      </w:r>
      <w:r w:rsidR="00DF5FC5" w:rsidRPr="00B63001">
        <w:rPr>
          <w:rFonts w:ascii="Times New Roman" w:hAnsi="Times New Roman" w:cs="Times New Roman"/>
          <w:sz w:val="24"/>
          <w:szCs w:val="24"/>
        </w:rPr>
        <w:t xml:space="preserve"> </w:t>
      </w:r>
      <w:r w:rsidR="00E14725" w:rsidRPr="00B63001">
        <w:rPr>
          <w:rFonts w:ascii="Times New Roman" w:hAnsi="Times New Roman" w:cs="Times New Roman"/>
          <w:sz w:val="24"/>
          <w:szCs w:val="24"/>
        </w:rPr>
        <w:t xml:space="preserve">physically close </w:t>
      </w:r>
      <w:r w:rsidR="00D63852" w:rsidRPr="00B63001">
        <w:rPr>
          <w:rFonts w:ascii="Times New Roman" w:hAnsi="Times New Roman" w:cs="Times New Roman"/>
          <w:sz w:val="24"/>
          <w:szCs w:val="24"/>
        </w:rPr>
        <w:t>to citizens</w:t>
      </w:r>
      <w:r w:rsidR="00D71D61" w:rsidRPr="00B63001">
        <w:rPr>
          <w:rFonts w:ascii="Times New Roman" w:hAnsi="Times New Roman" w:cs="Times New Roman"/>
          <w:sz w:val="24"/>
          <w:szCs w:val="24"/>
        </w:rPr>
        <w:t>, with the tax office being</w:t>
      </w:r>
      <w:r w:rsidR="00DF5FC5" w:rsidRPr="00B63001">
        <w:rPr>
          <w:rFonts w:ascii="Times New Roman" w:hAnsi="Times New Roman" w:cs="Times New Roman"/>
          <w:sz w:val="24"/>
          <w:szCs w:val="24"/>
        </w:rPr>
        <w:t xml:space="preserve"> “</w:t>
      </w:r>
      <w:r w:rsidR="00DF5FC5" w:rsidRPr="00B63001">
        <w:rPr>
          <w:rFonts w:ascii="Times New Roman" w:hAnsi="Times New Roman" w:cs="Times New Roman"/>
          <w:i/>
          <w:iCs/>
          <w:sz w:val="24"/>
          <w:szCs w:val="24"/>
        </w:rPr>
        <w:t>open up to the public</w:t>
      </w:r>
      <w:r w:rsidR="00DF5FC5" w:rsidRPr="00B63001">
        <w:rPr>
          <w:rFonts w:ascii="Times New Roman" w:hAnsi="Times New Roman" w:cs="Times New Roman"/>
          <w:sz w:val="24"/>
          <w:szCs w:val="24"/>
        </w:rPr>
        <w:t>”</w:t>
      </w:r>
      <w:r w:rsidR="00234EB3" w:rsidRPr="00B63001">
        <w:rPr>
          <w:rFonts w:ascii="Times New Roman" w:hAnsi="Times New Roman" w:cs="Times New Roman"/>
          <w:sz w:val="24"/>
          <w:szCs w:val="24"/>
        </w:rPr>
        <w:t xml:space="preserve"> and</w:t>
      </w:r>
      <w:r w:rsidR="00DF5FC5" w:rsidRPr="00B63001">
        <w:rPr>
          <w:rFonts w:ascii="Times New Roman" w:hAnsi="Times New Roman" w:cs="Times New Roman"/>
          <w:sz w:val="24"/>
          <w:szCs w:val="24"/>
        </w:rPr>
        <w:t xml:space="preserve"> </w:t>
      </w:r>
      <w:r w:rsidR="00161AD5" w:rsidRPr="00B63001">
        <w:rPr>
          <w:rFonts w:ascii="Times New Roman" w:hAnsi="Times New Roman" w:cs="Times New Roman"/>
          <w:sz w:val="24"/>
          <w:szCs w:val="24"/>
        </w:rPr>
        <w:t>fe</w:t>
      </w:r>
      <w:r w:rsidR="00DF5FC5" w:rsidRPr="00B63001">
        <w:rPr>
          <w:rFonts w:ascii="Times New Roman" w:hAnsi="Times New Roman" w:cs="Times New Roman"/>
          <w:sz w:val="24"/>
          <w:szCs w:val="24"/>
        </w:rPr>
        <w:t>eling</w:t>
      </w:r>
      <w:r w:rsidR="00161AD5" w:rsidRPr="00B63001">
        <w:rPr>
          <w:rFonts w:ascii="Times New Roman" w:hAnsi="Times New Roman" w:cs="Times New Roman"/>
          <w:sz w:val="24"/>
          <w:szCs w:val="24"/>
        </w:rPr>
        <w:t xml:space="preserve"> </w:t>
      </w:r>
      <w:r w:rsidR="00DF5FC5" w:rsidRPr="00B63001">
        <w:rPr>
          <w:rFonts w:ascii="Times New Roman" w:hAnsi="Times New Roman" w:cs="Times New Roman"/>
          <w:sz w:val="24"/>
          <w:szCs w:val="24"/>
        </w:rPr>
        <w:t>“</w:t>
      </w:r>
      <w:r w:rsidR="00DF5FC5" w:rsidRPr="00B63001">
        <w:rPr>
          <w:rFonts w:ascii="Times New Roman" w:hAnsi="Times New Roman" w:cs="Times New Roman"/>
          <w:i/>
          <w:iCs/>
          <w:sz w:val="24"/>
          <w:szCs w:val="24"/>
        </w:rPr>
        <w:t xml:space="preserve">very much </w:t>
      </w:r>
      <w:r w:rsidR="00D63852" w:rsidRPr="00B63001">
        <w:rPr>
          <w:rFonts w:ascii="Times New Roman" w:hAnsi="Times New Roman" w:cs="Times New Roman"/>
          <w:i/>
          <w:iCs/>
          <w:sz w:val="24"/>
          <w:szCs w:val="24"/>
        </w:rPr>
        <w:t>part of the community</w:t>
      </w:r>
      <w:r w:rsidR="00DF5FC5" w:rsidRPr="00B63001">
        <w:rPr>
          <w:rFonts w:ascii="Times New Roman" w:hAnsi="Times New Roman" w:cs="Times New Roman"/>
          <w:sz w:val="24"/>
          <w:szCs w:val="24"/>
        </w:rPr>
        <w:t>”</w:t>
      </w:r>
      <w:r w:rsidR="00CA2B2B" w:rsidRPr="00B63001">
        <w:rPr>
          <w:rFonts w:ascii="Times New Roman" w:hAnsi="Times New Roman" w:cs="Times New Roman"/>
          <w:sz w:val="24"/>
          <w:szCs w:val="24"/>
        </w:rPr>
        <w:t>.</w:t>
      </w:r>
      <w:r w:rsidR="004E008E" w:rsidRPr="00B63001">
        <w:rPr>
          <w:rFonts w:ascii="Times New Roman" w:hAnsi="Times New Roman" w:cs="Times New Roman"/>
          <w:sz w:val="24"/>
          <w:szCs w:val="24"/>
        </w:rPr>
        <w:t xml:space="preserve"> This fostered </w:t>
      </w:r>
      <w:r w:rsidR="004A2583" w:rsidRPr="00B63001">
        <w:rPr>
          <w:rFonts w:ascii="Times New Roman" w:hAnsi="Times New Roman" w:cs="Times New Roman"/>
          <w:sz w:val="24"/>
          <w:szCs w:val="24"/>
        </w:rPr>
        <w:t>humanised and embodied relationships</w:t>
      </w:r>
      <w:r w:rsidR="00524E63" w:rsidRPr="00B63001">
        <w:rPr>
          <w:rFonts w:ascii="Times New Roman" w:hAnsi="Times New Roman" w:cs="Times New Roman"/>
          <w:sz w:val="24"/>
          <w:szCs w:val="24"/>
        </w:rPr>
        <w:t xml:space="preserve">, </w:t>
      </w:r>
      <w:r w:rsidR="004A2583" w:rsidRPr="00B63001">
        <w:rPr>
          <w:rFonts w:ascii="Times New Roman" w:hAnsi="Times New Roman" w:cs="Times New Roman"/>
          <w:sz w:val="24"/>
          <w:szCs w:val="24"/>
        </w:rPr>
        <w:t>empower</w:t>
      </w:r>
      <w:r w:rsidR="00524E63" w:rsidRPr="00B63001">
        <w:rPr>
          <w:rFonts w:ascii="Times New Roman" w:hAnsi="Times New Roman" w:cs="Times New Roman"/>
          <w:sz w:val="24"/>
          <w:szCs w:val="24"/>
        </w:rPr>
        <w:t>ing</w:t>
      </w:r>
      <w:r w:rsidR="004A2583" w:rsidRPr="00B63001">
        <w:rPr>
          <w:rFonts w:ascii="Times New Roman" w:hAnsi="Times New Roman" w:cs="Times New Roman"/>
          <w:sz w:val="24"/>
          <w:szCs w:val="24"/>
        </w:rPr>
        <w:t xml:space="preserve"> workers to </w:t>
      </w:r>
      <w:r w:rsidR="008643B3" w:rsidRPr="00B63001">
        <w:rPr>
          <w:rFonts w:ascii="Times New Roman" w:hAnsi="Times New Roman" w:cs="Times New Roman"/>
          <w:sz w:val="24"/>
          <w:szCs w:val="24"/>
        </w:rPr>
        <w:t xml:space="preserve">respond to </w:t>
      </w:r>
      <w:r w:rsidR="006A6207" w:rsidRPr="00B63001">
        <w:rPr>
          <w:rFonts w:ascii="Times New Roman" w:hAnsi="Times New Roman" w:cs="Times New Roman"/>
          <w:sz w:val="24"/>
          <w:szCs w:val="24"/>
        </w:rPr>
        <w:t xml:space="preserve">citizens’ individual needs </w:t>
      </w:r>
      <w:r w:rsidR="006406C0" w:rsidRPr="00B63001">
        <w:rPr>
          <w:rFonts w:ascii="Times New Roman" w:hAnsi="Times New Roman" w:cs="Times New Roman"/>
          <w:sz w:val="24"/>
          <w:szCs w:val="24"/>
        </w:rPr>
        <w:t xml:space="preserve">because workers </w:t>
      </w:r>
      <w:r w:rsidR="00B816A8" w:rsidRPr="00B63001">
        <w:rPr>
          <w:rFonts w:ascii="Times New Roman" w:hAnsi="Times New Roman" w:cs="Times New Roman"/>
          <w:sz w:val="24"/>
          <w:szCs w:val="24"/>
        </w:rPr>
        <w:t>viewed themselves as being</w:t>
      </w:r>
      <w:r w:rsidR="00DF5FC5" w:rsidRPr="00B63001">
        <w:rPr>
          <w:rFonts w:ascii="Times New Roman" w:hAnsi="Times New Roman" w:cs="Times New Roman"/>
          <w:sz w:val="24"/>
          <w:szCs w:val="24"/>
        </w:rPr>
        <w:t xml:space="preserve"> “</w:t>
      </w:r>
      <w:r w:rsidR="00DF5FC5" w:rsidRPr="00B63001">
        <w:rPr>
          <w:rFonts w:ascii="Times New Roman" w:hAnsi="Times New Roman" w:cs="Times New Roman"/>
          <w:i/>
          <w:iCs/>
          <w:sz w:val="24"/>
          <w:szCs w:val="24"/>
        </w:rPr>
        <w:t>there to help</w:t>
      </w:r>
      <w:r w:rsidR="00DF5FC5" w:rsidRPr="00B63001">
        <w:rPr>
          <w:rFonts w:ascii="Times New Roman" w:hAnsi="Times New Roman" w:cs="Times New Roman"/>
          <w:sz w:val="24"/>
          <w:szCs w:val="24"/>
        </w:rPr>
        <w:t>”</w:t>
      </w:r>
      <w:r w:rsidR="00E71B10" w:rsidRPr="00B63001">
        <w:rPr>
          <w:rFonts w:ascii="Times New Roman" w:hAnsi="Times New Roman" w:cs="Times New Roman"/>
          <w:sz w:val="24"/>
          <w:szCs w:val="24"/>
        </w:rPr>
        <w:t xml:space="preserve">. </w:t>
      </w:r>
    </w:p>
    <w:p w14:paraId="65217BA6" w14:textId="0B8E408F" w:rsidR="00DF5650" w:rsidRPr="00B63001" w:rsidRDefault="00572C08" w:rsidP="0067329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 merger of IR and HMCE</w:t>
      </w:r>
      <w:r w:rsidR="001F727D" w:rsidRPr="00B63001">
        <w:rPr>
          <w:rFonts w:ascii="Times New Roman" w:hAnsi="Times New Roman" w:cs="Times New Roman"/>
          <w:sz w:val="24"/>
          <w:szCs w:val="24"/>
        </w:rPr>
        <w:t xml:space="preserve">, </w:t>
      </w:r>
      <w:r w:rsidR="000D686E" w:rsidRPr="00B63001">
        <w:rPr>
          <w:rFonts w:ascii="Times New Roman" w:hAnsi="Times New Roman" w:cs="Times New Roman"/>
          <w:sz w:val="24"/>
          <w:szCs w:val="24"/>
        </w:rPr>
        <w:t xml:space="preserve">underpinned by </w:t>
      </w:r>
      <w:r w:rsidR="00DF5650" w:rsidRPr="00B63001">
        <w:rPr>
          <w:rFonts w:ascii="Times New Roman" w:hAnsi="Times New Roman" w:cs="Times New Roman"/>
          <w:sz w:val="24"/>
          <w:szCs w:val="24"/>
        </w:rPr>
        <w:t>NPM</w:t>
      </w:r>
      <w:r w:rsidR="003C1529"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001F727D" w:rsidRPr="00B63001">
        <w:rPr>
          <w:rFonts w:ascii="Times New Roman" w:hAnsi="Times New Roman" w:cs="Times New Roman"/>
          <w:sz w:val="24"/>
          <w:szCs w:val="24"/>
        </w:rPr>
        <w:t>resulte</w:t>
      </w:r>
      <w:r w:rsidR="00DF5FC5" w:rsidRPr="00B63001">
        <w:rPr>
          <w:rFonts w:ascii="Times New Roman" w:hAnsi="Times New Roman" w:cs="Times New Roman"/>
          <w:sz w:val="24"/>
          <w:szCs w:val="24"/>
        </w:rPr>
        <w:t>d in</w:t>
      </w:r>
      <w:r w:rsidR="00BE6316"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job cuts and a greater focus on efficiency and effectiveness</w:t>
      </w:r>
      <w:r w:rsidR="00D13FF7" w:rsidRPr="00B63001">
        <w:rPr>
          <w:rFonts w:ascii="Times New Roman" w:hAnsi="Times New Roman" w:cs="Times New Roman"/>
          <w:sz w:val="24"/>
          <w:szCs w:val="24"/>
        </w:rPr>
        <w:t xml:space="preserve"> (see </w:t>
      </w:r>
      <w:r w:rsidR="006C0B7A" w:rsidRPr="00B63001">
        <w:rPr>
          <w:rFonts w:ascii="Times New Roman" w:hAnsi="Times New Roman" w:cs="Times New Roman"/>
          <w:sz w:val="24"/>
          <w:szCs w:val="24"/>
        </w:rPr>
        <w:t>S</w:t>
      </w:r>
      <w:r w:rsidR="00D13FF7" w:rsidRPr="00B63001">
        <w:rPr>
          <w:rFonts w:ascii="Times New Roman" w:hAnsi="Times New Roman" w:cs="Times New Roman"/>
          <w:sz w:val="24"/>
          <w:szCs w:val="24"/>
        </w:rPr>
        <w:t xml:space="preserve">ection </w:t>
      </w:r>
      <w:r w:rsidR="00AC3788" w:rsidRPr="00B63001">
        <w:rPr>
          <w:rFonts w:ascii="Times New Roman" w:hAnsi="Times New Roman" w:cs="Times New Roman"/>
          <w:sz w:val="24"/>
          <w:szCs w:val="24"/>
        </w:rPr>
        <w:t>5</w:t>
      </w:r>
      <w:r w:rsidR="00D13FF7" w:rsidRPr="00B63001">
        <w:rPr>
          <w:rFonts w:ascii="Times New Roman" w:hAnsi="Times New Roman" w:cs="Times New Roman"/>
          <w:sz w:val="24"/>
          <w:szCs w:val="24"/>
        </w:rPr>
        <w:t>.1)</w:t>
      </w:r>
      <w:r w:rsidR="00DF5650" w:rsidRPr="00B63001">
        <w:rPr>
          <w:rFonts w:ascii="Times New Roman" w:hAnsi="Times New Roman" w:cs="Times New Roman"/>
          <w:sz w:val="24"/>
          <w:szCs w:val="24"/>
        </w:rPr>
        <w:t xml:space="preserve">. </w:t>
      </w:r>
      <w:r w:rsidR="00C43EBF" w:rsidRPr="00B63001">
        <w:rPr>
          <w:rFonts w:ascii="Times New Roman" w:hAnsi="Times New Roman" w:cs="Times New Roman"/>
          <w:sz w:val="24"/>
          <w:szCs w:val="24"/>
        </w:rPr>
        <w:t xml:space="preserve">According to Julie, </w:t>
      </w:r>
      <w:r w:rsidR="00650EF4" w:rsidRPr="00B63001">
        <w:rPr>
          <w:rFonts w:ascii="Times New Roman" w:hAnsi="Times New Roman" w:cs="Times New Roman"/>
          <w:sz w:val="24"/>
          <w:szCs w:val="24"/>
        </w:rPr>
        <w:t>after the merger</w:t>
      </w:r>
      <w:r w:rsidR="00AC3788" w:rsidRPr="00B63001">
        <w:rPr>
          <w:rFonts w:ascii="Times New Roman" w:hAnsi="Times New Roman" w:cs="Times New Roman"/>
          <w:sz w:val="24"/>
          <w:szCs w:val="24"/>
        </w:rPr>
        <w:t>,</w:t>
      </w:r>
      <w:r w:rsidR="00650EF4" w:rsidRPr="00B63001">
        <w:rPr>
          <w:rFonts w:ascii="Times New Roman" w:hAnsi="Times New Roman" w:cs="Times New Roman"/>
          <w:sz w:val="24"/>
          <w:szCs w:val="24"/>
        </w:rPr>
        <w:t xml:space="preserve"> </w:t>
      </w:r>
      <w:r w:rsidR="00C43EBF" w:rsidRPr="00B63001">
        <w:rPr>
          <w:rFonts w:ascii="Times New Roman" w:hAnsi="Times New Roman" w:cs="Times New Roman"/>
          <w:sz w:val="24"/>
          <w:szCs w:val="24"/>
        </w:rPr>
        <w:t>HMRC had “</w:t>
      </w:r>
      <w:r w:rsidR="00C43EBF" w:rsidRPr="00B63001">
        <w:rPr>
          <w:rFonts w:ascii="Times New Roman" w:hAnsi="Times New Roman" w:cs="Times New Roman"/>
          <w:i/>
          <w:iCs/>
          <w:sz w:val="24"/>
          <w:szCs w:val="24"/>
        </w:rPr>
        <w:t>to prove itself as efficient as humanly possible</w:t>
      </w:r>
      <w:r w:rsidR="001B2931" w:rsidRPr="00B63001">
        <w:rPr>
          <w:rFonts w:ascii="Times New Roman" w:hAnsi="Times New Roman" w:cs="Times New Roman"/>
          <w:sz w:val="24"/>
          <w:szCs w:val="24"/>
        </w:rPr>
        <w:t>”</w:t>
      </w:r>
      <w:r w:rsidR="00DF5FC5" w:rsidRPr="00B63001">
        <w:rPr>
          <w:rFonts w:ascii="Times New Roman" w:hAnsi="Times New Roman" w:cs="Times New Roman"/>
          <w:sz w:val="24"/>
          <w:szCs w:val="24"/>
        </w:rPr>
        <w:t>,</w:t>
      </w:r>
      <w:r w:rsidR="001B2931" w:rsidRPr="00B63001">
        <w:rPr>
          <w:rFonts w:ascii="Times New Roman" w:hAnsi="Times New Roman" w:cs="Times New Roman"/>
          <w:sz w:val="24"/>
          <w:szCs w:val="24"/>
        </w:rPr>
        <w:t xml:space="preserve"> which </w:t>
      </w:r>
      <w:r w:rsidR="00E63B49" w:rsidRPr="00B63001">
        <w:rPr>
          <w:rFonts w:ascii="Times New Roman" w:hAnsi="Times New Roman" w:cs="Times New Roman"/>
          <w:sz w:val="24"/>
          <w:szCs w:val="24"/>
        </w:rPr>
        <w:t xml:space="preserve">involved </w:t>
      </w:r>
      <w:r w:rsidR="005E06DA" w:rsidRPr="00B63001">
        <w:rPr>
          <w:rFonts w:ascii="Times New Roman" w:hAnsi="Times New Roman" w:cs="Times New Roman"/>
          <w:sz w:val="24"/>
          <w:szCs w:val="24"/>
        </w:rPr>
        <w:t xml:space="preserve">mass </w:t>
      </w:r>
      <w:r w:rsidR="000F3942" w:rsidRPr="00B63001">
        <w:rPr>
          <w:rFonts w:ascii="Times New Roman" w:hAnsi="Times New Roman" w:cs="Times New Roman"/>
          <w:sz w:val="24"/>
          <w:szCs w:val="24"/>
        </w:rPr>
        <w:t>relocati</w:t>
      </w:r>
      <w:r w:rsidR="005E06DA" w:rsidRPr="00B63001">
        <w:rPr>
          <w:rFonts w:ascii="Times New Roman" w:hAnsi="Times New Roman" w:cs="Times New Roman"/>
          <w:sz w:val="24"/>
          <w:szCs w:val="24"/>
        </w:rPr>
        <w:t>on</w:t>
      </w:r>
      <w:r w:rsidR="000F3942" w:rsidRPr="00B63001">
        <w:rPr>
          <w:rFonts w:ascii="Times New Roman" w:hAnsi="Times New Roman" w:cs="Times New Roman"/>
          <w:sz w:val="24"/>
          <w:szCs w:val="24"/>
        </w:rPr>
        <w:t xml:space="preserve"> </w:t>
      </w:r>
      <w:r w:rsidR="005E06DA" w:rsidRPr="00B63001">
        <w:rPr>
          <w:rFonts w:ascii="Times New Roman" w:hAnsi="Times New Roman" w:cs="Times New Roman"/>
          <w:sz w:val="24"/>
          <w:szCs w:val="24"/>
        </w:rPr>
        <w:t xml:space="preserve">of </w:t>
      </w:r>
      <w:r w:rsidR="00E63B49" w:rsidRPr="00B63001">
        <w:rPr>
          <w:rFonts w:ascii="Times New Roman" w:hAnsi="Times New Roman" w:cs="Times New Roman"/>
          <w:sz w:val="24"/>
          <w:szCs w:val="24"/>
        </w:rPr>
        <w:t xml:space="preserve">workers from local offices to large </w:t>
      </w:r>
      <w:r w:rsidR="00837839" w:rsidRPr="00B63001">
        <w:rPr>
          <w:rFonts w:ascii="Times New Roman" w:hAnsi="Times New Roman" w:cs="Times New Roman"/>
          <w:sz w:val="24"/>
          <w:szCs w:val="24"/>
        </w:rPr>
        <w:t>regional offices</w:t>
      </w:r>
      <w:r w:rsidR="001B2931" w:rsidRPr="00B63001">
        <w:rPr>
          <w:rFonts w:ascii="Times New Roman" w:hAnsi="Times New Roman" w:cs="Times New Roman"/>
          <w:sz w:val="24"/>
          <w:szCs w:val="24"/>
        </w:rPr>
        <w:t xml:space="preserve">, </w:t>
      </w:r>
      <w:r w:rsidR="00757E88" w:rsidRPr="00B63001">
        <w:rPr>
          <w:rFonts w:ascii="Times New Roman" w:hAnsi="Times New Roman" w:cs="Times New Roman"/>
          <w:sz w:val="24"/>
          <w:szCs w:val="24"/>
        </w:rPr>
        <w:t xml:space="preserve">the reclassification of job roles </w:t>
      </w:r>
      <w:r w:rsidR="000543E2" w:rsidRPr="00B63001">
        <w:rPr>
          <w:rFonts w:ascii="Times New Roman" w:hAnsi="Times New Roman" w:cs="Times New Roman"/>
          <w:sz w:val="24"/>
          <w:szCs w:val="24"/>
        </w:rPr>
        <w:t xml:space="preserve">and </w:t>
      </w:r>
      <w:r w:rsidR="001833F4" w:rsidRPr="00B63001">
        <w:rPr>
          <w:rFonts w:ascii="Times New Roman" w:hAnsi="Times New Roman" w:cs="Times New Roman"/>
          <w:sz w:val="24"/>
          <w:szCs w:val="24"/>
        </w:rPr>
        <w:t xml:space="preserve">segmentation into </w:t>
      </w:r>
      <w:r w:rsidR="00F3728B" w:rsidRPr="00B63001">
        <w:rPr>
          <w:rFonts w:ascii="Times New Roman" w:hAnsi="Times New Roman" w:cs="Times New Roman"/>
          <w:sz w:val="24"/>
          <w:szCs w:val="24"/>
        </w:rPr>
        <w:t xml:space="preserve">enclosed </w:t>
      </w:r>
      <w:r w:rsidR="00837839" w:rsidRPr="00B63001">
        <w:rPr>
          <w:rFonts w:ascii="Times New Roman" w:hAnsi="Times New Roman" w:cs="Times New Roman"/>
          <w:sz w:val="24"/>
          <w:szCs w:val="24"/>
        </w:rPr>
        <w:t>isolat</w:t>
      </w:r>
      <w:r w:rsidR="001B2931" w:rsidRPr="00B63001">
        <w:rPr>
          <w:rFonts w:ascii="Times New Roman" w:hAnsi="Times New Roman" w:cs="Times New Roman"/>
          <w:sz w:val="24"/>
          <w:szCs w:val="24"/>
        </w:rPr>
        <w:t>ing</w:t>
      </w:r>
      <w:r w:rsidR="00DF5FC5" w:rsidRPr="00B63001">
        <w:rPr>
          <w:rFonts w:ascii="Times New Roman" w:hAnsi="Times New Roman" w:cs="Times New Roman"/>
          <w:sz w:val="24"/>
          <w:szCs w:val="24"/>
        </w:rPr>
        <w:t xml:space="preserve"> locales.</w:t>
      </w:r>
      <w:r w:rsidR="00AD5AFE" w:rsidRPr="00B63001">
        <w:rPr>
          <w:rFonts w:ascii="Times New Roman" w:hAnsi="Times New Roman" w:cs="Times New Roman"/>
          <w:sz w:val="24"/>
          <w:szCs w:val="24"/>
        </w:rPr>
        <w:t xml:space="preserve"> Dylan </w:t>
      </w:r>
      <w:r w:rsidR="00DF5FC5" w:rsidRPr="00B63001">
        <w:rPr>
          <w:rFonts w:ascii="Times New Roman" w:hAnsi="Times New Roman" w:cs="Times New Roman"/>
          <w:sz w:val="24"/>
          <w:szCs w:val="24"/>
        </w:rPr>
        <w:t>explain</w:t>
      </w:r>
      <w:r w:rsidR="00886394" w:rsidRPr="00B63001">
        <w:rPr>
          <w:rFonts w:ascii="Times New Roman" w:hAnsi="Times New Roman" w:cs="Times New Roman"/>
          <w:sz w:val="24"/>
          <w:szCs w:val="24"/>
        </w:rPr>
        <w:t>ed</w:t>
      </w:r>
      <w:r w:rsidR="00DF5FC5" w:rsidRPr="00B63001">
        <w:rPr>
          <w:rFonts w:ascii="Times New Roman" w:hAnsi="Times New Roman" w:cs="Times New Roman"/>
          <w:sz w:val="24"/>
          <w:szCs w:val="24"/>
        </w:rPr>
        <w:t xml:space="preserve"> </w:t>
      </w:r>
      <w:r w:rsidR="005C18B7" w:rsidRPr="00B63001">
        <w:rPr>
          <w:rFonts w:ascii="Times New Roman" w:hAnsi="Times New Roman" w:cs="Times New Roman"/>
          <w:sz w:val="24"/>
          <w:szCs w:val="24"/>
        </w:rPr>
        <w:t>its</w:t>
      </w:r>
      <w:r w:rsidR="00DF5FC5" w:rsidRPr="00B63001">
        <w:rPr>
          <w:rFonts w:ascii="Times New Roman" w:hAnsi="Times New Roman" w:cs="Times New Roman"/>
          <w:sz w:val="24"/>
          <w:szCs w:val="24"/>
        </w:rPr>
        <w:t xml:space="preserve"> impact on relationships</w:t>
      </w:r>
      <w:r w:rsidR="00886394" w:rsidRPr="00B63001">
        <w:rPr>
          <w:rFonts w:ascii="Times New Roman" w:hAnsi="Times New Roman" w:cs="Times New Roman"/>
          <w:sz w:val="24"/>
          <w:szCs w:val="24"/>
        </w:rPr>
        <w:t xml:space="preserve"> with colleagues</w:t>
      </w:r>
      <w:r w:rsidR="00AD5AFE" w:rsidRPr="00B63001">
        <w:rPr>
          <w:rFonts w:ascii="Times New Roman" w:hAnsi="Times New Roman" w:cs="Times New Roman"/>
          <w:sz w:val="24"/>
          <w:szCs w:val="24"/>
        </w:rPr>
        <w:t>:</w:t>
      </w:r>
    </w:p>
    <w:p w14:paraId="72F6C86C" w14:textId="397C2CE9" w:rsidR="00260A85" w:rsidRPr="00B63001" w:rsidRDefault="00260A85" w:rsidP="003B7A5E">
      <w:pPr>
        <w:spacing w:after="0"/>
        <w:ind w:left="680" w:right="680"/>
        <w:jc w:val="both"/>
        <w:rPr>
          <w:rFonts w:ascii="Times New Roman" w:hAnsi="Times New Roman" w:cs="Times New Roman"/>
          <w:b/>
          <w:sz w:val="20"/>
          <w:szCs w:val="20"/>
        </w:rPr>
      </w:pPr>
      <w:r w:rsidRPr="00B63001">
        <w:rPr>
          <w:rFonts w:ascii="Times New Roman" w:hAnsi="Times New Roman" w:cs="Times New Roman"/>
          <w:sz w:val="20"/>
          <w:szCs w:val="20"/>
        </w:rPr>
        <w:t>You [</w:t>
      </w:r>
      <w:r w:rsidR="00837839" w:rsidRPr="00B63001">
        <w:rPr>
          <w:rFonts w:ascii="Times New Roman" w:hAnsi="Times New Roman" w:cs="Times New Roman"/>
          <w:sz w:val="20"/>
          <w:szCs w:val="20"/>
        </w:rPr>
        <w:t>used to</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pat each other on the stairs</w:t>
      </w:r>
      <w:r w:rsidRPr="00B63001">
        <w:rPr>
          <w:rFonts w:ascii="Times New Roman" w:hAnsi="Times New Roman" w:cs="Times New Roman"/>
          <w:sz w:val="20"/>
          <w:szCs w:val="20"/>
        </w:rPr>
        <w:t xml:space="preserve">. You </w:t>
      </w:r>
      <w:r w:rsidRPr="00B63001">
        <w:rPr>
          <w:rFonts w:ascii="Times New Roman" w:hAnsi="Times New Roman" w:cs="Times New Roman"/>
          <w:b/>
          <w:sz w:val="20"/>
          <w:szCs w:val="20"/>
        </w:rPr>
        <w:t xml:space="preserve">shared </w:t>
      </w:r>
      <w:r w:rsidRPr="00B63001">
        <w:rPr>
          <w:rFonts w:ascii="Times New Roman" w:hAnsi="Times New Roman" w:cs="Times New Roman"/>
          <w:bCs/>
          <w:sz w:val="20"/>
          <w:szCs w:val="20"/>
        </w:rPr>
        <w:t>a kitchen</w:t>
      </w:r>
      <w:r w:rsidRPr="00B63001">
        <w:rPr>
          <w:rFonts w:ascii="Times New Roman" w:hAnsi="Times New Roman" w:cs="Times New Roman"/>
          <w:sz w:val="20"/>
          <w:szCs w:val="20"/>
        </w:rPr>
        <w:t xml:space="preserve">. You’d </w:t>
      </w:r>
      <w:r w:rsidRPr="00B63001">
        <w:rPr>
          <w:rFonts w:ascii="Times New Roman" w:hAnsi="Times New Roman" w:cs="Times New Roman"/>
          <w:b/>
          <w:sz w:val="20"/>
          <w:szCs w:val="20"/>
        </w:rPr>
        <w:t>bump into each other</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 xml:space="preserve">naturally </w:t>
      </w:r>
      <w:r w:rsidRPr="00B63001">
        <w:rPr>
          <w:rFonts w:ascii="Times New Roman" w:hAnsi="Times New Roman" w:cs="Times New Roman"/>
          <w:sz w:val="20"/>
          <w:szCs w:val="20"/>
        </w:rPr>
        <w:t xml:space="preserve">[…] The problem with the separation was […] there was </w:t>
      </w:r>
      <w:r w:rsidRPr="00B63001">
        <w:rPr>
          <w:rFonts w:ascii="Times New Roman" w:hAnsi="Times New Roman" w:cs="Times New Roman"/>
          <w:b/>
          <w:sz w:val="20"/>
          <w:szCs w:val="20"/>
        </w:rPr>
        <w:t>no senior common room</w:t>
      </w:r>
      <w:r w:rsidRPr="00B63001">
        <w:rPr>
          <w:rFonts w:ascii="Times New Roman" w:hAnsi="Times New Roman" w:cs="Times New Roman"/>
          <w:sz w:val="20"/>
          <w:szCs w:val="20"/>
        </w:rPr>
        <w:t xml:space="preserve">. […] Twelve floors and </w:t>
      </w:r>
      <w:r w:rsidRPr="00B63001">
        <w:rPr>
          <w:rFonts w:ascii="Times New Roman" w:hAnsi="Times New Roman" w:cs="Times New Roman"/>
          <w:b/>
          <w:sz w:val="20"/>
          <w:szCs w:val="20"/>
        </w:rPr>
        <w:t>everybody’s in little pockets</w:t>
      </w:r>
      <w:r w:rsidRPr="00B63001">
        <w:rPr>
          <w:rFonts w:ascii="Times New Roman" w:hAnsi="Times New Roman" w:cs="Times New Roman"/>
          <w:sz w:val="20"/>
          <w:szCs w:val="20"/>
        </w:rPr>
        <w:t xml:space="preserve"> […] We </w:t>
      </w:r>
      <w:r w:rsidRPr="00B63001">
        <w:rPr>
          <w:rFonts w:ascii="Times New Roman" w:hAnsi="Times New Roman" w:cs="Times New Roman"/>
          <w:b/>
          <w:sz w:val="20"/>
          <w:szCs w:val="20"/>
        </w:rPr>
        <w:t>weren’t meant to talk to each other</w:t>
      </w:r>
      <w:r w:rsidRPr="00B63001">
        <w:rPr>
          <w:rFonts w:ascii="Times New Roman" w:hAnsi="Times New Roman" w:cs="Times New Roman"/>
          <w:sz w:val="20"/>
          <w:szCs w:val="20"/>
        </w:rPr>
        <w:t xml:space="preserve"> […] In the old days, it would have been so easy to sort out [a problem] through </w:t>
      </w:r>
      <w:r w:rsidRPr="00B63001">
        <w:rPr>
          <w:rFonts w:ascii="Times New Roman" w:hAnsi="Times New Roman" w:cs="Times New Roman"/>
          <w:b/>
          <w:sz w:val="20"/>
          <w:szCs w:val="20"/>
        </w:rPr>
        <w:t>informal networks</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with people.</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You’d know somebody</w:t>
      </w:r>
      <w:r w:rsidRPr="00B63001">
        <w:rPr>
          <w:rFonts w:ascii="Times New Roman" w:hAnsi="Times New Roman" w:cs="Times New Roman"/>
          <w:sz w:val="20"/>
          <w:szCs w:val="20"/>
        </w:rPr>
        <w:t xml:space="preserve"> in some office somewhere […] Once they regimented it all and they started merging […] </w:t>
      </w:r>
      <w:r w:rsidRPr="00B63001">
        <w:rPr>
          <w:rFonts w:ascii="Times New Roman" w:hAnsi="Times New Roman" w:cs="Times New Roman"/>
          <w:b/>
          <w:sz w:val="20"/>
          <w:szCs w:val="20"/>
        </w:rPr>
        <w:t>that all got lost</w:t>
      </w:r>
      <w:r w:rsidRPr="00B63001">
        <w:rPr>
          <w:rFonts w:ascii="Times New Roman" w:hAnsi="Times New Roman" w:cs="Times New Roman"/>
          <w:sz w:val="20"/>
          <w:szCs w:val="20"/>
        </w:rPr>
        <w:t xml:space="preserve"> […] You couldn’t find them.</w:t>
      </w:r>
      <w:r w:rsidRPr="00B63001">
        <w:rPr>
          <w:rFonts w:ascii="Times New Roman" w:hAnsi="Times New Roman" w:cs="Times New Roman"/>
          <w:b/>
          <w:sz w:val="20"/>
          <w:szCs w:val="20"/>
        </w:rPr>
        <w:t xml:space="preserve"> </w:t>
      </w:r>
      <w:r w:rsidR="001B2931" w:rsidRPr="00B63001">
        <w:rPr>
          <w:rFonts w:ascii="Times New Roman" w:hAnsi="Times New Roman" w:cs="Times New Roman"/>
          <w:bCs/>
          <w:sz w:val="20"/>
          <w:szCs w:val="20"/>
        </w:rPr>
        <w:t>[</w:t>
      </w:r>
      <w:r w:rsidRPr="00B63001">
        <w:rPr>
          <w:rFonts w:ascii="Times New Roman" w:hAnsi="Times New Roman" w:cs="Times New Roman"/>
          <w:bCs/>
          <w:sz w:val="20"/>
          <w:szCs w:val="20"/>
        </w:rPr>
        <w:t>You</w:t>
      </w:r>
      <w:r w:rsidR="001B2931" w:rsidRPr="00B63001">
        <w:rPr>
          <w:rFonts w:ascii="Times New Roman" w:hAnsi="Times New Roman" w:cs="Times New Roman"/>
          <w:bCs/>
          <w:sz w:val="20"/>
          <w:szCs w:val="20"/>
        </w:rPr>
        <w:t>]</w:t>
      </w:r>
      <w:r w:rsidR="001B2931" w:rsidRPr="00B63001">
        <w:rPr>
          <w:rFonts w:ascii="Times New Roman" w:hAnsi="Times New Roman" w:cs="Times New Roman"/>
          <w:b/>
          <w:sz w:val="20"/>
          <w:szCs w:val="20"/>
        </w:rPr>
        <w:t xml:space="preserve"> </w:t>
      </w:r>
      <w:r w:rsidRPr="00B63001">
        <w:rPr>
          <w:rFonts w:ascii="Times New Roman" w:hAnsi="Times New Roman" w:cs="Times New Roman"/>
          <w:b/>
          <w:sz w:val="20"/>
          <w:szCs w:val="20"/>
        </w:rPr>
        <w:t>wouldn’t be able to find one individual</w:t>
      </w:r>
      <w:r w:rsidRPr="00B63001">
        <w:rPr>
          <w:rFonts w:ascii="Times New Roman" w:hAnsi="Times New Roman" w:cs="Times New Roman"/>
          <w:sz w:val="20"/>
          <w:szCs w:val="20"/>
        </w:rPr>
        <w:t xml:space="preserve"> </w:t>
      </w:r>
      <w:r w:rsidRPr="00B63001">
        <w:rPr>
          <w:rFonts w:ascii="Times New Roman" w:hAnsi="Times New Roman" w:cs="Times New Roman"/>
          <w:b/>
          <w:bCs/>
          <w:sz w:val="20"/>
          <w:szCs w:val="20"/>
        </w:rPr>
        <w:t>who’s responsible</w:t>
      </w:r>
      <w:r w:rsidRPr="00B63001">
        <w:rPr>
          <w:rFonts w:ascii="Times New Roman" w:hAnsi="Times New Roman" w:cs="Times New Roman"/>
          <w:sz w:val="20"/>
          <w:szCs w:val="20"/>
        </w:rPr>
        <w:t>. […]</w:t>
      </w:r>
      <w:r w:rsidR="001D1029" w:rsidRPr="00B63001">
        <w:rPr>
          <w:rFonts w:ascii="Times New Roman" w:hAnsi="Times New Roman" w:cs="Times New Roman"/>
          <w:sz w:val="20"/>
          <w:szCs w:val="20"/>
        </w:rPr>
        <w:t xml:space="preserve"> </w:t>
      </w:r>
      <w:r w:rsidRPr="00B63001">
        <w:rPr>
          <w:rFonts w:ascii="Times New Roman" w:hAnsi="Times New Roman" w:cs="Times New Roman"/>
          <w:sz w:val="20"/>
          <w:szCs w:val="20"/>
        </w:rPr>
        <w:t xml:space="preserve">People would say: “I’d love to help, but </w:t>
      </w:r>
      <w:r w:rsidRPr="00B63001">
        <w:rPr>
          <w:rFonts w:ascii="Times New Roman" w:hAnsi="Times New Roman" w:cs="Times New Roman"/>
          <w:b/>
          <w:sz w:val="20"/>
          <w:szCs w:val="20"/>
        </w:rPr>
        <w:t xml:space="preserve">I’ve lost all my access to that. I can’t get into that </w:t>
      </w:r>
      <w:r w:rsidR="008751D9" w:rsidRPr="00B63001">
        <w:rPr>
          <w:rFonts w:ascii="Times New Roman" w:hAnsi="Times New Roman" w:cs="Times New Roman"/>
          <w:bCs/>
          <w:sz w:val="20"/>
          <w:szCs w:val="20"/>
        </w:rPr>
        <w:t>[system]</w:t>
      </w:r>
      <w:r w:rsidR="008751D9" w:rsidRPr="00B63001">
        <w:rPr>
          <w:rFonts w:ascii="Times New Roman" w:hAnsi="Times New Roman" w:cs="Times New Roman"/>
          <w:b/>
          <w:sz w:val="20"/>
          <w:szCs w:val="20"/>
        </w:rPr>
        <w:t xml:space="preserve"> </w:t>
      </w:r>
      <w:r w:rsidRPr="00B63001">
        <w:rPr>
          <w:rFonts w:ascii="Times New Roman" w:hAnsi="Times New Roman" w:cs="Times New Roman"/>
          <w:b/>
          <w:sz w:val="20"/>
          <w:szCs w:val="20"/>
        </w:rPr>
        <w:t>anymore</w:t>
      </w:r>
      <w:r w:rsidRPr="00B63001">
        <w:rPr>
          <w:rFonts w:ascii="Times New Roman" w:hAnsi="Times New Roman" w:cs="Times New Roman"/>
          <w:sz w:val="20"/>
          <w:szCs w:val="20"/>
        </w:rPr>
        <w:t xml:space="preserve">” or “it’s got to go through this other process” […] It was just getting more and more </w:t>
      </w:r>
      <w:r w:rsidRPr="00B63001">
        <w:rPr>
          <w:rFonts w:ascii="Times New Roman" w:hAnsi="Times New Roman" w:cs="Times New Roman"/>
          <w:b/>
          <w:sz w:val="20"/>
          <w:szCs w:val="20"/>
        </w:rPr>
        <w:t>frustrating</w:t>
      </w:r>
      <w:r w:rsidRPr="00B63001">
        <w:rPr>
          <w:rFonts w:ascii="Times New Roman" w:hAnsi="Times New Roman" w:cs="Times New Roman"/>
          <w:sz w:val="20"/>
          <w:szCs w:val="20"/>
        </w:rPr>
        <w:t xml:space="preserve"> […]</w:t>
      </w:r>
      <w:r w:rsidR="008C366A" w:rsidRPr="00B63001">
        <w:rPr>
          <w:rFonts w:ascii="Times New Roman" w:hAnsi="Times New Roman" w:cs="Times New Roman"/>
          <w:sz w:val="20"/>
          <w:szCs w:val="20"/>
        </w:rPr>
        <w:t xml:space="preserve"> </w:t>
      </w:r>
      <w:r w:rsidRPr="00B63001">
        <w:rPr>
          <w:rFonts w:ascii="Times New Roman" w:hAnsi="Times New Roman" w:cs="Times New Roman"/>
          <w:b/>
          <w:sz w:val="20"/>
          <w:szCs w:val="20"/>
        </w:rPr>
        <w:t>That’s one of the reasons why I left in the end,</w:t>
      </w:r>
      <w:r w:rsidRPr="00B63001">
        <w:rPr>
          <w:rFonts w:ascii="Times New Roman" w:hAnsi="Times New Roman" w:cs="Times New Roman"/>
          <w:sz w:val="20"/>
          <w:szCs w:val="20"/>
        </w:rPr>
        <w:t xml:space="preserve"> because I was just falling apart, because </w:t>
      </w:r>
      <w:r w:rsidRPr="00B63001">
        <w:rPr>
          <w:rFonts w:ascii="Times New Roman" w:hAnsi="Times New Roman" w:cs="Times New Roman"/>
          <w:b/>
          <w:sz w:val="20"/>
          <w:szCs w:val="20"/>
        </w:rPr>
        <w:t xml:space="preserve">I’d always pride myself </w:t>
      </w:r>
      <w:r w:rsidRPr="00B63001">
        <w:rPr>
          <w:rFonts w:ascii="Times New Roman" w:hAnsi="Times New Roman" w:cs="Times New Roman"/>
          <w:sz w:val="20"/>
          <w:szCs w:val="20"/>
        </w:rPr>
        <w:t xml:space="preserve">on whatever the problem was that </w:t>
      </w:r>
      <w:r w:rsidRPr="00B63001">
        <w:rPr>
          <w:rFonts w:ascii="Times New Roman" w:hAnsi="Times New Roman" w:cs="Times New Roman"/>
          <w:b/>
          <w:sz w:val="20"/>
          <w:szCs w:val="20"/>
        </w:rPr>
        <w:t>I knew where to go, to get somebody to sort it out</w:t>
      </w:r>
      <w:r w:rsidR="009114F3" w:rsidRPr="00B63001">
        <w:rPr>
          <w:rFonts w:ascii="Times New Roman" w:hAnsi="Times New Roman" w:cs="Times New Roman"/>
          <w:b/>
          <w:sz w:val="20"/>
          <w:szCs w:val="20"/>
        </w:rPr>
        <w:t>.</w:t>
      </w:r>
      <w:r w:rsidR="00DD6E00" w:rsidRPr="00B63001">
        <w:rPr>
          <w:rFonts w:ascii="Times New Roman" w:hAnsi="Times New Roman" w:cs="Times New Roman"/>
          <w:b/>
          <w:sz w:val="20"/>
          <w:szCs w:val="20"/>
        </w:rPr>
        <w:t xml:space="preserve"> </w:t>
      </w:r>
    </w:p>
    <w:p w14:paraId="3FE3FC1F" w14:textId="77777777" w:rsidR="003B7A5E" w:rsidRPr="00B63001" w:rsidRDefault="003B7A5E" w:rsidP="003B7A5E">
      <w:pPr>
        <w:spacing w:after="0"/>
        <w:ind w:left="680" w:right="680"/>
        <w:jc w:val="both"/>
        <w:rPr>
          <w:rFonts w:ascii="Times New Roman" w:hAnsi="Times New Roman" w:cs="Times New Roman"/>
          <w:b/>
          <w:sz w:val="20"/>
          <w:szCs w:val="20"/>
        </w:rPr>
      </w:pPr>
    </w:p>
    <w:p w14:paraId="0AD8004A" w14:textId="3F2AFD7B" w:rsidR="00832D88" w:rsidRPr="00B63001" w:rsidRDefault="00791CEF" w:rsidP="007B6387">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Before the restructuring, </w:t>
      </w:r>
      <w:r w:rsidR="00837839" w:rsidRPr="00B63001">
        <w:rPr>
          <w:rFonts w:ascii="Times New Roman" w:hAnsi="Times New Roman" w:cs="Times New Roman"/>
          <w:sz w:val="24"/>
          <w:szCs w:val="24"/>
        </w:rPr>
        <w:t xml:space="preserve">workers </w:t>
      </w:r>
      <w:r w:rsidR="00801A84" w:rsidRPr="00B63001">
        <w:rPr>
          <w:rFonts w:ascii="Times New Roman" w:hAnsi="Times New Roman" w:cs="Times New Roman"/>
          <w:sz w:val="24"/>
          <w:szCs w:val="24"/>
        </w:rPr>
        <w:t>across</w:t>
      </w:r>
      <w:r w:rsidR="00735E74" w:rsidRPr="00B63001">
        <w:rPr>
          <w:rFonts w:ascii="Times New Roman" w:hAnsi="Times New Roman" w:cs="Times New Roman"/>
          <w:sz w:val="24"/>
          <w:szCs w:val="24"/>
        </w:rPr>
        <w:t xml:space="preserve"> </w:t>
      </w:r>
      <w:r w:rsidR="002512FC" w:rsidRPr="00B63001">
        <w:rPr>
          <w:rFonts w:ascii="Times New Roman" w:hAnsi="Times New Roman" w:cs="Times New Roman"/>
          <w:sz w:val="24"/>
          <w:szCs w:val="24"/>
        </w:rPr>
        <w:t xml:space="preserve">managerial levels and </w:t>
      </w:r>
      <w:r w:rsidR="00837839" w:rsidRPr="00B63001">
        <w:rPr>
          <w:rFonts w:ascii="Times New Roman" w:hAnsi="Times New Roman" w:cs="Times New Roman"/>
          <w:sz w:val="24"/>
          <w:szCs w:val="24"/>
        </w:rPr>
        <w:t xml:space="preserve">skillsets worked collaboratively, shared experiences and knowledge </w:t>
      </w:r>
      <w:r w:rsidR="00735E74" w:rsidRPr="00B63001">
        <w:rPr>
          <w:rFonts w:ascii="Times New Roman" w:hAnsi="Times New Roman" w:cs="Times New Roman"/>
          <w:sz w:val="24"/>
          <w:szCs w:val="24"/>
        </w:rPr>
        <w:t xml:space="preserve">to help </w:t>
      </w:r>
      <w:r w:rsidR="00837839" w:rsidRPr="00B63001">
        <w:rPr>
          <w:rFonts w:ascii="Times New Roman" w:hAnsi="Times New Roman" w:cs="Times New Roman"/>
          <w:sz w:val="24"/>
          <w:szCs w:val="24"/>
        </w:rPr>
        <w:t xml:space="preserve">each other. </w:t>
      </w:r>
      <w:r w:rsidR="00801A84" w:rsidRPr="00B63001">
        <w:rPr>
          <w:rFonts w:ascii="Times New Roman" w:hAnsi="Times New Roman" w:cs="Times New Roman"/>
          <w:sz w:val="24"/>
          <w:szCs w:val="24"/>
        </w:rPr>
        <w:t xml:space="preserve">Dylan felt </w:t>
      </w:r>
      <w:r w:rsidR="00A254E2" w:rsidRPr="00B63001">
        <w:rPr>
          <w:rFonts w:ascii="Times New Roman" w:hAnsi="Times New Roman" w:cs="Times New Roman"/>
          <w:sz w:val="24"/>
          <w:szCs w:val="24"/>
        </w:rPr>
        <w:t>empowered (</w:t>
      </w:r>
      <w:r w:rsidR="00837839" w:rsidRPr="00B63001">
        <w:rPr>
          <w:rFonts w:ascii="Times New Roman" w:hAnsi="Times New Roman" w:cs="Times New Roman"/>
          <w:sz w:val="24"/>
          <w:szCs w:val="24"/>
        </w:rPr>
        <w:t>“</w:t>
      </w:r>
      <w:r w:rsidR="00837839" w:rsidRPr="00B63001">
        <w:rPr>
          <w:rFonts w:ascii="Times New Roman" w:hAnsi="Times New Roman" w:cs="Times New Roman"/>
          <w:i/>
          <w:iCs/>
          <w:sz w:val="24"/>
          <w:szCs w:val="24"/>
        </w:rPr>
        <w:t>pride</w:t>
      </w:r>
      <w:r w:rsidR="00837839" w:rsidRPr="00B63001">
        <w:rPr>
          <w:rFonts w:ascii="Times New Roman" w:hAnsi="Times New Roman" w:cs="Times New Roman"/>
          <w:sz w:val="24"/>
          <w:szCs w:val="24"/>
        </w:rPr>
        <w:t>”</w:t>
      </w:r>
      <w:r w:rsidR="00A254E2" w:rsidRPr="00B63001">
        <w:rPr>
          <w:rFonts w:ascii="Times New Roman" w:hAnsi="Times New Roman" w:cs="Times New Roman"/>
          <w:sz w:val="24"/>
          <w:szCs w:val="24"/>
        </w:rPr>
        <w:t>)</w:t>
      </w:r>
      <w:r w:rsidR="00C854FF" w:rsidRPr="00B63001">
        <w:rPr>
          <w:rFonts w:ascii="Times New Roman" w:hAnsi="Times New Roman" w:cs="Times New Roman"/>
          <w:sz w:val="24"/>
          <w:szCs w:val="24"/>
        </w:rPr>
        <w:t>,</w:t>
      </w:r>
      <w:r w:rsidR="00837839" w:rsidRPr="00B63001">
        <w:rPr>
          <w:rFonts w:ascii="Times New Roman" w:hAnsi="Times New Roman" w:cs="Times New Roman"/>
          <w:sz w:val="24"/>
          <w:szCs w:val="24"/>
        </w:rPr>
        <w:t xml:space="preserve"> </w:t>
      </w:r>
      <w:r w:rsidR="00F51B79" w:rsidRPr="00B63001">
        <w:rPr>
          <w:rFonts w:ascii="Times New Roman" w:hAnsi="Times New Roman" w:cs="Times New Roman"/>
          <w:sz w:val="24"/>
          <w:szCs w:val="24"/>
        </w:rPr>
        <w:t xml:space="preserve">as </w:t>
      </w:r>
      <w:r w:rsidR="00801A84" w:rsidRPr="00B63001">
        <w:rPr>
          <w:rFonts w:ascii="Times New Roman" w:hAnsi="Times New Roman" w:cs="Times New Roman"/>
          <w:sz w:val="24"/>
          <w:szCs w:val="24"/>
        </w:rPr>
        <w:t xml:space="preserve">he </w:t>
      </w:r>
      <w:r w:rsidR="00837839" w:rsidRPr="00B63001">
        <w:rPr>
          <w:rFonts w:ascii="Times New Roman" w:hAnsi="Times New Roman" w:cs="Times New Roman"/>
          <w:sz w:val="24"/>
          <w:szCs w:val="24"/>
        </w:rPr>
        <w:t>kn</w:t>
      </w:r>
      <w:r w:rsidR="00F51B79" w:rsidRPr="00B63001">
        <w:rPr>
          <w:rFonts w:ascii="Times New Roman" w:hAnsi="Times New Roman" w:cs="Times New Roman"/>
          <w:sz w:val="24"/>
          <w:szCs w:val="24"/>
        </w:rPr>
        <w:t>ew</w:t>
      </w:r>
      <w:r w:rsidR="00837839" w:rsidRPr="00B63001">
        <w:rPr>
          <w:rFonts w:ascii="Times New Roman" w:hAnsi="Times New Roman" w:cs="Times New Roman"/>
          <w:sz w:val="24"/>
          <w:szCs w:val="24"/>
        </w:rPr>
        <w:t xml:space="preserve"> where to find expertise. </w:t>
      </w:r>
      <w:r w:rsidR="0011177C" w:rsidRPr="00B63001">
        <w:rPr>
          <w:rFonts w:ascii="Times New Roman" w:hAnsi="Times New Roman" w:cs="Times New Roman"/>
          <w:sz w:val="24"/>
          <w:szCs w:val="24"/>
        </w:rPr>
        <w:t xml:space="preserve">However, the </w:t>
      </w:r>
      <w:r w:rsidR="00684E7C" w:rsidRPr="00B63001">
        <w:rPr>
          <w:rFonts w:ascii="Times New Roman" w:hAnsi="Times New Roman" w:cs="Times New Roman"/>
          <w:sz w:val="24"/>
          <w:szCs w:val="24"/>
        </w:rPr>
        <w:t xml:space="preserve">relocation of workers </w:t>
      </w:r>
      <w:r w:rsidR="00801A84" w:rsidRPr="00B63001">
        <w:rPr>
          <w:rFonts w:ascii="Times New Roman" w:hAnsi="Times New Roman" w:cs="Times New Roman"/>
          <w:sz w:val="24"/>
          <w:szCs w:val="24"/>
        </w:rPr>
        <w:t>weakened the web of relations by getting rid of the “</w:t>
      </w:r>
      <w:r w:rsidR="00801A84" w:rsidRPr="00B63001">
        <w:rPr>
          <w:rFonts w:ascii="Times New Roman" w:hAnsi="Times New Roman" w:cs="Times New Roman"/>
          <w:i/>
          <w:iCs/>
          <w:sz w:val="24"/>
          <w:szCs w:val="24"/>
        </w:rPr>
        <w:t>senior common room</w:t>
      </w:r>
      <w:r w:rsidR="00801A84" w:rsidRPr="00B63001">
        <w:rPr>
          <w:rFonts w:ascii="Times New Roman" w:hAnsi="Times New Roman" w:cs="Times New Roman"/>
          <w:sz w:val="24"/>
          <w:szCs w:val="24"/>
        </w:rPr>
        <w:t>”, isolating them in “</w:t>
      </w:r>
      <w:r w:rsidR="00801A84" w:rsidRPr="00B63001">
        <w:rPr>
          <w:rFonts w:ascii="Times New Roman" w:hAnsi="Times New Roman" w:cs="Times New Roman"/>
          <w:i/>
          <w:iCs/>
          <w:sz w:val="24"/>
          <w:szCs w:val="24"/>
        </w:rPr>
        <w:t>little pockets</w:t>
      </w:r>
      <w:r w:rsidR="00801A84" w:rsidRPr="00B63001">
        <w:rPr>
          <w:rFonts w:ascii="Times New Roman" w:hAnsi="Times New Roman" w:cs="Times New Roman"/>
          <w:sz w:val="24"/>
          <w:szCs w:val="24"/>
        </w:rPr>
        <w:t>”</w:t>
      </w:r>
      <w:r w:rsidR="00F311E3" w:rsidRPr="00B63001">
        <w:rPr>
          <w:rFonts w:ascii="Times New Roman" w:hAnsi="Times New Roman" w:cs="Times New Roman"/>
          <w:sz w:val="24"/>
          <w:szCs w:val="24"/>
        </w:rPr>
        <w:t xml:space="preserve">, </w:t>
      </w:r>
      <w:r w:rsidR="00801A84" w:rsidRPr="00B63001">
        <w:rPr>
          <w:rFonts w:ascii="Times New Roman" w:hAnsi="Times New Roman" w:cs="Times New Roman"/>
          <w:sz w:val="24"/>
          <w:szCs w:val="24"/>
        </w:rPr>
        <w:t>and restricting “</w:t>
      </w:r>
      <w:r w:rsidR="00801A84" w:rsidRPr="00B63001">
        <w:rPr>
          <w:rFonts w:ascii="Times New Roman" w:hAnsi="Times New Roman" w:cs="Times New Roman"/>
          <w:i/>
          <w:iCs/>
          <w:sz w:val="24"/>
          <w:szCs w:val="24"/>
        </w:rPr>
        <w:t>access</w:t>
      </w:r>
      <w:r w:rsidR="00801A84" w:rsidRPr="00B63001">
        <w:rPr>
          <w:rFonts w:ascii="Times New Roman" w:hAnsi="Times New Roman" w:cs="Times New Roman"/>
          <w:sz w:val="24"/>
          <w:szCs w:val="24"/>
        </w:rPr>
        <w:t>” to systems and processes. As a result, “</w:t>
      </w:r>
      <w:r w:rsidR="00801A84" w:rsidRPr="00B63001">
        <w:rPr>
          <w:rFonts w:ascii="Times New Roman" w:hAnsi="Times New Roman" w:cs="Times New Roman"/>
          <w:i/>
          <w:iCs/>
          <w:sz w:val="24"/>
          <w:szCs w:val="24"/>
        </w:rPr>
        <w:t>all that [expertise] got lost</w:t>
      </w:r>
      <w:r w:rsidR="00801A84" w:rsidRPr="00B63001">
        <w:rPr>
          <w:rFonts w:ascii="Times New Roman" w:hAnsi="Times New Roman" w:cs="Times New Roman"/>
          <w:sz w:val="24"/>
          <w:szCs w:val="24"/>
        </w:rPr>
        <w:t xml:space="preserve">” and </w:t>
      </w:r>
      <w:r w:rsidR="000F335C" w:rsidRPr="00B63001">
        <w:rPr>
          <w:rFonts w:ascii="Times New Roman" w:hAnsi="Times New Roman" w:cs="Times New Roman"/>
          <w:sz w:val="24"/>
          <w:szCs w:val="24"/>
        </w:rPr>
        <w:t xml:space="preserve">work </w:t>
      </w:r>
      <w:r w:rsidR="00801A84" w:rsidRPr="00B63001">
        <w:rPr>
          <w:rFonts w:ascii="Times New Roman" w:hAnsi="Times New Roman" w:cs="Times New Roman"/>
          <w:sz w:val="24"/>
          <w:szCs w:val="24"/>
        </w:rPr>
        <w:t>became increasingly “</w:t>
      </w:r>
      <w:r w:rsidR="00801A84" w:rsidRPr="00B63001">
        <w:rPr>
          <w:rFonts w:ascii="Times New Roman" w:hAnsi="Times New Roman" w:cs="Times New Roman"/>
          <w:i/>
          <w:iCs/>
          <w:sz w:val="24"/>
          <w:szCs w:val="24"/>
        </w:rPr>
        <w:t>frustrating</w:t>
      </w:r>
      <w:r w:rsidR="00801A84" w:rsidRPr="00B63001">
        <w:rPr>
          <w:rFonts w:ascii="Times New Roman" w:hAnsi="Times New Roman" w:cs="Times New Roman"/>
          <w:sz w:val="24"/>
          <w:szCs w:val="24"/>
        </w:rPr>
        <w:t>”</w:t>
      </w:r>
      <w:r w:rsidR="00A32642" w:rsidRPr="00B63001">
        <w:rPr>
          <w:rFonts w:ascii="Times New Roman" w:hAnsi="Times New Roman" w:cs="Times New Roman"/>
          <w:sz w:val="24"/>
          <w:szCs w:val="24"/>
        </w:rPr>
        <w:t>.</w:t>
      </w:r>
    </w:p>
    <w:p w14:paraId="72DD9EA9" w14:textId="09E1F1DF" w:rsidR="00DF5650" w:rsidRPr="00B63001" w:rsidRDefault="00837839" w:rsidP="007B6387">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Claire</w:t>
      </w:r>
      <w:r w:rsidR="003B568D"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3B568D" w:rsidRPr="00B63001">
        <w:rPr>
          <w:rFonts w:ascii="Times New Roman" w:hAnsi="Times New Roman" w:cs="Times New Roman"/>
          <w:sz w:val="24"/>
          <w:szCs w:val="24"/>
        </w:rPr>
        <w:t xml:space="preserve">who </w:t>
      </w:r>
      <w:r w:rsidR="0049608F" w:rsidRPr="00B63001">
        <w:rPr>
          <w:rFonts w:ascii="Times New Roman" w:hAnsi="Times New Roman" w:cs="Times New Roman"/>
          <w:sz w:val="24"/>
          <w:szCs w:val="24"/>
        </w:rPr>
        <w:t xml:space="preserve">had </w:t>
      </w:r>
      <w:r w:rsidR="003B568D" w:rsidRPr="00B63001">
        <w:rPr>
          <w:rFonts w:ascii="Times New Roman" w:hAnsi="Times New Roman" w:cs="Times New Roman"/>
          <w:sz w:val="24"/>
          <w:szCs w:val="24"/>
        </w:rPr>
        <w:t xml:space="preserve">worked for </w:t>
      </w:r>
      <w:r w:rsidR="00FA11C6" w:rsidRPr="00B63001">
        <w:rPr>
          <w:rFonts w:ascii="Times New Roman" w:hAnsi="Times New Roman" w:cs="Times New Roman"/>
          <w:sz w:val="24"/>
          <w:szCs w:val="24"/>
        </w:rPr>
        <w:t xml:space="preserve">the tax authority </w:t>
      </w:r>
      <w:r w:rsidR="003B568D" w:rsidRPr="00B63001">
        <w:rPr>
          <w:rFonts w:ascii="Times New Roman" w:hAnsi="Times New Roman" w:cs="Times New Roman"/>
          <w:sz w:val="24"/>
          <w:szCs w:val="24"/>
        </w:rPr>
        <w:t xml:space="preserve">since the late 1970s, </w:t>
      </w:r>
      <w:r w:rsidR="00D73662" w:rsidRPr="00B63001">
        <w:rPr>
          <w:rFonts w:ascii="Times New Roman" w:hAnsi="Times New Roman" w:cs="Times New Roman"/>
          <w:sz w:val="24"/>
          <w:szCs w:val="24"/>
        </w:rPr>
        <w:t>echoe</w:t>
      </w:r>
      <w:r w:rsidR="00FA11C6" w:rsidRPr="00B63001">
        <w:rPr>
          <w:rFonts w:ascii="Times New Roman" w:hAnsi="Times New Roman" w:cs="Times New Roman"/>
          <w:sz w:val="24"/>
          <w:szCs w:val="24"/>
        </w:rPr>
        <w:t>d</w:t>
      </w:r>
      <w:r w:rsidR="00D73662" w:rsidRPr="00B63001">
        <w:rPr>
          <w:rFonts w:ascii="Times New Roman" w:hAnsi="Times New Roman" w:cs="Times New Roman"/>
          <w:sz w:val="24"/>
          <w:szCs w:val="24"/>
        </w:rPr>
        <w:t xml:space="preserve"> </w:t>
      </w:r>
      <w:r w:rsidR="00832D88" w:rsidRPr="00B63001">
        <w:rPr>
          <w:rFonts w:ascii="Times New Roman" w:hAnsi="Times New Roman" w:cs="Times New Roman"/>
          <w:sz w:val="24"/>
          <w:szCs w:val="24"/>
        </w:rPr>
        <w:t xml:space="preserve">this </w:t>
      </w:r>
      <w:r w:rsidR="00D73662" w:rsidRPr="00B63001">
        <w:rPr>
          <w:rFonts w:ascii="Times New Roman" w:hAnsi="Times New Roman" w:cs="Times New Roman"/>
          <w:sz w:val="24"/>
          <w:szCs w:val="24"/>
        </w:rPr>
        <w:t>experience</w:t>
      </w:r>
      <w:r w:rsidR="00AC6DD4" w:rsidRPr="00B63001">
        <w:rPr>
          <w:rFonts w:ascii="Times New Roman" w:hAnsi="Times New Roman" w:cs="Times New Roman"/>
          <w:sz w:val="24"/>
          <w:szCs w:val="24"/>
        </w:rPr>
        <w:t xml:space="preserve">. She </w:t>
      </w:r>
      <w:r w:rsidR="00EB7142" w:rsidRPr="00B63001">
        <w:rPr>
          <w:rFonts w:ascii="Times New Roman" w:hAnsi="Times New Roman" w:cs="Times New Roman"/>
          <w:sz w:val="24"/>
          <w:szCs w:val="24"/>
        </w:rPr>
        <w:t xml:space="preserve">initially worked in </w:t>
      </w:r>
      <w:r w:rsidR="00675945" w:rsidRPr="00B63001">
        <w:rPr>
          <w:rFonts w:ascii="Times New Roman" w:hAnsi="Times New Roman" w:cs="Times New Roman"/>
          <w:sz w:val="24"/>
          <w:szCs w:val="24"/>
        </w:rPr>
        <w:t xml:space="preserve">an </w:t>
      </w:r>
      <w:r w:rsidRPr="00B63001">
        <w:rPr>
          <w:rFonts w:ascii="Times New Roman" w:hAnsi="Times New Roman" w:cs="Times New Roman"/>
          <w:sz w:val="24"/>
          <w:szCs w:val="24"/>
        </w:rPr>
        <w:t>I</w:t>
      </w:r>
      <w:r w:rsidR="00AC6DD4" w:rsidRPr="00B63001">
        <w:rPr>
          <w:rFonts w:ascii="Times New Roman" w:hAnsi="Times New Roman" w:cs="Times New Roman"/>
          <w:sz w:val="24"/>
          <w:szCs w:val="24"/>
        </w:rPr>
        <w:t xml:space="preserve">R </w:t>
      </w:r>
      <w:r w:rsidR="00675945" w:rsidRPr="00B63001">
        <w:rPr>
          <w:rFonts w:ascii="Times New Roman" w:hAnsi="Times New Roman" w:cs="Times New Roman"/>
          <w:sz w:val="24"/>
          <w:szCs w:val="24"/>
        </w:rPr>
        <w:t xml:space="preserve">office </w:t>
      </w:r>
      <w:r w:rsidR="002F1DD9" w:rsidRPr="00B63001">
        <w:rPr>
          <w:rFonts w:ascii="Times New Roman" w:hAnsi="Times New Roman" w:cs="Times New Roman"/>
          <w:sz w:val="24"/>
          <w:szCs w:val="24"/>
        </w:rPr>
        <w:t xml:space="preserve">where </w:t>
      </w:r>
      <w:r w:rsidRPr="00B63001">
        <w:rPr>
          <w:rFonts w:ascii="Times New Roman" w:hAnsi="Times New Roman" w:cs="Times New Roman"/>
          <w:sz w:val="24"/>
          <w:szCs w:val="24"/>
        </w:rPr>
        <w:t>“</w:t>
      </w:r>
      <w:r w:rsidRPr="00B63001">
        <w:rPr>
          <w:rFonts w:ascii="Times New Roman" w:hAnsi="Times New Roman" w:cs="Times New Roman"/>
          <w:i/>
          <w:iCs/>
          <w:sz w:val="24"/>
          <w:szCs w:val="24"/>
        </w:rPr>
        <w:t>everything was in the building</w:t>
      </w:r>
      <w:r w:rsidR="002F1DD9" w:rsidRPr="00B63001">
        <w:rPr>
          <w:rFonts w:ascii="Times New Roman" w:hAnsi="Times New Roman" w:cs="Times New Roman"/>
          <w:i/>
          <w:iCs/>
          <w:sz w:val="24"/>
          <w:szCs w:val="24"/>
        </w:rPr>
        <w:t>,</w:t>
      </w:r>
      <w:r w:rsidRPr="00B63001">
        <w:rPr>
          <w:rFonts w:ascii="Times New Roman" w:hAnsi="Times New Roman" w:cs="Times New Roman"/>
          <w:i/>
          <w:iCs/>
          <w:sz w:val="24"/>
          <w:szCs w:val="24"/>
        </w:rPr>
        <w:t xml:space="preserve"> in the Town</w:t>
      </w:r>
      <w:r w:rsidRPr="00B63001">
        <w:rPr>
          <w:rFonts w:ascii="Times New Roman" w:hAnsi="Times New Roman" w:cs="Times New Roman"/>
          <w:sz w:val="24"/>
          <w:szCs w:val="24"/>
        </w:rPr>
        <w:t>”</w:t>
      </w:r>
      <w:r w:rsidR="00832D88" w:rsidRPr="00B63001">
        <w:rPr>
          <w:rFonts w:ascii="Times New Roman" w:hAnsi="Times New Roman" w:cs="Times New Roman"/>
          <w:sz w:val="24"/>
          <w:szCs w:val="24"/>
        </w:rPr>
        <w:t xml:space="preserve"> and</w:t>
      </w:r>
      <w:r w:rsidR="001B2931" w:rsidRPr="00B63001">
        <w:rPr>
          <w:rFonts w:ascii="Times New Roman" w:hAnsi="Times New Roman" w:cs="Times New Roman"/>
          <w:sz w:val="24"/>
          <w:szCs w:val="24"/>
        </w:rPr>
        <w:t xml:space="preserve"> </w:t>
      </w:r>
      <w:r w:rsidR="00832D88" w:rsidRPr="00B63001">
        <w:rPr>
          <w:rFonts w:ascii="Times New Roman" w:hAnsi="Times New Roman" w:cs="Times New Roman"/>
          <w:sz w:val="24"/>
          <w:szCs w:val="24"/>
        </w:rPr>
        <w:t>s</w:t>
      </w:r>
      <w:r w:rsidRPr="00B63001">
        <w:rPr>
          <w:rFonts w:ascii="Times New Roman" w:hAnsi="Times New Roman" w:cs="Times New Roman"/>
          <w:sz w:val="24"/>
          <w:szCs w:val="24"/>
        </w:rPr>
        <w:t>he “</w:t>
      </w:r>
      <w:r w:rsidRPr="00B63001">
        <w:rPr>
          <w:rFonts w:ascii="Times New Roman" w:hAnsi="Times New Roman" w:cs="Times New Roman"/>
          <w:i/>
          <w:iCs/>
          <w:sz w:val="24"/>
          <w:szCs w:val="24"/>
        </w:rPr>
        <w:t>would know the person needed</w:t>
      </w:r>
      <w:r w:rsidRPr="00B63001">
        <w:rPr>
          <w:rFonts w:ascii="Times New Roman" w:hAnsi="Times New Roman" w:cs="Times New Roman"/>
          <w:sz w:val="24"/>
          <w:szCs w:val="24"/>
        </w:rPr>
        <w:t>” to help her</w:t>
      </w:r>
      <w:r w:rsidR="006F3797" w:rsidRPr="00B63001">
        <w:rPr>
          <w:rFonts w:ascii="Times New Roman" w:hAnsi="Times New Roman" w:cs="Times New Roman"/>
          <w:sz w:val="24"/>
          <w:szCs w:val="24"/>
        </w:rPr>
        <w:t xml:space="preserve">. </w:t>
      </w:r>
      <w:r w:rsidR="00832D88" w:rsidRPr="00B63001">
        <w:rPr>
          <w:rFonts w:ascii="Times New Roman" w:hAnsi="Times New Roman" w:cs="Times New Roman"/>
          <w:sz w:val="24"/>
          <w:szCs w:val="24"/>
        </w:rPr>
        <w:t xml:space="preserve"> </w:t>
      </w:r>
      <w:r w:rsidR="006F3797" w:rsidRPr="00B63001">
        <w:rPr>
          <w:rFonts w:ascii="Times New Roman" w:hAnsi="Times New Roman" w:cs="Times New Roman"/>
          <w:sz w:val="24"/>
          <w:szCs w:val="24"/>
        </w:rPr>
        <w:t xml:space="preserve">After the merger she was transferred </w:t>
      </w:r>
      <w:r w:rsidRPr="00B63001">
        <w:rPr>
          <w:rFonts w:ascii="Times New Roman" w:hAnsi="Times New Roman" w:cs="Times New Roman"/>
          <w:sz w:val="24"/>
          <w:szCs w:val="24"/>
        </w:rPr>
        <w:t>to “</w:t>
      </w:r>
      <w:r w:rsidRPr="00B63001">
        <w:rPr>
          <w:rFonts w:ascii="Times New Roman" w:hAnsi="Times New Roman" w:cs="Times New Roman"/>
          <w:i/>
          <w:iCs/>
          <w:sz w:val="24"/>
          <w:szCs w:val="24"/>
        </w:rPr>
        <w:t>massive offices</w:t>
      </w:r>
      <w:r w:rsidRPr="00B63001">
        <w:rPr>
          <w:rFonts w:ascii="Times New Roman" w:hAnsi="Times New Roman" w:cs="Times New Roman"/>
          <w:sz w:val="24"/>
          <w:szCs w:val="24"/>
        </w:rPr>
        <w:t xml:space="preserve"> [where] </w:t>
      </w:r>
      <w:r w:rsidRPr="00B63001">
        <w:rPr>
          <w:rFonts w:ascii="Times New Roman" w:hAnsi="Times New Roman" w:cs="Times New Roman"/>
          <w:i/>
          <w:iCs/>
          <w:sz w:val="24"/>
          <w:szCs w:val="24"/>
        </w:rPr>
        <w:t>nobody knows each other</w:t>
      </w:r>
      <w:r w:rsidR="0055552B" w:rsidRPr="00B63001">
        <w:rPr>
          <w:rFonts w:ascii="Times New Roman" w:hAnsi="Times New Roman" w:cs="Times New Roman"/>
          <w:i/>
          <w:iCs/>
          <w:sz w:val="24"/>
          <w:szCs w:val="24"/>
        </w:rPr>
        <w:t>;</w:t>
      </w:r>
      <w:r w:rsidR="001D7326" w:rsidRPr="00B63001">
        <w:rPr>
          <w:rFonts w:ascii="Times New Roman" w:hAnsi="Times New Roman" w:cs="Times New Roman"/>
          <w:i/>
          <w:iCs/>
          <w:sz w:val="24"/>
          <w:szCs w:val="24"/>
        </w:rPr>
        <w:t xml:space="preserve"> </w:t>
      </w:r>
      <w:r w:rsidRPr="00B63001">
        <w:rPr>
          <w:rFonts w:ascii="Times New Roman" w:hAnsi="Times New Roman" w:cs="Times New Roman"/>
          <w:i/>
          <w:iCs/>
          <w:sz w:val="24"/>
          <w:szCs w:val="24"/>
        </w:rPr>
        <w:t>no cooperation</w:t>
      </w:r>
      <w:r w:rsidR="00AA0D0D" w:rsidRPr="00B63001">
        <w:rPr>
          <w:rFonts w:ascii="Times New Roman" w:hAnsi="Times New Roman" w:cs="Times New Roman"/>
          <w:i/>
          <w:iCs/>
          <w:sz w:val="24"/>
          <w:szCs w:val="24"/>
        </w:rPr>
        <w:t>.</w:t>
      </w:r>
      <w:r w:rsidR="001D7326" w:rsidRPr="00B63001">
        <w:rPr>
          <w:rFonts w:ascii="Times New Roman" w:hAnsi="Times New Roman" w:cs="Times New Roman"/>
          <w:sz w:val="24"/>
          <w:szCs w:val="24"/>
        </w:rPr>
        <w:t>”</w:t>
      </w:r>
      <w:r w:rsidR="00AA0D0D" w:rsidRPr="00B63001">
        <w:rPr>
          <w:rFonts w:ascii="Times New Roman" w:hAnsi="Times New Roman" w:cs="Times New Roman"/>
          <w:sz w:val="24"/>
          <w:szCs w:val="24"/>
        </w:rPr>
        <w:t xml:space="preserve"> </w:t>
      </w:r>
      <w:r w:rsidR="00A75EB9" w:rsidRPr="00B63001">
        <w:rPr>
          <w:rFonts w:ascii="Times New Roman" w:hAnsi="Times New Roman" w:cs="Times New Roman"/>
          <w:sz w:val="24"/>
          <w:szCs w:val="24"/>
        </w:rPr>
        <w:t>According to Claire, “</w:t>
      </w:r>
      <w:r w:rsidR="00A75EB9" w:rsidRPr="00B63001">
        <w:rPr>
          <w:rFonts w:ascii="Times New Roman" w:hAnsi="Times New Roman" w:cs="Times New Roman"/>
          <w:i/>
          <w:iCs/>
          <w:sz w:val="24"/>
          <w:szCs w:val="24"/>
        </w:rPr>
        <w:t>in an old district, [tax office] the district Inspector was responsible for the whole thing […] somebody had a view of the whole lot</w:t>
      </w:r>
      <w:r w:rsidR="00A75EB9" w:rsidRPr="00B63001">
        <w:rPr>
          <w:rFonts w:ascii="Times New Roman" w:hAnsi="Times New Roman" w:cs="Times New Roman"/>
          <w:sz w:val="24"/>
          <w:szCs w:val="24"/>
        </w:rPr>
        <w:t xml:space="preserve">”. But this changed </w:t>
      </w:r>
      <w:r w:rsidR="003E7916" w:rsidRPr="00B63001">
        <w:rPr>
          <w:rFonts w:ascii="Times New Roman" w:hAnsi="Times New Roman" w:cs="Times New Roman"/>
          <w:sz w:val="24"/>
          <w:szCs w:val="24"/>
        </w:rPr>
        <w:t xml:space="preserve">with </w:t>
      </w:r>
      <w:r w:rsidR="00A75EB9" w:rsidRPr="00B63001">
        <w:rPr>
          <w:rFonts w:ascii="Times New Roman" w:hAnsi="Times New Roman" w:cs="Times New Roman"/>
          <w:sz w:val="24"/>
          <w:szCs w:val="24"/>
        </w:rPr>
        <w:t>“</w:t>
      </w:r>
      <w:r w:rsidR="00A75EB9" w:rsidRPr="00B63001">
        <w:rPr>
          <w:rFonts w:ascii="Times New Roman" w:hAnsi="Times New Roman" w:cs="Times New Roman"/>
          <w:i/>
          <w:iCs/>
          <w:sz w:val="24"/>
          <w:szCs w:val="24"/>
        </w:rPr>
        <w:t xml:space="preserve">things </w:t>
      </w:r>
      <w:r w:rsidR="003E7916" w:rsidRPr="00B63001">
        <w:rPr>
          <w:rFonts w:ascii="Times New Roman" w:hAnsi="Times New Roman" w:cs="Times New Roman"/>
          <w:i/>
          <w:iCs/>
          <w:sz w:val="24"/>
          <w:szCs w:val="24"/>
        </w:rPr>
        <w:t xml:space="preserve">[being] </w:t>
      </w:r>
      <w:r w:rsidR="00A75EB9" w:rsidRPr="00B63001">
        <w:rPr>
          <w:rFonts w:ascii="Times New Roman" w:hAnsi="Times New Roman" w:cs="Times New Roman"/>
          <w:i/>
          <w:iCs/>
          <w:sz w:val="24"/>
          <w:szCs w:val="24"/>
        </w:rPr>
        <w:t>done in isolation</w:t>
      </w:r>
      <w:r w:rsidR="00A75EB9" w:rsidRPr="00B63001">
        <w:rPr>
          <w:rFonts w:ascii="Times New Roman" w:hAnsi="Times New Roman" w:cs="Times New Roman"/>
          <w:sz w:val="24"/>
          <w:szCs w:val="24"/>
        </w:rPr>
        <w:t>”</w:t>
      </w:r>
      <w:r w:rsidR="00AC3788" w:rsidRPr="00B63001">
        <w:rPr>
          <w:rFonts w:ascii="Times New Roman" w:hAnsi="Times New Roman" w:cs="Times New Roman"/>
          <w:sz w:val="24"/>
          <w:szCs w:val="24"/>
        </w:rPr>
        <w:t xml:space="preserve"> and </w:t>
      </w:r>
      <w:r w:rsidR="00A75EB9" w:rsidRPr="00B63001">
        <w:rPr>
          <w:rFonts w:ascii="Times New Roman" w:hAnsi="Times New Roman" w:cs="Times New Roman"/>
          <w:sz w:val="24"/>
          <w:szCs w:val="24"/>
        </w:rPr>
        <w:t>“</w:t>
      </w:r>
      <w:r w:rsidR="00A75EB9" w:rsidRPr="00B63001">
        <w:rPr>
          <w:rFonts w:ascii="Times New Roman" w:hAnsi="Times New Roman" w:cs="Times New Roman"/>
          <w:i/>
          <w:iCs/>
          <w:sz w:val="24"/>
          <w:szCs w:val="24"/>
        </w:rPr>
        <w:t>they don’t know who’s managing what</w:t>
      </w:r>
      <w:r w:rsidR="00A75EB9" w:rsidRPr="00B63001">
        <w:rPr>
          <w:rFonts w:ascii="Times New Roman" w:hAnsi="Times New Roman" w:cs="Times New Roman"/>
          <w:sz w:val="24"/>
          <w:szCs w:val="24"/>
        </w:rPr>
        <w:t xml:space="preserve">”. </w:t>
      </w:r>
      <w:r w:rsidR="00787B7B" w:rsidRPr="00B63001">
        <w:rPr>
          <w:rFonts w:ascii="Times New Roman" w:hAnsi="Times New Roman" w:cs="Times New Roman"/>
          <w:sz w:val="24"/>
          <w:szCs w:val="24"/>
        </w:rPr>
        <w:t xml:space="preserve">There were so many </w:t>
      </w:r>
      <w:r w:rsidR="00EE5916" w:rsidRPr="00B63001">
        <w:rPr>
          <w:rFonts w:ascii="Times New Roman" w:hAnsi="Times New Roman" w:cs="Times New Roman"/>
          <w:sz w:val="24"/>
          <w:szCs w:val="24"/>
        </w:rPr>
        <w:t xml:space="preserve">different </w:t>
      </w:r>
      <w:r w:rsidR="00787B7B" w:rsidRPr="00B63001">
        <w:rPr>
          <w:rFonts w:ascii="Times New Roman" w:hAnsi="Times New Roman" w:cs="Times New Roman"/>
          <w:sz w:val="24"/>
          <w:szCs w:val="24"/>
        </w:rPr>
        <w:t>“</w:t>
      </w:r>
      <w:r w:rsidR="00787B7B" w:rsidRPr="00B63001">
        <w:rPr>
          <w:rFonts w:ascii="Times New Roman" w:hAnsi="Times New Roman" w:cs="Times New Roman"/>
          <w:i/>
          <w:iCs/>
          <w:sz w:val="24"/>
          <w:szCs w:val="24"/>
        </w:rPr>
        <w:t>departments</w:t>
      </w:r>
      <w:r w:rsidR="00787B7B" w:rsidRPr="00B63001">
        <w:rPr>
          <w:rFonts w:ascii="Times New Roman" w:hAnsi="Times New Roman" w:cs="Times New Roman"/>
          <w:sz w:val="24"/>
          <w:szCs w:val="24"/>
        </w:rPr>
        <w:t>”, “</w:t>
      </w:r>
      <w:r w:rsidR="00787B7B" w:rsidRPr="00B63001">
        <w:rPr>
          <w:rFonts w:ascii="Times New Roman" w:hAnsi="Times New Roman" w:cs="Times New Roman"/>
          <w:i/>
          <w:iCs/>
          <w:sz w:val="24"/>
          <w:szCs w:val="24"/>
        </w:rPr>
        <w:t>teams</w:t>
      </w:r>
      <w:r w:rsidR="00787B7B" w:rsidRPr="00B63001">
        <w:rPr>
          <w:rFonts w:ascii="Times New Roman" w:hAnsi="Times New Roman" w:cs="Times New Roman"/>
          <w:sz w:val="24"/>
          <w:szCs w:val="24"/>
        </w:rPr>
        <w:t>” and “</w:t>
      </w:r>
      <w:r w:rsidR="00787B7B" w:rsidRPr="00B63001">
        <w:rPr>
          <w:rFonts w:ascii="Times New Roman" w:hAnsi="Times New Roman" w:cs="Times New Roman"/>
          <w:i/>
          <w:iCs/>
          <w:sz w:val="24"/>
          <w:szCs w:val="24"/>
        </w:rPr>
        <w:t>units</w:t>
      </w:r>
      <w:r w:rsidR="00787B7B" w:rsidRPr="00B63001">
        <w:rPr>
          <w:rFonts w:ascii="Times New Roman" w:hAnsi="Times New Roman" w:cs="Times New Roman"/>
          <w:sz w:val="24"/>
          <w:szCs w:val="24"/>
        </w:rPr>
        <w:t>”</w:t>
      </w:r>
      <w:r w:rsidR="00CE0802" w:rsidRPr="00B63001">
        <w:rPr>
          <w:rFonts w:ascii="Times New Roman" w:hAnsi="Times New Roman" w:cs="Times New Roman"/>
          <w:sz w:val="24"/>
          <w:szCs w:val="24"/>
        </w:rPr>
        <w:t xml:space="preserve"> </w:t>
      </w:r>
      <w:r w:rsidR="006629B9" w:rsidRPr="00B63001">
        <w:rPr>
          <w:rFonts w:ascii="Times New Roman" w:hAnsi="Times New Roman" w:cs="Times New Roman"/>
          <w:sz w:val="24"/>
          <w:szCs w:val="24"/>
        </w:rPr>
        <w:t xml:space="preserve">that </w:t>
      </w:r>
      <w:r w:rsidR="001D7326" w:rsidRPr="00B63001">
        <w:rPr>
          <w:rFonts w:ascii="Times New Roman" w:hAnsi="Times New Roman" w:cs="Times New Roman"/>
          <w:sz w:val="24"/>
          <w:szCs w:val="24"/>
        </w:rPr>
        <w:t xml:space="preserve">the location reference on </w:t>
      </w:r>
      <w:r w:rsidR="00751D96" w:rsidRPr="00B63001">
        <w:rPr>
          <w:rFonts w:ascii="Times New Roman" w:hAnsi="Times New Roman" w:cs="Times New Roman"/>
          <w:sz w:val="24"/>
          <w:szCs w:val="24"/>
        </w:rPr>
        <w:t xml:space="preserve">a HMRC letter </w:t>
      </w:r>
      <w:r w:rsidR="005A7B16" w:rsidRPr="00B63001">
        <w:rPr>
          <w:rFonts w:ascii="Times New Roman" w:hAnsi="Times New Roman" w:cs="Times New Roman"/>
          <w:sz w:val="24"/>
          <w:szCs w:val="24"/>
        </w:rPr>
        <w:t xml:space="preserve">to a citizen </w:t>
      </w:r>
      <w:r w:rsidR="001D7326" w:rsidRPr="00B63001">
        <w:rPr>
          <w:rFonts w:ascii="Times New Roman" w:hAnsi="Times New Roman" w:cs="Times New Roman"/>
          <w:sz w:val="24"/>
          <w:szCs w:val="24"/>
        </w:rPr>
        <w:t>“</w:t>
      </w:r>
      <w:r w:rsidR="00787B7B" w:rsidRPr="00B63001">
        <w:rPr>
          <w:rFonts w:ascii="Times New Roman" w:hAnsi="Times New Roman" w:cs="Times New Roman"/>
          <w:i/>
          <w:iCs/>
          <w:sz w:val="24"/>
          <w:szCs w:val="24"/>
        </w:rPr>
        <w:t>ran over two bloody lines</w:t>
      </w:r>
      <w:r w:rsidR="00787B7B" w:rsidRPr="00B63001">
        <w:rPr>
          <w:rFonts w:ascii="Times New Roman" w:hAnsi="Times New Roman" w:cs="Times New Roman"/>
          <w:sz w:val="24"/>
          <w:szCs w:val="24"/>
        </w:rPr>
        <w:t>”</w:t>
      </w:r>
      <w:r w:rsidR="001D7326" w:rsidRPr="00B63001">
        <w:rPr>
          <w:rFonts w:ascii="Times New Roman" w:hAnsi="Times New Roman" w:cs="Times New Roman"/>
          <w:sz w:val="24"/>
          <w:szCs w:val="24"/>
        </w:rPr>
        <w:t xml:space="preserve">. </w:t>
      </w:r>
      <w:r w:rsidR="00C36DE8" w:rsidRPr="00B63001">
        <w:rPr>
          <w:rFonts w:ascii="Times New Roman" w:hAnsi="Times New Roman" w:cs="Times New Roman"/>
          <w:sz w:val="24"/>
          <w:szCs w:val="24"/>
        </w:rPr>
        <w:t>Because i</w:t>
      </w:r>
      <w:r w:rsidR="00693C12" w:rsidRPr="00B63001">
        <w:rPr>
          <w:rFonts w:ascii="Times New Roman" w:hAnsi="Times New Roman" w:cs="Times New Roman"/>
          <w:sz w:val="24"/>
          <w:szCs w:val="24"/>
        </w:rPr>
        <w:t xml:space="preserve">ts length </w:t>
      </w:r>
      <w:r w:rsidR="00787B7B" w:rsidRPr="00B63001">
        <w:rPr>
          <w:rFonts w:ascii="Times New Roman" w:hAnsi="Times New Roman" w:cs="Times New Roman"/>
          <w:sz w:val="24"/>
          <w:szCs w:val="24"/>
        </w:rPr>
        <w:t xml:space="preserve">exceeded the </w:t>
      </w:r>
      <w:r w:rsidR="001D7326" w:rsidRPr="00B63001">
        <w:rPr>
          <w:rFonts w:ascii="Times New Roman" w:hAnsi="Times New Roman" w:cs="Times New Roman"/>
          <w:sz w:val="24"/>
          <w:szCs w:val="24"/>
        </w:rPr>
        <w:t xml:space="preserve">amount of characters for the </w:t>
      </w:r>
      <w:r w:rsidR="00787B7B" w:rsidRPr="00B63001">
        <w:rPr>
          <w:rFonts w:ascii="Times New Roman" w:hAnsi="Times New Roman" w:cs="Times New Roman"/>
          <w:sz w:val="24"/>
          <w:szCs w:val="24"/>
        </w:rPr>
        <w:t xml:space="preserve">ICT system </w:t>
      </w:r>
      <w:r w:rsidR="00EB0839" w:rsidRPr="00B63001">
        <w:rPr>
          <w:rFonts w:ascii="Times New Roman" w:hAnsi="Times New Roman" w:cs="Times New Roman"/>
          <w:sz w:val="24"/>
          <w:szCs w:val="24"/>
        </w:rPr>
        <w:t xml:space="preserve">to </w:t>
      </w:r>
      <w:r w:rsidR="00787B7B" w:rsidRPr="00B63001">
        <w:rPr>
          <w:rFonts w:ascii="Times New Roman" w:hAnsi="Times New Roman" w:cs="Times New Roman"/>
          <w:sz w:val="24"/>
          <w:szCs w:val="24"/>
        </w:rPr>
        <w:t>process</w:t>
      </w:r>
      <w:r w:rsidR="007C2944" w:rsidRPr="00B63001">
        <w:rPr>
          <w:rFonts w:ascii="Times New Roman" w:hAnsi="Times New Roman" w:cs="Times New Roman"/>
          <w:sz w:val="24"/>
          <w:szCs w:val="24"/>
        </w:rPr>
        <w:t>,</w:t>
      </w:r>
      <w:r w:rsidR="00C36DE8" w:rsidRPr="00B63001">
        <w:rPr>
          <w:rFonts w:ascii="Times New Roman" w:hAnsi="Times New Roman" w:cs="Times New Roman"/>
          <w:sz w:val="24"/>
          <w:szCs w:val="24"/>
        </w:rPr>
        <w:t xml:space="preserve"> </w:t>
      </w:r>
      <w:r w:rsidR="00787B7B" w:rsidRPr="00B63001">
        <w:rPr>
          <w:rFonts w:ascii="Times New Roman" w:hAnsi="Times New Roman" w:cs="Times New Roman"/>
          <w:sz w:val="24"/>
          <w:szCs w:val="24"/>
        </w:rPr>
        <w:t xml:space="preserve">some </w:t>
      </w:r>
      <w:r w:rsidR="00880C4C" w:rsidRPr="00B63001">
        <w:rPr>
          <w:rFonts w:ascii="Times New Roman" w:hAnsi="Times New Roman" w:cs="Times New Roman"/>
          <w:sz w:val="24"/>
          <w:szCs w:val="24"/>
        </w:rPr>
        <w:t>digits were omitted</w:t>
      </w:r>
      <w:r w:rsidR="00C36DE8" w:rsidRPr="00B63001">
        <w:rPr>
          <w:rFonts w:ascii="Times New Roman" w:hAnsi="Times New Roman" w:cs="Times New Roman"/>
          <w:sz w:val="24"/>
          <w:szCs w:val="24"/>
        </w:rPr>
        <w:t>,</w:t>
      </w:r>
      <w:r w:rsidR="00880C4C" w:rsidRPr="00B63001">
        <w:rPr>
          <w:rFonts w:ascii="Times New Roman" w:hAnsi="Times New Roman" w:cs="Times New Roman"/>
          <w:sz w:val="24"/>
          <w:szCs w:val="24"/>
        </w:rPr>
        <w:t xml:space="preserve"> </w:t>
      </w:r>
      <w:r w:rsidR="00FA68E4" w:rsidRPr="00B63001">
        <w:rPr>
          <w:rFonts w:ascii="Times New Roman" w:hAnsi="Times New Roman" w:cs="Times New Roman"/>
          <w:sz w:val="24"/>
          <w:szCs w:val="24"/>
        </w:rPr>
        <w:t xml:space="preserve">resulting in </w:t>
      </w:r>
      <w:r w:rsidR="00787B7B" w:rsidRPr="00B63001">
        <w:rPr>
          <w:rFonts w:ascii="Times New Roman" w:hAnsi="Times New Roman" w:cs="Times New Roman"/>
          <w:sz w:val="24"/>
          <w:szCs w:val="24"/>
        </w:rPr>
        <w:t>incorrect references</w:t>
      </w:r>
      <w:r w:rsidR="007C2944" w:rsidRPr="00B63001">
        <w:rPr>
          <w:rFonts w:ascii="Times New Roman" w:hAnsi="Times New Roman" w:cs="Times New Roman"/>
          <w:sz w:val="24"/>
          <w:szCs w:val="24"/>
        </w:rPr>
        <w:t xml:space="preserve">. This made it </w:t>
      </w:r>
      <w:r w:rsidR="00787B7B" w:rsidRPr="00B63001">
        <w:rPr>
          <w:rFonts w:ascii="Times New Roman" w:hAnsi="Times New Roman" w:cs="Times New Roman"/>
          <w:sz w:val="24"/>
          <w:szCs w:val="24"/>
        </w:rPr>
        <w:t>“</w:t>
      </w:r>
      <w:r w:rsidR="00787B7B" w:rsidRPr="00B63001">
        <w:rPr>
          <w:rFonts w:ascii="Times New Roman" w:hAnsi="Times New Roman" w:cs="Times New Roman"/>
          <w:i/>
          <w:iCs/>
          <w:sz w:val="24"/>
          <w:szCs w:val="24"/>
        </w:rPr>
        <w:t>literally impossible</w:t>
      </w:r>
      <w:r w:rsidR="00787B7B" w:rsidRPr="00B63001">
        <w:rPr>
          <w:rFonts w:ascii="Times New Roman" w:hAnsi="Times New Roman" w:cs="Times New Roman"/>
          <w:sz w:val="24"/>
          <w:szCs w:val="24"/>
        </w:rPr>
        <w:t xml:space="preserve">” for citizens and workers to </w:t>
      </w:r>
      <w:r w:rsidR="0046483D" w:rsidRPr="00B63001">
        <w:rPr>
          <w:rFonts w:ascii="Times New Roman" w:hAnsi="Times New Roman" w:cs="Times New Roman"/>
          <w:sz w:val="24"/>
          <w:szCs w:val="24"/>
        </w:rPr>
        <w:t xml:space="preserve">identify and locate </w:t>
      </w:r>
      <w:r w:rsidR="00787B7B" w:rsidRPr="00B63001">
        <w:rPr>
          <w:rFonts w:ascii="Times New Roman" w:hAnsi="Times New Roman" w:cs="Times New Roman"/>
          <w:sz w:val="24"/>
          <w:szCs w:val="24"/>
        </w:rPr>
        <w:t xml:space="preserve">the </w:t>
      </w:r>
      <w:r w:rsidR="009E2874" w:rsidRPr="00B63001">
        <w:rPr>
          <w:rFonts w:ascii="Times New Roman" w:hAnsi="Times New Roman" w:cs="Times New Roman"/>
          <w:sz w:val="24"/>
          <w:szCs w:val="24"/>
        </w:rPr>
        <w:t xml:space="preserve">worker </w:t>
      </w:r>
      <w:r w:rsidR="00787B7B" w:rsidRPr="00B63001">
        <w:rPr>
          <w:rFonts w:ascii="Times New Roman" w:hAnsi="Times New Roman" w:cs="Times New Roman"/>
          <w:sz w:val="24"/>
          <w:szCs w:val="24"/>
        </w:rPr>
        <w:t xml:space="preserve">who </w:t>
      </w:r>
      <w:r w:rsidR="00D67CFE" w:rsidRPr="00B63001">
        <w:rPr>
          <w:rFonts w:ascii="Times New Roman" w:hAnsi="Times New Roman" w:cs="Times New Roman"/>
          <w:sz w:val="24"/>
          <w:szCs w:val="24"/>
        </w:rPr>
        <w:t xml:space="preserve">had </w:t>
      </w:r>
      <w:r w:rsidR="001D7326" w:rsidRPr="00B63001">
        <w:rPr>
          <w:rFonts w:ascii="Times New Roman" w:hAnsi="Times New Roman" w:cs="Times New Roman"/>
          <w:sz w:val="24"/>
          <w:szCs w:val="24"/>
        </w:rPr>
        <w:t xml:space="preserve">generated </w:t>
      </w:r>
      <w:r w:rsidR="00787B7B" w:rsidRPr="00B63001">
        <w:rPr>
          <w:rFonts w:ascii="Times New Roman" w:hAnsi="Times New Roman" w:cs="Times New Roman"/>
          <w:sz w:val="24"/>
          <w:szCs w:val="24"/>
        </w:rPr>
        <w:t>the letter. Th</w:t>
      </w:r>
      <w:r w:rsidR="00832D88" w:rsidRPr="00B63001">
        <w:rPr>
          <w:rFonts w:ascii="Times New Roman" w:hAnsi="Times New Roman" w:cs="Times New Roman"/>
          <w:sz w:val="24"/>
          <w:szCs w:val="24"/>
        </w:rPr>
        <w:t>us, the</w:t>
      </w:r>
      <w:r w:rsidR="00787B7B" w:rsidRPr="00B63001">
        <w:rPr>
          <w:rFonts w:ascii="Times New Roman" w:hAnsi="Times New Roman" w:cs="Times New Roman"/>
          <w:sz w:val="24"/>
          <w:szCs w:val="24"/>
        </w:rPr>
        <w:t xml:space="preserve"> </w:t>
      </w:r>
      <w:r w:rsidR="00B9723E" w:rsidRPr="00B63001">
        <w:rPr>
          <w:rFonts w:ascii="Times New Roman" w:hAnsi="Times New Roman" w:cs="Times New Roman"/>
          <w:sz w:val="24"/>
          <w:szCs w:val="24"/>
        </w:rPr>
        <w:t xml:space="preserve">increased number of locales </w:t>
      </w:r>
      <w:r w:rsidR="00787B7B" w:rsidRPr="00B63001">
        <w:rPr>
          <w:rFonts w:ascii="Times New Roman" w:hAnsi="Times New Roman" w:cs="Times New Roman"/>
          <w:sz w:val="24"/>
          <w:szCs w:val="24"/>
        </w:rPr>
        <w:t>created</w:t>
      </w:r>
      <w:r w:rsidR="00560BDA" w:rsidRPr="00B63001">
        <w:rPr>
          <w:rFonts w:ascii="Times New Roman" w:hAnsi="Times New Roman" w:cs="Times New Roman"/>
          <w:sz w:val="24"/>
          <w:szCs w:val="24"/>
        </w:rPr>
        <w:t xml:space="preserve"> </w:t>
      </w:r>
      <w:r w:rsidR="00787B7B" w:rsidRPr="00B63001">
        <w:rPr>
          <w:rFonts w:ascii="Times New Roman" w:hAnsi="Times New Roman" w:cs="Times New Roman"/>
          <w:sz w:val="24"/>
          <w:szCs w:val="24"/>
        </w:rPr>
        <w:t>a “</w:t>
      </w:r>
      <w:r w:rsidR="00787B7B" w:rsidRPr="00B63001">
        <w:rPr>
          <w:rFonts w:ascii="Times New Roman" w:hAnsi="Times New Roman" w:cs="Times New Roman"/>
          <w:i/>
          <w:iCs/>
          <w:sz w:val="24"/>
          <w:szCs w:val="24"/>
        </w:rPr>
        <w:t>chaotic</w:t>
      </w:r>
      <w:r w:rsidR="00787B7B" w:rsidRPr="00B63001">
        <w:rPr>
          <w:rFonts w:ascii="Times New Roman" w:hAnsi="Times New Roman" w:cs="Times New Roman"/>
          <w:sz w:val="24"/>
          <w:szCs w:val="24"/>
        </w:rPr>
        <w:t xml:space="preserve">” </w:t>
      </w:r>
      <w:r w:rsidR="001D7326" w:rsidRPr="00B63001">
        <w:rPr>
          <w:rFonts w:ascii="Times New Roman" w:hAnsi="Times New Roman" w:cs="Times New Roman"/>
          <w:sz w:val="24"/>
          <w:szCs w:val="24"/>
        </w:rPr>
        <w:t>and “</w:t>
      </w:r>
      <w:r w:rsidR="001D7326" w:rsidRPr="00B63001">
        <w:rPr>
          <w:rFonts w:ascii="Times New Roman" w:hAnsi="Times New Roman" w:cs="Times New Roman"/>
          <w:i/>
          <w:iCs/>
          <w:sz w:val="24"/>
          <w:szCs w:val="24"/>
        </w:rPr>
        <w:t>nightmare</w:t>
      </w:r>
      <w:r w:rsidR="001D7326" w:rsidRPr="00B63001">
        <w:rPr>
          <w:rFonts w:ascii="Times New Roman" w:hAnsi="Times New Roman" w:cs="Times New Roman"/>
          <w:sz w:val="24"/>
          <w:szCs w:val="24"/>
        </w:rPr>
        <w:t xml:space="preserve">” </w:t>
      </w:r>
      <w:r w:rsidR="00787B7B" w:rsidRPr="00B63001">
        <w:rPr>
          <w:rFonts w:ascii="Times New Roman" w:hAnsi="Times New Roman" w:cs="Times New Roman"/>
          <w:sz w:val="24"/>
          <w:szCs w:val="24"/>
        </w:rPr>
        <w:t>work</w:t>
      </w:r>
      <w:r w:rsidR="001D7326" w:rsidRPr="00B63001">
        <w:rPr>
          <w:rFonts w:ascii="Times New Roman" w:hAnsi="Times New Roman" w:cs="Times New Roman"/>
          <w:sz w:val="24"/>
          <w:szCs w:val="24"/>
        </w:rPr>
        <w:t>ing</w:t>
      </w:r>
      <w:r w:rsidR="00787B7B" w:rsidRPr="00B63001">
        <w:rPr>
          <w:rFonts w:ascii="Times New Roman" w:hAnsi="Times New Roman" w:cs="Times New Roman"/>
          <w:sz w:val="24"/>
          <w:szCs w:val="24"/>
        </w:rPr>
        <w:t xml:space="preserve"> enviro</w:t>
      </w:r>
      <w:r w:rsidR="00274625" w:rsidRPr="00B63001">
        <w:rPr>
          <w:rFonts w:ascii="Times New Roman" w:hAnsi="Times New Roman" w:cs="Times New Roman"/>
          <w:sz w:val="24"/>
          <w:szCs w:val="24"/>
        </w:rPr>
        <w:t>nment</w:t>
      </w:r>
      <w:r w:rsidR="00575918" w:rsidRPr="00B63001">
        <w:rPr>
          <w:rFonts w:ascii="Times New Roman" w:hAnsi="Times New Roman" w:cs="Times New Roman"/>
          <w:sz w:val="24"/>
          <w:szCs w:val="24"/>
        </w:rPr>
        <w:t>,</w:t>
      </w:r>
      <w:r w:rsidR="00832D88" w:rsidRPr="00B63001">
        <w:rPr>
          <w:rFonts w:ascii="Times New Roman" w:hAnsi="Times New Roman" w:cs="Times New Roman"/>
          <w:sz w:val="24"/>
          <w:szCs w:val="24"/>
        </w:rPr>
        <w:t xml:space="preserve"> which </w:t>
      </w:r>
      <w:r w:rsidR="00503117" w:rsidRPr="00B63001">
        <w:rPr>
          <w:rFonts w:ascii="Times New Roman" w:hAnsi="Times New Roman" w:cs="Times New Roman"/>
          <w:sz w:val="24"/>
          <w:szCs w:val="24"/>
        </w:rPr>
        <w:t xml:space="preserve">hindered collaborative </w:t>
      </w:r>
      <w:r w:rsidR="009B2A3E" w:rsidRPr="00B63001">
        <w:rPr>
          <w:rFonts w:ascii="Times New Roman" w:hAnsi="Times New Roman" w:cs="Times New Roman"/>
          <w:sz w:val="24"/>
          <w:szCs w:val="24"/>
        </w:rPr>
        <w:t>working</w:t>
      </w:r>
      <w:r w:rsidR="00682F00" w:rsidRPr="00B63001">
        <w:rPr>
          <w:rFonts w:ascii="Times New Roman" w:hAnsi="Times New Roman" w:cs="Times New Roman"/>
          <w:sz w:val="24"/>
          <w:szCs w:val="24"/>
        </w:rPr>
        <w:t xml:space="preserve">. </w:t>
      </w:r>
      <w:r w:rsidR="00D70677" w:rsidRPr="00B63001">
        <w:rPr>
          <w:rFonts w:ascii="Times New Roman" w:hAnsi="Times New Roman" w:cs="Times New Roman"/>
          <w:sz w:val="24"/>
          <w:szCs w:val="24"/>
        </w:rPr>
        <w:t xml:space="preserve"> </w:t>
      </w:r>
    </w:p>
    <w:p w14:paraId="65262358" w14:textId="2681D02E" w:rsidR="00CD3CFA" w:rsidRPr="00B63001" w:rsidRDefault="00832D88" w:rsidP="0067329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In addition, </w:t>
      </w:r>
      <w:r w:rsidR="00480481" w:rsidRPr="00B63001">
        <w:rPr>
          <w:rFonts w:ascii="Times New Roman" w:hAnsi="Times New Roman" w:cs="Times New Roman"/>
          <w:sz w:val="24"/>
          <w:szCs w:val="24"/>
        </w:rPr>
        <w:t>citizen information</w:t>
      </w:r>
      <w:r w:rsidR="001D7326" w:rsidRPr="00B63001">
        <w:rPr>
          <w:rFonts w:ascii="Times New Roman" w:hAnsi="Times New Roman" w:cs="Times New Roman"/>
          <w:sz w:val="24"/>
          <w:szCs w:val="24"/>
        </w:rPr>
        <w:t xml:space="preserve"> </w:t>
      </w:r>
      <w:r w:rsidRPr="00B63001">
        <w:rPr>
          <w:rFonts w:ascii="Times New Roman" w:hAnsi="Times New Roman" w:cs="Times New Roman"/>
          <w:sz w:val="24"/>
          <w:szCs w:val="24"/>
        </w:rPr>
        <w:t>became fragmented across locales</w:t>
      </w:r>
      <w:r w:rsidR="00480481" w:rsidRPr="00B63001">
        <w:rPr>
          <w:rFonts w:ascii="Times New Roman" w:hAnsi="Times New Roman" w:cs="Times New Roman"/>
          <w:sz w:val="24"/>
          <w:szCs w:val="24"/>
        </w:rPr>
        <w:t xml:space="preserve">. </w:t>
      </w:r>
      <w:r w:rsidR="00540E35" w:rsidRPr="00B63001">
        <w:rPr>
          <w:rFonts w:ascii="Times New Roman" w:hAnsi="Times New Roman" w:cs="Times New Roman"/>
          <w:sz w:val="24"/>
          <w:szCs w:val="24"/>
        </w:rPr>
        <w:t xml:space="preserve">Before the merger, </w:t>
      </w:r>
      <w:r w:rsidR="003B568D" w:rsidRPr="00B63001">
        <w:rPr>
          <w:rFonts w:ascii="Times New Roman" w:hAnsi="Times New Roman" w:cs="Times New Roman"/>
          <w:sz w:val="24"/>
          <w:szCs w:val="24"/>
        </w:rPr>
        <w:t xml:space="preserve">Julie and </w:t>
      </w:r>
      <w:r w:rsidR="00DF5650" w:rsidRPr="00B63001">
        <w:rPr>
          <w:rFonts w:ascii="Times New Roman" w:hAnsi="Times New Roman" w:cs="Times New Roman"/>
          <w:sz w:val="24"/>
          <w:szCs w:val="24"/>
        </w:rPr>
        <w:t>Anna</w:t>
      </w:r>
      <w:r w:rsidR="0007401B"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deal</w:t>
      </w:r>
      <w:r w:rsidR="00940EDD" w:rsidRPr="00B63001">
        <w:rPr>
          <w:rFonts w:ascii="Times New Roman" w:hAnsi="Times New Roman" w:cs="Times New Roman"/>
          <w:sz w:val="24"/>
          <w:szCs w:val="24"/>
        </w:rPr>
        <w:t>t</w:t>
      </w:r>
      <w:r w:rsidR="00DF5650" w:rsidRPr="00B63001">
        <w:rPr>
          <w:rFonts w:ascii="Times New Roman" w:hAnsi="Times New Roman" w:cs="Times New Roman"/>
          <w:sz w:val="24"/>
          <w:szCs w:val="24"/>
        </w:rPr>
        <w:t xml:space="preserve"> with the same citizen</w:t>
      </w:r>
      <w:r w:rsidR="00480481" w:rsidRPr="00B63001">
        <w:rPr>
          <w:rFonts w:ascii="Times New Roman" w:hAnsi="Times New Roman" w:cs="Times New Roman"/>
          <w:sz w:val="24"/>
          <w:szCs w:val="24"/>
        </w:rPr>
        <w:t>s</w:t>
      </w:r>
      <w:r w:rsidR="00DF5650" w:rsidRPr="00B63001">
        <w:rPr>
          <w:rFonts w:ascii="Times New Roman" w:hAnsi="Times New Roman" w:cs="Times New Roman"/>
          <w:sz w:val="24"/>
          <w:szCs w:val="24"/>
        </w:rPr>
        <w:t xml:space="preserve"> </w:t>
      </w:r>
      <w:r w:rsidR="00397B3C" w:rsidRPr="00B63001">
        <w:rPr>
          <w:rFonts w:ascii="Times New Roman" w:hAnsi="Times New Roman" w:cs="Times New Roman"/>
          <w:sz w:val="24"/>
          <w:szCs w:val="24"/>
        </w:rPr>
        <w:t xml:space="preserve">on an annual basis </w:t>
      </w:r>
      <w:r w:rsidR="00480481" w:rsidRPr="00B63001">
        <w:rPr>
          <w:rFonts w:ascii="Times New Roman" w:hAnsi="Times New Roman" w:cs="Times New Roman"/>
          <w:sz w:val="24"/>
          <w:szCs w:val="24"/>
        </w:rPr>
        <w:t>and ha</w:t>
      </w:r>
      <w:r w:rsidR="001D7326" w:rsidRPr="00B63001">
        <w:rPr>
          <w:rFonts w:ascii="Times New Roman" w:hAnsi="Times New Roman" w:cs="Times New Roman"/>
          <w:sz w:val="24"/>
          <w:szCs w:val="24"/>
        </w:rPr>
        <w:t xml:space="preserve">d </w:t>
      </w:r>
      <w:r w:rsidR="00480481" w:rsidRPr="00B63001">
        <w:rPr>
          <w:rFonts w:ascii="Times New Roman" w:hAnsi="Times New Roman" w:cs="Times New Roman"/>
          <w:sz w:val="24"/>
          <w:szCs w:val="24"/>
        </w:rPr>
        <w:t xml:space="preserve">access to </w:t>
      </w:r>
      <w:r w:rsidR="006C11A1" w:rsidRPr="00B63001">
        <w:rPr>
          <w:rFonts w:ascii="Times New Roman" w:hAnsi="Times New Roman" w:cs="Times New Roman"/>
          <w:sz w:val="24"/>
          <w:szCs w:val="24"/>
        </w:rPr>
        <w:t>all the information</w:t>
      </w:r>
      <w:r w:rsidR="008B1F28" w:rsidRPr="00B63001">
        <w:rPr>
          <w:rFonts w:ascii="Times New Roman" w:hAnsi="Times New Roman" w:cs="Times New Roman"/>
          <w:sz w:val="24"/>
          <w:szCs w:val="24"/>
        </w:rPr>
        <w:t xml:space="preserve"> in their file</w:t>
      </w:r>
      <w:r w:rsidR="000C1FE0"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00F56F99" w:rsidRPr="00B63001">
        <w:rPr>
          <w:rFonts w:ascii="Times New Roman" w:hAnsi="Times New Roman" w:cs="Times New Roman"/>
          <w:sz w:val="24"/>
          <w:szCs w:val="24"/>
        </w:rPr>
        <w:t xml:space="preserve">According to </w:t>
      </w:r>
      <w:r w:rsidR="00493AC3" w:rsidRPr="00B63001">
        <w:rPr>
          <w:rFonts w:ascii="Times New Roman" w:hAnsi="Times New Roman" w:cs="Times New Roman"/>
          <w:sz w:val="24"/>
          <w:szCs w:val="24"/>
        </w:rPr>
        <w:t>Anna</w:t>
      </w:r>
      <w:r w:rsidR="006E2DAE" w:rsidRPr="00B63001">
        <w:rPr>
          <w:rFonts w:ascii="Times New Roman" w:hAnsi="Times New Roman" w:cs="Times New Roman"/>
          <w:sz w:val="24"/>
          <w:szCs w:val="24"/>
        </w:rPr>
        <w:t xml:space="preserve">, </w:t>
      </w:r>
      <w:r w:rsidR="00493AC3" w:rsidRPr="00B63001">
        <w:rPr>
          <w:rFonts w:ascii="Times New Roman" w:hAnsi="Times New Roman" w:cs="Times New Roman"/>
          <w:sz w:val="24"/>
          <w:szCs w:val="24"/>
        </w:rPr>
        <w:t>t</w:t>
      </w:r>
      <w:r w:rsidR="001D7326" w:rsidRPr="00B63001">
        <w:rPr>
          <w:rFonts w:ascii="Times New Roman" w:hAnsi="Times New Roman" w:cs="Times New Roman"/>
          <w:sz w:val="24"/>
          <w:szCs w:val="24"/>
        </w:rPr>
        <w:t xml:space="preserve">his </w:t>
      </w:r>
      <w:r w:rsidR="00890F84" w:rsidRPr="00B63001">
        <w:rPr>
          <w:rFonts w:ascii="Times New Roman" w:hAnsi="Times New Roman" w:cs="Times New Roman"/>
          <w:sz w:val="24"/>
          <w:szCs w:val="24"/>
        </w:rPr>
        <w:t xml:space="preserve">fostered the feeling of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ownership</w:t>
      </w:r>
      <w:r w:rsidR="00DF5650" w:rsidRPr="00B63001">
        <w:rPr>
          <w:rFonts w:ascii="Times New Roman" w:hAnsi="Times New Roman" w:cs="Times New Roman"/>
          <w:sz w:val="24"/>
          <w:szCs w:val="24"/>
        </w:rPr>
        <w:t xml:space="preserve">” </w:t>
      </w:r>
      <w:r w:rsidR="000C1FE0" w:rsidRPr="00B63001">
        <w:rPr>
          <w:rFonts w:ascii="Times New Roman" w:hAnsi="Times New Roman" w:cs="Times New Roman"/>
          <w:sz w:val="24"/>
          <w:szCs w:val="24"/>
        </w:rPr>
        <w:t>and</w:t>
      </w:r>
      <w:r w:rsidR="00DF5650" w:rsidRPr="00B63001">
        <w:rPr>
          <w:rFonts w:ascii="Times New Roman" w:hAnsi="Times New Roman" w:cs="Times New Roman"/>
          <w:sz w:val="24"/>
          <w:szCs w:val="24"/>
        </w:rPr>
        <w:t xml:space="preserve"> authority “</w:t>
      </w:r>
      <w:r w:rsidR="00DF5650" w:rsidRPr="00B63001">
        <w:rPr>
          <w:rFonts w:ascii="Times New Roman" w:hAnsi="Times New Roman" w:cs="Times New Roman"/>
          <w:i/>
          <w:iCs/>
          <w:sz w:val="24"/>
          <w:szCs w:val="24"/>
        </w:rPr>
        <w:t>to make a decision</w:t>
      </w:r>
      <w:r w:rsidR="00DF5650" w:rsidRPr="00B63001">
        <w:rPr>
          <w:rFonts w:ascii="Times New Roman" w:hAnsi="Times New Roman" w:cs="Times New Roman"/>
          <w:sz w:val="24"/>
          <w:szCs w:val="24"/>
        </w:rPr>
        <w:t>”</w:t>
      </w:r>
      <w:r w:rsidR="0017040C" w:rsidRPr="00B63001">
        <w:rPr>
          <w:rFonts w:ascii="Times New Roman" w:hAnsi="Times New Roman" w:cs="Times New Roman"/>
          <w:sz w:val="24"/>
          <w:szCs w:val="24"/>
        </w:rPr>
        <w:t xml:space="preserve"> on a case</w:t>
      </w:r>
      <w:r w:rsidR="00B041E3" w:rsidRPr="00B63001">
        <w:rPr>
          <w:rFonts w:ascii="Times New Roman" w:hAnsi="Times New Roman" w:cs="Times New Roman"/>
          <w:sz w:val="24"/>
          <w:szCs w:val="24"/>
        </w:rPr>
        <w:t>.</w:t>
      </w:r>
      <w:r w:rsidR="00BA1CBE" w:rsidRPr="00B63001">
        <w:rPr>
          <w:rFonts w:ascii="Times New Roman" w:hAnsi="Times New Roman" w:cs="Times New Roman"/>
          <w:sz w:val="24"/>
          <w:szCs w:val="24"/>
        </w:rPr>
        <w:t xml:space="preserve"> </w:t>
      </w:r>
      <w:r w:rsidR="00BC5868" w:rsidRPr="00B63001">
        <w:rPr>
          <w:rFonts w:ascii="Times New Roman" w:hAnsi="Times New Roman" w:cs="Times New Roman"/>
          <w:sz w:val="24"/>
          <w:szCs w:val="24"/>
        </w:rPr>
        <w:t>Julie</w:t>
      </w:r>
      <w:r w:rsidR="00B041E3" w:rsidRPr="00B63001">
        <w:rPr>
          <w:rFonts w:ascii="Times New Roman" w:hAnsi="Times New Roman" w:cs="Times New Roman"/>
          <w:sz w:val="24"/>
          <w:szCs w:val="24"/>
        </w:rPr>
        <w:t xml:space="preserve"> </w:t>
      </w:r>
      <w:r w:rsidR="00F66A13" w:rsidRPr="00B63001">
        <w:rPr>
          <w:rFonts w:ascii="Times New Roman" w:hAnsi="Times New Roman" w:cs="Times New Roman"/>
          <w:sz w:val="24"/>
          <w:szCs w:val="24"/>
        </w:rPr>
        <w:t>explained</w:t>
      </w:r>
      <w:r w:rsidR="000E2FBF" w:rsidRPr="00B63001">
        <w:rPr>
          <w:rFonts w:ascii="Times New Roman" w:hAnsi="Times New Roman" w:cs="Times New Roman"/>
          <w:sz w:val="24"/>
          <w:szCs w:val="24"/>
        </w:rPr>
        <w:t>:</w:t>
      </w:r>
    </w:p>
    <w:p w14:paraId="5EF8BEE5" w14:textId="34DCCE9C" w:rsidR="00E45A00" w:rsidRPr="00B63001" w:rsidRDefault="00CD3CFA" w:rsidP="0067329D">
      <w:pPr>
        <w:spacing w:before="240" w:line="240" w:lineRule="auto"/>
        <w:ind w:left="680" w:right="680"/>
        <w:jc w:val="both"/>
        <w:rPr>
          <w:rFonts w:ascii="Times New Roman" w:hAnsi="Times New Roman" w:cs="Times New Roman"/>
          <w:sz w:val="20"/>
          <w:szCs w:val="20"/>
        </w:rPr>
      </w:pPr>
      <w:r w:rsidRPr="00B63001">
        <w:rPr>
          <w:rFonts w:ascii="Times New Roman" w:hAnsi="Times New Roman" w:cs="Times New Roman"/>
          <w:sz w:val="20"/>
          <w:szCs w:val="20"/>
        </w:rPr>
        <w:t xml:space="preserve">You </w:t>
      </w:r>
      <w:r w:rsidRPr="00B63001">
        <w:rPr>
          <w:rFonts w:ascii="Times New Roman" w:hAnsi="Times New Roman" w:cs="Times New Roman"/>
          <w:b/>
          <w:sz w:val="20"/>
          <w:szCs w:val="20"/>
        </w:rPr>
        <w:t xml:space="preserve">see the whole story. </w:t>
      </w:r>
      <w:r w:rsidRPr="00B63001">
        <w:rPr>
          <w:rFonts w:ascii="Times New Roman" w:hAnsi="Times New Roman" w:cs="Times New Roman"/>
          <w:sz w:val="20"/>
          <w:szCs w:val="20"/>
        </w:rPr>
        <w:t xml:space="preserve">From the start </w:t>
      </w:r>
      <w:r w:rsidRPr="00B63001">
        <w:rPr>
          <w:rFonts w:ascii="Times New Roman" w:hAnsi="Times New Roman" w:cs="Times New Roman"/>
          <w:b/>
          <w:sz w:val="20"/>
          <w:szCs w:val="20"/>
        </w:rPr>
        <w:t>you are responsible for that claimant</w:t>
      </w:r>
      <w:r w:rsidRPr="00B63001">
        <w:rPr>
          <w:rFonts w:ascii="Times New Roman" w:hAnsi="Times New Roman" w:cs="Times New Roman"/>
          <w:sz w:val="20"/>
          <w:szCs w:val="20"/>
        </w:rPr>
        <w:t xml:space="preserve"> […] </w:t>
      </w:r>
      <w:r w:rsidRPr="00B63001">
        <w:rPr>
          <w:rFonts w:ascii="Times New Roman" w:hAnsi="Times New Roman" w:cs="Times New Roman"/>
          <w:b/>
          <w:bCs/>
          <w:sz w:val="20"/>
          <w:szCs w:val="20"/>
        </w:rPr>
        <w:t>The claimant will get a better</w:t>
      </w:r>
      <w:r w:rsidRPr="00B63001">
        <w:rPr>
          <w:rFonts w:ascii="Times New Roman" w:hAnsi="Times New Roman" w:cs="Times New Roman"/>
          <w:b/>
          <w:sz w:val="20"/>
          <w:szCs w:val="20"/>
        </w:rPr>
        <w:t xml:space="preserve"> service </w:t>
      </w:r>
      <w:r w:rsidRPr="00B63001">
        <w:rPr>
          <w:rFonts w:ascii="Times New Roman" w:hAnsi="Times New Roman" w:cs="Times New Roman"/>
          <w:bCs/>
          <w:sz w:val="20"/>
          <w:szCs w:val="20"/>
        </w:rPr>
        <w:t>because they’re only ever going to deal with one person</w:t>
      </w:r>
      <w:r w:rsidRPr="00B63001">
        <w:rPr>
          <w:rFonts w:ascii="Times New Roman" w:hAnsi="Times New Roman" w:cs="Times New Roman"/>
          <w:b/>
          <w:sz w:val="20"/>
          <w:szCs w:val="20"/>
        </w:rPr>
        <w:t xml:space="preserve"> </w:t>
      </w:r>
      <w:r w:rsidRPr="00B63001">
        <w:rPr>
          <w:rFonts w:ascii="Times New Roman" w:hAnsi="Times New Roman" w:cs="Times New Roman"/>
          <w:sz w:val="20"/>
          <w:szCs w:val="20"/>
        </w:rPr>
        <w:t xml:space="preserve">[…] They know who is dealing with their claim […] </w:t>
      </w:r>
      <w:r w:rsidRPr="00B63001">
        <w:rPr>
          <w:rFonts w:ascii="Times New Roman" w:hAnsi="Times New Roman" w:cs="Times New Roman"/>
          <w:b/>
          <w:bCs/>
          <w:sz w:val="20"/>
          <w:szCs w:val="20"/>
        </w:rPr>
        <w:t>The officials themselves would get a greater</w:t>
      </w:r>
      <w:r w:rsidRPr="00B63001">
        <w:rPr>
          <w:rFonts w:ascii="Times New Roman" w:hAnsi="Times New Roman" w:cs="Times New Roman"/>
          <w:b/>
          <w:sz w:val="20"/>
          <w:szCs w:val="20"/>
        </w:rPr>
        <w:t xml:space="preserve"> sense of satisfaction</w:t>
      </w:r>
      <w:r w:rsidRPr="00B63001">
        <w:rPr>
          <w:rFonts w:ascii="Times New Roman" w:hAnsi="Times New Roman" w:cs="Times New Roman"/>
          <w:sz w:val="20"/>
          <w:szCs w:val="20"/>
        </w:rPr>
        <w:t xml:space="preserve">. You </w:t>
      </w:r>
      <w:r w:rsidRPr="00B63001">
        <w:rPr>
          <w:rFonts w:ascii="Times New Roman" w:hAnsi="Times New Roman" w:cs="Times New Roman"/>
          <w:b/>
          <w:sz w:val="20"/>
          <w:szCs w:val="20"/>
        </w:rPr>
        <w:t>can relate more.</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You’ve processed something that results in an outcome.</w:t>
      </w:r>
      <w:r w:rsidR="001D7326" w:rsidRPr="00B63001">
        <w:rPr>
          <w:rFonts w:ascii="Times New Roman" w:hAnsi="Times New Roman" w:cs="Times New Roman"/>
          <w:b/>
          <w:sz w:val="20"/>
          <w:szCs w:val="20"/>
        </w:rPr>
        <w:t xml:space="preserve"> </w:t>
      </w:r>
    </w:p>
    <w:p w14:paraId="45525C1C" w14:textId="3BBAFA17" w:rsidR="003F755F" w:rsidRPr="00B63001" w:rsidRDefault="008848AE" w:rsidP="00EC3D51">
      <w:pPr>
        <w:spacing w:before="240"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Previously</w:t>
      </w:r>
      <w:r w:rsidR="00B041E3" w:rsidRPr="00B63001">
        <w:rPr>
          <w:rFonts w:ascii="Times New Roman" w:hAnsi="Times New Roman" w:cs="Times New Roman"/>
          <w:sz w:val="24"/>
          <w:szCs w:val="24"/>
        </w:rPr>
        <w:t>, Julie was able to “</w:t>
      </w:r>
      <w:r w:rsidR="00B041E3" w:rsidRPr="00B63001">
        <w:rPr>
          <w:rFonts w:ascii="Times New Roman" w:hAnsi="Times New Roman" w:cs="Times New Roman"/>
          <w:i/>
          <w:iCs/>
          <w:sz w:val="24"/>
          <w:szCs w:val="24"/>
        </w:rPr>
        <w:t>see the whole story</w:t>
      </w:r>
      <w:r w:rsidR="00B041E3" w:rsidRPr="00B63001">
        <w:rPr>
          <w:rFonts w:ascii="Times New Roman" w:hAnsi="Times New Roman" w:cs="Times New Roman"/>
          <w:sz w:val="24"/>
          <w:szCs w:val="24"/>
        </w:rPr>
        <w:t>” and “</w:t>
      </w:r>
      <w:r w:rsidR="00B041E3" w:rsidRPr="00B63001">
        <w:rPr>
          <w:rFonts w:ascii="Times New Roman" w:hAnsi="Times New Roman" w:cs="Times New Roman"/>
          <w:i/>
          <w:iCs/>
          <w:sz w:val="24"/>
          <w:szCs w:val="24"/>
        </w:rPr>
        <w:t>could relate more</w:t>
      </w:r>
      <w:r w:rsidR="00B041E3" w:rsidRPr="00B63001">
        <w:rPr>
          <w:rFonts w:ascii="Times New Roman" w:hAnsi="Times New Roman" w:cs="Times New Roman"/>
          <w:sz w:val="24"/>
          <w:szCs w:val="24"/>
        </w:rPr>
        <w:t>”. This empowered her to feel “</w:t>
      </w:r>
      <w:r w:rsidR="00B041E3" w:rsidRPr="00B63001">
        <w:rPr>
          <w:rFonts w:ascii="Times New Roman" w:hAnsi="Times New Roman" w:cs="Times New Roman"/>
          <w:i/>
          <w:iCs/>
          <w:sz w:val="24"/>
          <w:szCs w:val="24"/>
        </w:rPr>
        <w:t>responsible for that claimant</w:t>
      </w:r>
      <w:r w:rsidR="00B041E3" w:rsidRPr="00B63001">
        <w:rPr>
          <w:rFonts w:ascii="Times New Roman" w:hAnsi="Times New Roman" w:cs="Times New Roman"/>
          <w:sz w:val="24"/>
          <w:szCs w:val="24"/>
        </w:rPr>
        <w:t>”, doing “</w:t>
      </w:r>
      <w:r w:rsidR="00B041E3" w:rsidRPr="00B63001">
        <w:rPr>
          <w:rFonts w:ascii="Times New Roman" w:hAnsi="Times New Roman" w:cs="Times New Roman"/>
          <w:i/>
          <w:iCs/>
          <w:sz w:val="24"/>
          <w:szCs w:val="24"/>
        </w:rPr>
        <w:t>something that results in an outcome</w:t>
      </w:r>
      <w:r w:rsidR="00B041E3" w:rsidRPr="00B63001">
        <w:rPr>
          <w:rFonts w:ascii="Times New Roman" w:hAnsi="Times New Roman" w:cs="Times New Roman"/>
          <w:sz w:val="24"/>
          <w:szCs w:val="24"/>
        </w:rPr>
        <w:t xml:space="preserve">” and providing </w:t>
      </w:r>
      <w:r w:rsidR="00FA39DD" w:rsidRPr="00B63001">
        <w:rPr>
          <w:rFonts w:ascii="Times New Roman" w:hAnsi="Times New Roman" w:cs="Times New Roman"/>
          <w:sz w:val="24"/>
          <w:szCs w:val="24"/>
        </w:rPr>
        <w:t>a “</w:t>
      </w:r>
      <w:r w:rsidR="00FA39DD" w:rsidRPr="00B63001">
        <w:rPr>
          <w:rFonts w:ascii="Times New Roman" w:hAnsi="Times New Roman" w:cs="Times New Roman"/>
          <w:i/>
          <w:iCs/>
          <w:sz w:val="24"/>
          <w:szCs w:val="24"/>
        </w:rPr>
        <w:t>better service”</w:t>
      </w:r>
      <w:r w:rsidR="00B041E3" w:rsidRPr="00B63001">
        <w:rPr>
          <w:rFonts w:ascii="Times New Roman" w:hAnsi="Times New Roman" w:cs="Times New Roman"/>
          <w:i/>
          <w:iCs/>
          <w:sz w:val="24"/>
          <w:szCs w:val="24"/>
        </w:rPr>
        <w:t>.</w:t>
      </w:r>
      <w:r w:rsidR="00FA39DD" w:rsidRPr="00B63001">
        <w:rPr>
          <w:rFonts w:ascii="Times New Roman" w:hAnsi="Times New Roman" w:cs="Times New Roman"/>
          <w:sz w:val="24"/>
          <w:szCs w:val="24"/>
        </w:rPr>
        <w:t xml:space="preserve"> </w:t>
      </w:r>
      <w:r w:rsidR="00BC5868" w:rsidRPr="00B63001">
        <w:rPr>
          <w:rFonts w:ascii="Times New Roman" w:hAnsi="Times New Roman" w:cs="Times New Roman"/>
          <w:sz w:val="24"/>
          <w:szCs w:val="24"/>
        </w:rPr>
        <w:t>Anna explain</w:t>
      </w:r>
      <w:r w:rsidR="00B41D1A" w:rsidRPr="00B63001">
        <w:rPr>
          <w:rFonts w:ascii="Times New Roman" w:hAnsi="Times New Roman" w:cs="Times New Roman"/>
          <w:sz w:val="24"/>
          <w:szCs w:val="24"/>
        </w:rPr>
        <w:t>ed</w:t>
      </w:r>
      <w:r w:rsidR="0029506A" w:rsidRPr="00B63001">
        <w:rPr>
          <w:rFonts w:ascii="Times New Roman" w:hAnsi="Times New Roman" w:cs="Times New Roman"/>
          <w:sz w:val="24"/>
          <w:szCs w:val="24"/>
        </w:rPr>
        <w:t xml:space="preserve"> that after the restructuring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twenty people</w:t>
      </w:r>
      <w:r w:rsidR="00DF5650" w:rsidRPr="00B63001">
        <w:rPr>
          <w:rFonts w:ascii="Times New Roman" w:hAnsi="Times New Roman" w:cs="Times New Roman"/>
          <w:sz w:val="24"/>
          <w:szCs w:val="24"/>
        </w:rPr>
        <w:t xml:space="preserve"> </w:t>
      </w:r>
      <w:r w:rsidR="00DF5650" w:rsidRPr="00B63001">
        <w:rPr>
          <w:rFonts w:ascii="Times New Roman" w:hAnsi="Times New Roman" w:cs="Times New Roman"/>
          <w:i/>
          <w:iCs/>
          <w:sz w:val="24"/>
          <w:szCs w:val="24"/>
        </w:rPr>
        <w:t>[w</w:t>
      </w:r>
      <w:r w:rsidR="000C1FE0" w:rsidRPr="00B63001">
        <w:rPr>
          <w:rFonts w:ascii="Times New Roman" w:hAnsi="Times New Roman" w:cs="Times New Roman"/>
          <w:i/>
          <w:iCs/>
          <w:sz w:val="24"/>
          <w:szCs w:val="24"/>
        </w:rPr>
        <w:t>ere</w:t>
      </w:r>
      <w:r w:rsidR="00DF5650" w:rsidRPr="00B63001">
        <w:rPr>
          <w:rFonts w:ascii="Times New Roman" w:hAnsi="Times New Roman" w:cs="Times New Roman"/>
          <w:i/>
          <w:iCs/>
          <w:sz w:val="24"/>
          <w:szCs w:val="24"/>
        </w:rPr>
        <w:t>]</w:t>
      </w:r>
      <w:r w:rsidR="00DF5650" w:rsidRPr="00B63001">
        <w:rPr>
          <w:rFonts w:ascii="Times New Roman" w:hAnsi="Times New Roman" w:cs="Times New Roman"/>
          <w:sz w:val="24"/>
          <w:szCs w:val="24"/>
        </w:rPr>
        <w:t xml:space="preserve"> </w:t>
      </w:r>
      <w:r w:rsidR="00DF5650" w:rsidRPr="00B63001">
        <w:rPr>
          <w:rFonts w:ascii="Times New Roman" w:hAnsi="Times New Roman" w:cs="Times New Roman"/>
          <w:i/>
          <w:iCs/>
          <w:sz w:val="24"/>
          <w:szCs w:val="24"/>
        </w:rPr>
        <w:t>dealing with one case</w:t>
      </w:r>
      <w:r w:rsidR="003C3362" w:rsidRPr="00B63001">
        <w:rPr>
          <w:rFonts w:ascii="Times New Roman" w:hAnsi="Times New Roman" w:cs="Times New Roman"/>
          <w:sz w:val="24"/>
          <w:szCs w:val="24"/>
        </w:rPr>
        <w:t>”</w:t>
      </w:r>
      <w:r w:rsidR="001D7326" w:rsidRPr="00B63001">
        <w:rPr>
          <w:rFonts w:ascii="Times New Roman" w:hAnsi="Times New Roman" w:cs="Times New Roman"/>
          <w:sz w:val="24"/>
          <w:szCs w:val="24"/>
        </w:rPr>
        <w:t xml:space="preserve">, which </w:t>
      </w:r>
      <w:r w:rsidR="00B41D1A" w:rsidRPr="00B63001">
        <w:rPr>
          <w:rFonts w:ascii="Times New Roman" w:hAnsi="Times New Roman" w:cs="Times New Roman"/>
          <w:sz w:val="24"/>
          <w:szCs w:val="24"/>
        </w:rPr>
        <w:t>was</w:t>
      </w:r>
      <w:r w:rsidR="001D7326" w:rsidRPr="00B63001">
        <w:rPr>
          <w:rFonts w:ascii="Times New Roman" w:hAnsi="Times New Roman" w:cs="Times New Roman"/>
          <w:sz w:val="24"/>
          <w:szCs w:val="24"/>
        </w:rPr>
        <w:t xml:space="preserve"> </w:t>
      </w:r>
      <w:r w:rsidR="003F3DCE"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frustrating for the customer</w:t>
      </w:r>
      <w:r w:rsidR="00DF5650" w:rsidRPr="00B63001">
        <w:rPr>
          <w:rFonts w:ascii="Times New Roman" w:hAnsi="Times New Roman" w:cs="Times New Roman"/>
          <w:sz w:val="24"/>
          <w:szCs w:val="24"/>
        </w:rPr>
        <w:t>”</w:t>
      </w:r>
      <w:r w:rsidR="003F755F" w:rsidRPr="00B63001">
        <w:rPr>
          <w:rFonts w:ascii="Times New Roman" w:hAnsi="Times New Roman" w:cs="Times New Roman"/>
          <w:sz w:val="24"/>
          <w:szCs w:val="24"/>
        </w:rPr>
        <w:t xml:space="preserve"> and </w:t>
      </w:r>
      <w:r w:rsidR="00A80411" w:rsidRPr="00B63001">
        <w:rPr>
          <w:rFonts w:ascii="Times New Roman" w:hAnsi="Times New Roman" w:cs="Times New Roman"/>
          <w:sz w:val="24"/>
          <w:szCs w:val="24"/>
        </w:rPr>
        <w:t>workers</w:t>
      </w:r>
      <w:r w:rsidR="00A97239" w:rsidRPr="00B63001">
        <w:rPr>
          <w:rFonts w:ascii="Times New Roman" w:hAnsi="Times New Roman" w:cs="Times New Roman"/>
          <w:sz w:val="24"/>
          <w:szCs w:val="24"/>
        </w:rPr>
        <w:t xml:space="preserve">. </w:t>
      </w:r>
      <w:r w:rsidR="00400BBB" w:rsidRPr="00B63001">
        <w:rPr>
          <w:rFonts w:ascii="Times New Roman" w:hAnsi="Times New Roman" w:cs="Times New Roman"/>
          <w:sz w:val="24"/>
          <w:szCs w:val="24"/>
        </w:rPr>
        <w:t xml:space="preserve">Anna </w:t>
      </w:r>
      <w:r w:rsidR="00DF3469" w:rsidRPr="00B63001">
        <w:rPr>
          <w:rFonts w:ascii="Times New Roman" w:hAnsi="Times New Roman" w:cs="Times New Roman"/>
          <w:sz w:val="24"/>
          <w:szCs w:val="24"/>
        </w:rPr>
        <w:t xml:space="preserve">found </w:t>
      </w:r>
      <w:r w:rsidR="009B4419" w:rsidRPr="00B63001">
        <w:rPr>
          <w:rFonts w:ascii="Times New Roman" w:hAnsi="Times New Roman" w:cs="Times New Roman"/>
          <w:sz w:val="24"/>
          <w:szCs w:val="24"/>
        </w:rPr>
        <w:t xml:space="preserve">herself </w:t>
      </w:r>
      <w:r w:rsidR="00400BBB" w:rsidRPr="00B63001">
        <w:rPr>
          <w:rFonts w:ascii="Times New Roman" w:hAnsi="Times New Roman" w:cs="Times New Roman"/>
          <w:sz w:val="24"/>
          <w:szCs w:val="24"/>
        </w:rPr>
        <w:t xml:space="preserve">unable to help a </w:t>
      </w:r>
      <w:r w:rsidR="002D122E" w:rsidRPr="00B63001">
        <w:rPr>
          <w:rFonts w:ascii="Times New Roman" w:hAnsi="Times New Roman" w:cs="Times New Roman"/>
          <w:sz w:val="24"/>
          <w:szCs w:val="24"/>
        </w:rPr>
        <w:t xml:space="preserve">distraught </w:t>
      </w:r>
      <w:r w:rsidR="00400BBB" w:rsidRPr="00B63001">
        <w:rPr>
          <w:rFonts w:ascii="Times New Roman" w:hAnsi="Times New Roman" w:cs="Times New Roman"/>
          <w:sz w:val="24"/>
          <w:szCs w:val="24"/>
        </w:rPr>
        <w:t>TC claimant</w:t>
      </w:r>
      <w:r w:rsidR="006E17DE" w:rsidRPr="00B63001">
        <w:rPr>
          <w:rFonts w:ascii="Times New Roman" w:hAnsi="Times New Roman" w:cs="Times New Roman"/>
          <w:sz w:val="24"/>
          <w:szCs w:val="24"/>
        </w:rPr>
        <w:t xml:space="preserve"> who ha</w:t>
      </w:r>
      <w:r w:rsidR="007F7D5E" w:rsidRPr="00B63001">
        <w:rPr>
          <w:rFonts w:ascii="Times New Roman" w:hAnsi="Times New Roman" w:cs="Times New Roman"/>
          <w:sz w:val="24"/>
          <w:szCs w:val="24"/>
        </w:rPr>
        <w:t>d</w:t>
      </w:r>
      <w:r w:rsidR="006E17DE" w:rsidRPr="00B63001">
        <w:rPr>
          <w:rFonts w:ascii="Times New Roman" w:hAnsi="Times New Roman" w:cs="Times New Roman"/>
          <w:sz w:val="24"/>
          <w:szCs w:val="24"/>
        </w:rPr>
        <w:t xml:space="preserve"> been issued with an overpayment</w:t>
      </w:r>
      <w:r w:rsidR="00400BBB" w:rsidRPr="00B63001">
        <w:rPr>
          <w:rFonts w:ascii="Times New Roman" w:hAnsi="Times New Roman" w:cs="Times New Roman"/>
          <w:sz w:val="24"/>
          <w:szCs w:val="24"/>
        </w:rPr>
        <w:t xml:space="preserve"> </w:t>
      </w:r>
      <w:r w:rsidR="00CD3CFA" w:rsidRPr="00B63001">
        <w:rPr>
          <w:rFonts w:ascii="Times New Roman" w:hAnsi="Times New Roman" w:cs="Times New Roman"/>
          <w:sz w:val="24"/>
          <w:szCs w:val="24"/>
        </w:rPr>
        <w:t xml:space="preserve">because </w:t>
      </w:r>
      <w:r w:rsidR="008D1199" w:rsidRPr="00B63001">
        <w:rPr>
          <w:rFonts w:ascii="Times New Roman" w:hAnsi="Times New Roman" w:cs="Times New Roman"/>
          <w:sz w:val="24"/>
          <w:szCs w:val="24"/>
        </w:rPr>
        <w:t xml:space="preserve">she no longer had access to </w:t>
      </w:r>
      <w:r w:rsidR="00C573E1" w:rsidRPr="00B63001">
        <w:rPr>
          <w:rFonts w:ascii="Times New Roman" w:hAnsi="Times New Roman" w:cs="Times New Roman"/>
          <w:sz w:val="24"/>
          <w:szCs w:val="24"/>
        </w:rPr>
        <w:t>the claimant’s information</w:t>
      </w:r>
      <w:r w:rsidR="008D1199" w:rsidRPr="00B63001">
        <w:rPr>
          <w:rFonts w:ascii="Times New Roman" w:hAnsi="Times New Roman" w:cs="Times New Roman"/>
          <w:sz w:val="24"/>
          <w:szCs w:val="24"/>
        </w:rPr>
        <w:t xml:space="preserve">, which had been </w:t>
      </w:r>
      <w:r w:rsidR="00C573E1" w:rsidRPr="00B63001">
        <w:rPr>
          <w:rFonts w:ascii="Times New Roman" w:hAnsi="Times New Roman" w:cs="Times New Roman"/>
          <w:sz w:val="24"/>
          <w:szCs w:val="24"/>
        </w:rPr>
        <w:t xml:space="preserve">relocated to a separate </w:t>
      </w:r>
      <w:r w:rsidR="00323134" w:rsidRPr="00B63001">
        <w:rPr>
          <w:rFonts w:ascii="Times New Roman" w:hAnsi="Times New Roman" w:cs="Times New Roman"/>
          <w:sz w:val="24"/>
          <w:szCs w:val="24"/>
        </w:rPr>
        <w:t>locale</w:t>
      </w:r>
      <w:r w:rsidR="00C573E1" w:rsidRPr="00B63001">
        <w:rPr>
          <w:rFonts w:ascii="Times New Roman" w:hAnsi="Times New Roman" w:cs="Times New Roman"/>
          <w:sz w:val="24"/>
          <w:szCs w:val="24"/>
        </w:rPr>
        <w:t>.</w:t>
      </w:r>
      <w:r w:rsidR="001D7326" w:rsidRPr="00B63001">
        <w:rPr>
          <w:rFonts w:ascii="Times New Roman" w:hAnsi="Times New Roman" w:cs="Times New Roman"/>
          <w:sz w:val="24"/>
          <w:szCs w:val="24"/>
        </w:rPr>
        <w:t xml:space="preserve"> </w:t>
      </w:r>
      <w:r w:rsidR="00EC76EF" w:rsidRPr="00B63001">
        <w:rPr>
          <w:rFonts w:ascii="Times New Roman" w:hAnsi="Times New Roman" w:cs="Times New Roman"/>
          <w:sz w:val="24"/>
          <w:szCs w:val="24"/>
        </w:rPr>
        <w:t xml:space="preserve">She </w:t>
      </w:r>
      <w:r w:rsidR="00B90268" w:rsidRPr="00B63001">
        <w:rPr>
          <w:rFonts w:ascii="Times New Roman" w:hAnsi="Times New Roman" w:cs="Times New Roman"/>
          <w:sz w:val="24"/>
          <w:szCs w:val="24"/>
        </w:rPr>
        <w:t xml:space="preserve">was forced to </w:t>
      </w:r>
      <w:r w:rsidR="00CD3CFA" w:rsidRPr="00B63001">
        <w:rPr>
          <w:rFonts w:ascii="Times New Roman" w:hAnsi="Times New Roman" w:cs="Times New Roman"/>
          <w:sz w:val="24"/>
          <w:szCs w:val="24"/>
        </w:rPr>
        <w:t>pass the</w:t>
      </w:r>
      <w:r w:rsidR="001B00C0" w:rsidRPr="00B63001">
        <w:rPr>
          <w:rFonts w:ascii="Times New Roman" w:hAnsi="Times New Roman" w:cs="Times New Roman"/>
          <w:sz w:val="24"/>
          <w:szCs w:val="24"/>
        </w:rPr>
        <w:t xml:space="preserve"> </w:t>
      </w:r>
      <w:r w:rsidR="00CD3CFA" w:rsidRPr="00B63001">
        <w:rPr>
          <w:rFonts w:ascii="Times New Roman" w:hAnsi="Times New Roman" w:cs="Times New Roman"/>
          <w:sz w:val="24"/>
          <w:szCs w:val="24"/>
        </w:rPr>
        <w:t>c</w:t>
      </w:r>
      <w:r w:rsidR="001B00C0" w:rsidRPr="00B63001">
        <w:rPr>
          <w:rFonts w:ascii="Times New Roman" w:hAnsi="Times New Roman" w:cs="Times New Roman"/>
          <w:sz w:val="24"/>
          <w:szCs w:val="24"/>
        </w:rPr>
        <w:t xml:space="preserve">laimant </w:t>
      </w:r>
      <w:r w:rsidR="00B21622" w:rsidRPr="00B63001">
        <w:rPr>
          <w:rFonts w:ascii="Times New Roman" w:hAnsi="Times New Roman" w:cs="Times New Roman"/>
          <w:sz w:val="24"/>
          <w:szCs w:val="24"/>
        </w:rPr>
        <w:t xml:space="preserve">on </w:t>
      </w:r>
      <w:r w:rsidR="001B00C0" w:rsidRPr="00B63001">
        <w:rPr>
          <w:rFonts w:ascii="Times New Roman" w:hAnsi="Times New Roman" w:cs="Times New Roman"/>
          <w:sz w:val="24"/>
          <w:szCs w:val="24"/>
        </w:rPr>
        <w:t>t</w:t>
      </w:r>
      <w:r w:rsidR="00CD3CFA" w:rsidRPr="00B63001">
        <w:rPr>
          <w:rFonts w:ascii="Times New Roman" w:hAnsi="Times New Roman" w:cs="Times New Roman"/>
          <w:sz w:val="24"/>
          <w:szCs w:val="24"/>
        </w:rPr>
        <w:t>o the debt collection unit</w:t>
      </w:r>
      <w:r w:rsidR="00B21622" w:rsidRPr="00B63001">
        <w:rPr>
          <w:rFonts w:ascii="Times New Roman" w:hAnsi="Times New Roman" w:cs="Times New Roman"/>
          <w:sz w:val="24"/>
          <w:szCs w:val="24"/>
        </w:rPr>
        <w:t xml:space="preserve"> (</w:t>
      </w:r>
      <w:r w:rsidR="003F755F" w:rsidRPr="00B63001">
        <w:rPr>
          <w:rFonts w:ascii="Times New Roman" w:hAnsi="Times New Roman" w:cs="Times New Roman"/>
          <w:sz w:val="24"/>
          <w:szCs w:val="24"/>
        </w:rPr>
        <w:t>yet another</w:t>
      </w:r>
      <w:r w:rsidR="00B21622" w:rsidRPr="00B63001">
        <w:rPr>
          <w:rFonts w:ascii="Times New Roman" w:hAnsi="Times New Roman" w:cs="Times New Roman"/>
          <w:sz w:val="24"/>
          <w:szCs w:val="24"/>
        </w:rPr>
        <w:t xml:space="preserve"> separate locale)</w:t>
      </w:r>
      <w:r w:rsidR="00CD3CFA" w:rsidRPr="00B63001">
        <w:rPr>
          <w:rFonts w:ascii="Times New Roman" w:hAnsi="Times New Roman" w:cs="Times New Roman"/>
          <w:sz w:val="24"/>
          <w:szCs w:val="24"/>
        </w:rPr>
        <w:t xml:space="preserve">. </w:t>
      </w:r>
    </w:p>
    <w:p w14:paraId="07CEB081" w14:textId="2D4223D4" w:rsidR="003B7A5E" w:rsidRPr="00B63001" w:rsidRDefault="000C1FE0" w:rsidP="00EC3D51">
      <w:pPr>
        <w:spacing w:before="240"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Dylan </w:t>
      </w:r>
      <w:r w:rsidR="003B5655" w:rsidRPr="00B63001">
        <w:rPr>
          <w:rFonts w:ascii="Times New Roman" w:hAnsi="Times New Roman" w:cs="Times New Roman"/>
          <w:sz w:val="24"/>
          <w:szCs w:val="24"/>
        </w:rPr>
        <w:t>describe</w:t>
      </w:r>
      <w:r w:rsidR="00F652BE" w:rsidRPr="00B63001">
        <w:rPr>
          <w:rFonts w:ascii="Times New Roman" w:hAnsi="Times New Roman" w:cs="Times New Roman"/>
          <w:sz w:val="24"/>
          <w:szCs w:val="24"/>
        </w:rPr>
        <w:t>d</w:t>
      </w:r>
      <w:r w:rsidR="003B5655" w:rsidRPr="00B63001">
        <w:rPr>
          <w:rFonts w:ascii="Times New Roman" w:hAnsi="Times New Roman" w:cs="Times New Roman"/>
          <w:sz w:val="24"/>
          <w:szCs w:val="24"/>
        </w:rPr>
        <w:t xml:space="preserve"> this </w:t>
      </w:r>
      <w:r w:rsidR="0089248A" w:rsidRPr="00B63001">
        <w:rPr>
          <w:rFonts w:ascii="Times New Roman" w:hAnsi="Times New Roman" w:cs="Times New Roman"/>
          <w:sz w:val="24"/>
          <w:szCs w:val="24"/>
        </w:rPr>
        <w:t>p</w:t>
      </w:r>
      <w:r w:rsidR="003B5655" w:rsidRPr="00B63001">
        <w:rPr>
          <w:rFonts w:ascii="Times New Roman" w:hAnsi="Times New Roman" w:cs="Times New Roman"/>
          <w:sz w:val="24"/>
          <w:szCs w:val="24"/>
        </w:rPr>
        <w:t xml:space="preserve">iecemeal approach </w:t>
      </w:r>
      <w:r w:rsidR="00F652BE" w:rsidRPr="00B63001">
        <w:rPr>
          <w:rFonts w:ascii="Times New Roman" w:hAnsi="Times New Roman" w:cs="Times New Roman"/>
          <w:sz w:val="24"/>
          <w:szCs w:val="24"/>
        </w:rPr>
        <w:t xml:space="preserve">of </w:t>
      </w:r>
      <w:r w:rsidR="003B5655" w:rsidRPr="00B63001">
        <w:rPr>
          <w:rFonts w:ascii="Times New Roman" w:hAnsi="Times New Roman" w:cs="Times New Roman"/>
          <w:sz w:val="24"/>
          <w:szCs w:val="24"/>
        </w:rPr>
        <w:t xml:space="preserve">dealing with citizens as a </w:t>
      </w:r>
      <w:r w:rsidRPr="00B63001">
        <w:rPr>
          <w:rFonts w:ascii="Times New Roman" w:hAnsi="Times New Roman" w:cs="Times New Roman"/>
          <w:sz w:val="24"/>
          <w:szCs w:val="24"/>
        </w:rPr>
        <w:t>“</w:t>
      </w:r>
      <w:r w:rsidRPr="00B63001">
        <w:rPr>
          <w:rFonts w:ascii="Times New Roman" w:hAnsi="Times New Roman" w:cs="Times New Roman"/>
          <w:i/>
          <w:iCs/>
          <w:sz w:val="24"/>
          <w:szCs w:val="24"/>
        </w:rPr>
        <w:t>factory</w:t>
      </w:r>
      <w:r w:rsidR="00CD3CFA" w:rsidRPr="00B63001">
        <w:rPr>
          <w:rFonts w:ascii="Times New Roman" w:hAnsi="Times New Roman" w:cs="Times New Roman"/>
          <w:i/>
          <w:iCs/>
          <w:sz w:val="24"/>
          <w:szCs w:val="24"/>
        </w:rPr>
        <w:t xml:space="preserve"> process</w:t>
      </w:r>
      <w:r w:rsidRPr="00B63001">
        <w:rPr>
          <w:rFonts w:ascii="Times New Roman" w:hAnsi="Times New Roman" w:cs="Times New Roman"/>
          <w:sz w:val="24"/>
          <w:szCs w:val="24"/>
        </w:rPr>
        <w:t xml:space="preserve">”: </w:t>
      </w:r>
    </w:p>
    <w:p w14:paraId="3B447296" w14:textId="5BC3A1A4" w:rsidR="00690747" w:rsidRPr="00B63001" w:rsidRDefault="00AF079D" w:rsidP="0067329D">
      <w:pPr>
        <w:spacing w:before="240"/>
        <w:ind w:left="680" w:right="680"/>
        <w:jc w:val="both"/>
        <w:rPr>
          <w:rFonts w:ascii="Times New Roman" w:hAnsi="Times New Roman" w:cs="Times New Roman"/>
          <w:b/>
          <w:sz w:val="20"/>
          <w:szCs w:val="20"/>
        </w:rPr>
      </w:pPr>
      <w:r w:rsidRPr="00B63001">
        <w:rPr>
          <w:rFonts w:ascii="Times New Roman" w:hAnsi="Times New Roman" w:cs="Times New Roman"/>
          <w:sz w:val="20"/>
          <w:szCs w:val="20"/>
        </w:rPr>
        <w:t>W</w:t>
      </w:r>
      <w:r w:rsidR="00DF5650" w:rsidRPr="00B63001">
        <w:rPr>
          <w:rFonts w:ascii="Times New Roman" w:hAnsi="Times New Roman" w:cs="Times New Roman"/>
          <w:sz w:val="20"/>
          <w:szCs w:val="20"/>
        </w:rPr>
        <w:t xml:space="preserve">e’re going to make it into a </w:t>
      </w:r>
      <w:r w:rsidR="00DF5650" w:rsidRPr="00B63001">
        <w:rPr>
          <w:rFonts w:ascii="Times New Roman" w:hAnsi="Times New Roman" w:cs="Times New Roman"/>
          <w:b/>
          <w:sz w:val="20"/>
          <w:szCs w:val="20"/>
        </w:rPr>
        <w:t>factory process</w:t>
      </w:r>
      <w:r w:rsidR="00DF5650" w:rsidRPr="00B63001">
        <w:rPr>
          <w:rFonts w:ascii="Times New Roman" w:hAnsi="Times New Roman" w:cs="Times New Roman"/>
          <w:sz w:val="20"/>
          <w:szCs w:val="20"/>
        </w:rPr>
        <w:t xml:space="preserve"> […] Somebody does page 1, then it goes into a box and somebody does page 2. </w:t>
      </w:r>
      <w:r w:rsidR="00DF5650" w:rsidRPr="00B63001">
        <w:rPr>
          <w:rFonts w:ascii="Times New Roman" w:hAnsi="Times New Roman" w:cs="Times New Roman"/>
          <w:b/>
          <w:sz w:val="20"/>
          <w:szCs w:val="20"/>
        </w:rPr>
        <w:t>Nobody does the whole tax return</w:t>
      </w:r>
      <w:r w:rsidR="00DF5650" w:rsidRPr="00B63001">
        <w:rPr>
          <w:rFonts w:ascii="Times New Roman" w:hAnsi="Times New Roman" w:cs="Times New Roman"/>
          <w:sz w:val="20"/>
          <w:szCs w:val="20"/>
        </w:rPr>
        <w:t xml:space="preserve"> […]</w:t>
      </w:r>
      <w:r w:rsidR="00387DB0" w:rsidRPr="00B63001">
        <w:rPr>
          <w:rFonts w:ascii="Times New Roman" w:hAnsi="Times New Roman" w:cs="Times New Roman"/>
          <w:sz w:val="20"/>
          <w:szCs w:val="20"/>
        </w:rPr>
        <w:t xml:space="preserve"> </w:t>
      </w:r>
      <w:r w:rsidR="00DF5650" w:rsidRPr="00B63001">
        <w:rPr>
          <w:rFonts w:ascii="Times New Roman" w:hAnsi="Times New Roman" w:cs="Times New Roman"/>
          <w:b/>
          <w:sz w:val="20"/>
          <w:szCs w:val="20"/>
        </w:rPr>
        <w:t>All they were concerned about was how quickly can we process</w:t>
      </w:r>
      <w:r w:rsidR="00DF5650" w:rsidRPr="00B63001">
        <w:rPr>
          <w:rFonts w:ascii="Times New Roman" w:hAnsi="Times New Roman" w:cs="Times New Roman"/>
          <w:sz w:val="20"/>
          <w:szCs w:val="20"/>
        </w:rPr>
        <w:t xml:space="preserve"> a tax [return] and if you multiply 6 seconds across 100,000, </w:t>
      </w:r>
      <w:r w:rsidR="00DF5650" w:rsidRPr="00B63001">
        <w:rPr>
          <w:rFonts w:ascii="Times New Roman" w:hAnsi="Times New Roman" w:cs="Times New Roman"/>
          <w:b/>
          <w:sz w:val="20"/>
          <w:szCs w:val="20"/>
        </w:rPr>
        <w:t>how many man</w:t>
      </w:r>
      <w:r w:rsidR="00033197" w:rsidRPr="00B63001">
        <w:rPr>
          <w:rFonts w:ascii="Times New Roman" w:hAnsi="Times New Roman" w:cs="Times New Roman"/>
          <w:b/>
          <w:sz w:val="20"/>
          <w:szCs w:val="20"/>
        </w:rPr>
        <w:t xml:space="preserve"> </w:t>
      </w:r>
      <w:r w:rsidR="00DF5650" w:rsidRPr="00B63001">
        <w:rPr>
          <w:rFonts w:ascii="Times New Roman" w:hAnsi="Times New Roman" w:cs="Times New Roman"/>
          <w:b/>
          <w:sz w:val="20"/>
          <w:szCs w:val="20"/>
        </w:rPr>
        <w:t>hours have we saved?</w:t>
      </w:r>
      <w:r w:rsidR="00DF5650" w:rsidRPr="00B63001">
        <w:rPr>
          <w:rFonts w:ascii="Times New Roman" w:hAnsi="Times New Roman" w:cs="Times New Roman"/>
          <w:sz w:val="20"/>
          <w:szCs w:val="20"/>
        </w:rPr>
        <w:t xml:space="preserve"> […]</w:t>
      </w:r>
      <w:r w:rsidR="00B534F7" w:rsidRPr="00B63001">
        <w:rPr>
          <w:rFonts w:ascii="Times New Roman" w:hAnsi="Times New Roman" w:cs="Times New Roman"/>
          <w:sz w:val="20"/>
          <w:szCs w:val="20"/>
        </w:rPr>
        <w:t xml:space="preserve"> O</w:t>
      </w:r>
      <w:r w:rsidR="00DF5650" w:rsidRPr="00B63001">
        <w:rPr>
          <w:rFonts w:ascii="Times New Roman" w:hAnsi="Times New Roman" w:cs="Times New Roman"/>
          <w:sz w:val="20"/>
          <w:szCs w:val="20"/>
        </w:rPr>
        <w:t xml:space="preserve">n the technical side you found that you were </w:t>
      </w:r>
      <w:r w:rsidR="00DF5650" w:rsidRPr="00B63001">
        <w:rPr>
          <w:rFonts w:ascii="Times New Roman" w:hAnsi="Times New Roman" w:cs="Times New Roman"/>
          <w:b/>
          <w:sz w:val="20"/>
          <w:szCs w:val="20"/>
        </w:rPr>
        <w:t>separated from the rest of the system</w:t>
      </w:r>
      <w:r w:rsidR="00DF5650" w:rsidRPr="00B63001">
        <w:rPr>
          <w:rFonts w:ascii="Times New Roman" w:hAnsi="Times New Roman" w:cs="Times New Roman"/>
          <w:sz w:val="20"/>
          <w:szCs w:val="20"/>
        </w:rPr>
        <w:t xml:space="preserve"> […] All of a sudden </w:t>
      </w:r>
      <w:r w:rsidR="00DF5650" w:rsidRPr="00B63001">
        <w:rPr>
          <w:rFonts w:ascii="Times New Roman" w:hAnsi="Times New Roman" w:cs="Times New Roman"/>
          <w:b/>
          <w:sz w:val="20"/>
          <w:szCs w:val="20"/>
        </w:rPr>
        <w:t>you realise this isn’t working</w:t>
      </w:r>
      <w:r w:rsidR="00DF5650" w:rsidRPr="00B63001">
        <w:rPr>
          <w:rFonts w:ascii="Times New Roman" w:hAnsi="Times New Roman" w:cs="Times New Roman"/>
          <w:sz w:val="20"/>
          <w:szCs w:val="20"/>
        </w:rPr>
        <w:t xml:space="preserve"> […] </w:t>
      </w:r>
      <w:r w:rsidR="00DF5650" w:rsidRPr="00B63001">
        <w:rPr>
          <w:rFonts w:ascii="Times New Roman" w:hAnsi="Times New Roman" w:cs="Times New Roman"/>
          <w:b/>
          <w:sz w:val="20"/>
          <w:szCs w:val="20"/>
        </w:rPr>
        <w:t xml:space="preserve">Things were done in isolation […] </w:t>
      </w:r>
      <w:r w:rsidR="000C1FE0" w:rsidRPr="00B63001">
        <w:rPr>
          <w:rFonts w:ascii="Times New Roman" w:hAnsi="Times New Roman" w:cs="Times New Roman"/>
          <w:sz w:val="20"/>
          <w:szCs w:val="20"/>
        </w:rPr>
        <w:t xml:space="preserve">They were trying to find </w:t>
      </w:r>
      <w:r w:rsidR="000C1FE0" w:rsidRPr="00B63001">
        <w:rPr>
          <w:rFonts w:ascii="Times New Roman" w:hAnsi="Times New Roman" w:cs="Times New Roman"/>
          <w:b/>
          <w:sz w:val="20"/>
          <w:szCs w:val="20"/>
        </w:rPr>
        <w:t>efficiencies</w:t>
      </w:r>
      <w:r w:rsidR="000C1FE0" w:rsidRPr="00B63001">
        <w:rPr>
          <w:rFonts w:ascii="Times New Roman" w:hAnsi="Times New Roman" w:cs="Times New Roman"/>
          <w:sz w:val="20"/>
          <w:szCs w:val="20"/>
        </w:rPr>
        <w:t xml:space="preserve"> along the way […] T</w:t>
      </w:r>
      <w:r w:rsidR="00DF5650" w:rsidRPr="00B63001">
        <w:rPr>
          <w:rFonts w:ascii="Times New Roman" w:hAnsi="Times New Roman" w:cs="Times New Roman"/>
          <w:sz w:val="20"/>
          <w:szCs w:val="20"/>
        </w:rPr>
        <w:t xml:space="preserve">hat’s when </w:t>
      </w:r>
      <w:r w:rsidR="00DF5650" w:rsidRPr="00B63001">
        <w:rPr>
          <w:rFonts w:ascii="Times New Roman" w:hAnsi="Times New Roman" w:cs="Times New Roman"/>
          <w:b/>
          <w:sz w:val="20"/>
          <w:szCs w:val="20"/>
        </w:rPr>
        <w:t>you realise this whole thing has become disconnected</w:t>
      </w:r>
      <w:r w:rsidR="009114F3" w:rsidRPr="00B63001">
        <w:rPr>
          <w:rFonts w:ascii="Times New Roman" w:hAnsi="Times New Roman" w:cs="Times New Roman"/>
          <w:b/>
          <w:sz w:val="20"/>
          <w:szCs w:val="20"/>
        </w:rPr>
        <w:t>.</w:t>
      </w:r>
      <w:r w:rsidR="00BC5868" w:rsidRPr="00B63001">
        <w:rPr>
          <w:rFonts w:ascii="Times New Roman" w:hAnsi="Times New Roman" w:cs="Times New Roman"/>
          <w:b/>
          <w:sz w:val="20"/>
          <w:szCs w:val="20"/>
        </w:rPr>
        <w:t xml:space="preserve"> </w:t>
      </w:r>
    </w:p>
    <w:p w14:paraId="466287D4" w14:textId="1C1F2CF9" w:rsidR="00DF5650" w:rsidRPr="00B63001" w:rsidRDefault="001B4748" w:rsidP="006355AC">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By prioritising </w:t>
      </w:r>
      <w:r w:rsidR="00387DB0" w:rsidRPr="00B63001">
        <w:rPr>
          <w:rFonts w:ascii="Times New Roman" w:hAnsi="Times New Roman" w:cs="Times New Roman"/>
          <w:sz w:val="24"/>
          <w:szCs w:val="24"/>
        </w:rPr>
        <w:t>“</w:t>
      </w:r>
      <w:r w:rsidR="00387DB0" w:rsidRPr="00B63001">
        <w:rPr>
          <w:rFonts w:ascii="Times New Roman" w:hAnsi="Times New Roman" w:cs="Times New Roman"/>
          <w:i/>
          <w:iCs/>
          <w:sz w:val="24"/>
          <w:szCs w:val="24"/>
        </w:rPr>
        <w:t>efficiencies</w:t>
      </w:r>
      <w:r w:rsidR="00387DB0" w:rsidRPr="00B63001">
        <w:rPr>
          <w:rFonts w:ascii="Times New Roman" w:hAnsi="Times New Roman" w:cs="Times New Roman"/>
          <w:sz w:val="24"/>
          <w:szCs w:val="24"/>
        </w:rPr>
        <w:t>”</w:t>
      </w:r>
      <w:r w:rsidRPr="00B63001">
        <w:rPr>
          <w:rFonts w:ascii="Times New Roman" w:hAnsi="Times New Roman" w:cs="Times New Roman"/>
          <w:sz w:val="24"/>
          <w:szCs w:val="24"/>
        </w:rPr>
        <w:t xml:space="preserve"> over helping taxpayers, “</w:t>
      </w:r>
      <w:r w:rsidRPr="00B63001">
        <w:rPr>
          <w:rFonts w:ascii="Times New Roman" w:hAnsi="Times New Roman" w:cs="Times New Roman"/>
          <w:i/>
          <w:iCs/>
          <w:sz w:val="24"/>
          <w:szCs w:val="24"/>
        </w:rPr>
        <w:t>things were done in isolation</w:t>
      </w:r>
      <w:r w:rsidRPr="00B63001">
        <w:rPr>
          <w:rFonts w:ascii="Times New Roman" w:hAnsi="Times New Roman" w:cs="Times New Roman"/>
          <w:sz w:val="24"/>
          <w:szCs w:val="24"/>
        </w:rPr>
        <w:t>”</w:t>
      </w:r>
      <w:r w:rsidR="00387DB0" w:rsidRPr="00B63001">
        <w:rPr>
          <w:rFonts w:ascii="Times New Roman" w:hAnsi="Times New Roman" w:cs="Times New Roman"/>
          <w:sz w:val="24"/>
          <w:szCs w:val="24"/>
        </w:rPr>
        <w:t xml:space="preserve">. </w:t>
      </w:r>
      <w:r w:rsidR="00F037F5" w:rsidRPr="00B63001">
        <w:rPr>
          <w:rFonts w:ascii="Times New Roman" w:hAnsi="Times New Roman" w:cs="Times New Roman"/>
          <w:sz w:val="24"/>
          <w:szCs w:val="24"/>
        </w:rPr>
        <w:t>T</w:t>
      </w:r>
      <w:r w:rsidRPr="00B63001">
        <w:rPr>
          <w:rFonts w:ascii="Times New Roman" w:hAnsi="Times New Roman" w:cs="Times New Roman"/>
          <w:sz w:val="24"/>
          <w:szCs w:val="24"/>
        </w:rPr>
        <w:t>he</w:t>
      </w:r>
      <w:r w:rsidR="00F037F5" w:rsidRPr="00B63001">
        <w:rPr>
          <w:rFonts w:ascii="Times New Roman" w:hAnsi="Times New Roman" w:cs="Times New Roman"/>
          <w:sz w:val="24"/>
          <w:szCs w:val="24"/>
        </w:rPr>
        <w:t xml:space="preserve"> transformation of the workplace through </w:t>
      </w:r>
      <w:r w:rsidR="000321F9" w:rsidRPr="00B63001">
        <w:rPr>
          <w:rFonts w:ascii="Times New Roman" w:hAnsi="Times New Roman" w:cs="Times New Roman"/>
          <w:sz w:val="24"/>
          <w:szCs w:val="24"/>
        </w:rPr>
        <w:t xml:space="preserve">mass </w:t>
      </w:r>
      <w:r w:rsidR="004B5248" w:rsidRPr="00B63001">
        <w:rPr>
          <w:rFonts w:ascii="Times New Roman" w:hAnsi="Times New Roman" w:cs="Times New Roman"/>
          <w:sz w:val="24"/>
          <w:szCs w:val="24"/>
        </w:rPr>
        <w:t>re</w:t>
      </w:r>
      <w:r w:rsidR="00C758CD" w:rsidRPr="00B63001">
        <w:rPr>
          <w:rFonts w:ascii="Times New Roman" w:hAnsi="Times New Roman" w:cs="Times New Roman"/>
          <w:sz w:val="24"/>
          <w:szCs w:val="24"/>
        </w:rPr>
        <w:t>l</w:t>
      </w:r>
      <w:r w:rsidR="004B5248" w:rsidRPr="00B63001">
        <w:rPr>
          <w:rFonts w:ascii="Times New Roman" w:hAnsi="Times New Roman" w:cs="Times New Roman"/>
          <w:sz w:val="24"/>
          <w:szCs w:val="24"/>
        </w:rPr>
        <w:t>ocati</w:t>
      </w:r>
      <w:r w:rsidR="0007260A" w:rsidRPr="00B63001">
        <w:rPr>
          <w:rFonts w:ascii="Times New Roman" w:hAnsi="Times New Roman" w:cs="Times New Roman"/>
          <w:sz w:val="24"/>
          <w:szCs w:val="24"/>
        </w:rPr>
        <w:t>on</w:t>
      </w:r>
      <w:r w:rsidR="004B5248" w:rsidRPr="00B63001">
        <w:rPr>
          <w:rFonts w:ascii="Times New Roman" w:hAnsi="Times New Roman" w:cs="Times New Roman"/>
          <w:sz w:val="24"/>
          <w:szCs w:val="24"/>
        </w:rPr>
        <w:t xml:space="preserve"> </w:t>
      </w:r>
      <w:r w:rsidR="0007260A" w:rsidRPr="00B63001">
        <w:rPr>
          <w:rFonts w:ascii="Times New Roman" w:hAnsi="Times New Roman" w:cs="Times New Roman"/>
          <w:sz w:val="24"/>
          <w:szCs w:val="24"/>
        </w:rPr>
        <w:t xml:space="preserve">of </w:t>
      </w:r>
      <w:r w:rsidR="00FC5D6E" w:rsidRPr="00B63001">
        <w:rPr>
          <w:rFonts w:ascii="Times New Roman" w:hAnsi="Times New Roman" w:cs="Times New Roman"/>
          <w:sz w:val="24"/>
          <w:szCs w:val="24"/>
        </w:rPr>
        <w:t xml:space="preserve">expertise </w:t>
      </w:r>
      <w:r w:rsidR="004B5248" w:rsidRPr="00B63001">
        <w:rPr>
          <w:rFonts w:ascii="Times New Roman" w:hAnsi="Times New Roman" w:cs="Times New Roman"/>
          <w:sz w:val="24"/>
          <w:szCs w:val="24"/>
        </w:rPr>
        <w:t>and</w:t>
      </w:r>
      <w:r w:rsidR="001E0B0E" w:rsidRPr="00B63001">
        <w:rPr>
          <w:rFonts w:ascii="Times New Roman" w:hAnsi="Times New Roman" w:cs="Times New Roman"/>
          <w:sz w:val="24"/>
          <w:szCs w:val="24"/>
        </w:rPr>
        <w:t xml:space="preserve"> </w:t>
      </w:r>
      <w:r w:rsidR="000321F9" w:rsidRPr="00B63001">
        <w:rPr>
          <w:rFonts w:ascii="Times New Roman" w:hAnsi="Times New Roman" w:cs="Times New Roman"/>
          <w:sz w:val="24"/>
          <w:szCs w:val="24"/>
        </w:rPr>
        <w:t xml:space="preserve">fragmentation </w:t>
      </w:r>
      <w:r w:rsidR="007D7D5B" w:rsidRPr="00B63001">
        <w:rPr>
          <w:rFonts w:ascii="Times New Roman" w:hAnsi="Times New Roman" w:cs="Times New Roman"/>
          <w:sz w:val="24"/>
          <w:szCs w:val="24"/>
        </w:rPr>
        <w:t>of</w:t>
      </w:r>
      <w:r w:rsidR="004B5248" w:rsidRPr="00B63001">
        <w:rPr>
          <w:rFonts w:ascii="Times New Roman" w:hAnsi="Times New Roman" w:cs="Times New Roman"/>
          <w:sz w:val="24"/>
          <w:szCs w:val="24"/>
        </w:rPr>
        <w:t xml:space="preserve"> citizen information</w:t>
      </w:r>
      <w:r w:rsidR="007D7D5B" w:rsidRPr="00B63001">
        <w:rPr>
          <w:rFonts w:ascii="Times New Roman" w:hAnsi="Times New Roman" w:cs="Times New Roman"/>
          <w:sz w:val="24"/>
          <w:szCs w:val="24"/>
        </w:rPr>
        <w:t xml:space="preserve"> into </w:t>
      </w:r>
      <w:r w:rsidR="003E2EB5" w:rsidRPr="00B63001">
        <w:rPr>
          <w:rFonts w:ascii="Times New Roman" w:hAnsi="Times New Roman" w:cs="Times New Roman"/>
          <w:sz w:val="24"/>
          <w:szCs w:val="24"/>
        </w:rPr>
        <w:t>isolat</w:t>
      </w:r>
      <w:r w:rsidRPr="00B63001">
        <w:rPr>
          <w:rFonts w:ascii="Times New Roman" w:hAnsi="Times New Roman" w:cs="Times New Roman"/>
          <w:sz w:val="24"/>
          <w:szCs w:val="24"/>
        </w:rPr>
        <w:t xml:space="preserve">ed </w:t>
      </w:r>
      <w:r w:rsidR="00AB5A89" w:rsidRPr="00B63001">
        <w:rPr>
          <w:rFonts w:ascii="Times New Roman" w:hAnsi="Times New Roman" w:cs="Times New Roman"/>
          <w:sz w:val="24"/>
          <w:szCs w:val="24"/>
        </w:rPr>
        <w:t>locales</w:t>
      </w:r>
      <w:r w:rsidR="00D46E7F" w:rsidRPr="00B63001">
        <w:rPr>
          <w:rFonts w:ascii="Times New Roman" w:hAnsi="Times New Roman" w:cs="Times New Roman"/>
          <w:sz w:val="24"/>
          <w:szCs w:val="24"/>
        </w:rPr>
        <w:t xml:space="preserve"> </w:t>
      </w:r>
      <w:r w:rsidR="00DC5ED2" w:rsidRPr="00B63001">
        <w:rPr>
          <w:rFonts w:ascii="Times New Roman" w:hAnsi="Times New Roman" w:cs="Times New Roman"/>
          <w:sz w:val="24"/>
          <w:szCs w:val="24"/>
        </w:rPr>
        <w:t xml:space="preserve">functioned </w:t>
      </w:r>
      <w:r w:rsidR="00F037F5" w:rsidRPr="00B63001">
        <w:rPr>
          <w:rFonts w:ascii="Times New Roman" w:hAnsi="Times New Roman" w:cs="Times New Roman"/>
          <w:sz w:val="24"/>
          <w:szCs w:val="24"/>
        </w:rPr>
        <w:t>a</w:t>
      </w:r>
      <w:r w:rsidR="00335365" w:rsidRPr="00B63001">
        <w:rPr>
          <w:rFonts w:ascii="Times New Roman" w:hAnsi="Times New Roman" w:cs="Times New Roman"/>
          <w:sz w:val="24"/>
          <w:szCs w:val="24"/>
        </w:rPr>
        <w:t>s a dividing practice</w:t>
      </w:r>
      <w:r w:rsidR="002F33D2" w:rsidRPr="00B63001">
        <w:rPr>
          <w:rFonts w:ascii="Times New Roman" w:hAnsi="Times New Roman" w:cs="Times New Roman"/>
          <w:sz w:val="24"/>
          <w:szCs w:val="24"/>
        </w:rPr>
        <w:t xml:space="preserve"> </w:t>
      </w:r>
      <w:r w:rsidR="003B568D" w:rsidRPr="00B63001">
        <w:rPr>
          <w:rFonts w:ascii="Times New Roman" w:hAnsi="Times New Roman" w:cs="Times New Roman"/>
          <w:sz w:val="24"/>
          <w:szCs w:val="24"/>
        </w:rPr>
        <w:t xml:space="preserve">and </w:t>
      </w:r>
      <w:r w:rsidR="00F037F5" w:rsidRPr="00B63001">
        <w:rPr>
          <w:rFonts w:ascii="Times New Roman" w:hAnsi="Times New Roman" w:cs="Times New Roman"/>
          <w:sz w:val="24"/>
          <w:szCs w:val="24"/>
        </w:rPr>
        <w:t>reduced responsibility, effectiveness</w:t>
      </w:r>
      <w:r w:rsidR="002F33D2" w:rsidRPr="00B63001">
        <w:rPr>
          <w:rFonts w:ascii="Times New Roman" w:hAnsi="Times New Roman" w:cs="Times New Roman"/>
          <w:sz w:val="24"/>
          <w:szCs w:val="24"/>
        </w:rPr>
        <w:t>,</w:t>
      </w:r>
      <w:r w:rsidR="00F037F5" w:rsidRPr="00B63001">
        <w:rPr>
          <w:rFonts w:ascii="Times New Roman" w:hAnsi="Times New Roman" w:cs="Times New Roman"/>
          <w:sz w:val="24"/>
          <w:szCs w:val="24"/>
        </w:rPr>
        <w:t xml:space="preserve"> and accountability. I</w:t>
      </w:r>
      <w:r w:rsidR="005453B6" w:rsidRPr="00B63001">
        <w:rPr>
          <w:rFonts w:ascii="Times New Roman" w:hAnsi="Times New Roman" w:cs="Times New Roman"/>
          <w:sz w:val="24"/>
          <w:szCs w:val="24"/>
        </w:rPr>
        <w:t>n</w:t>
      </w:r>
      <w:r w:rsidR="00F037F5" w:rsidRPr="00B63001">
        <w:rPr>
          <w:rFonts w:ascii="Times New Roman" w:hAnsi="Times New Roman" w:cs="Times New Roman"/>
          <w:sz w:val="24"/>
          <w:szCs w:val="24"/>
        </w:rPr>
        <w:t xml:space="preserve"> sum, in</w:t>
      </w:r>
      <w:r w:rsidR="005453B6" w:rsidRPr="00B63001">
        <w:rPr>
          <w:rFonts w:ascii="Times New Roman" w:hAnsi="Times New Roman" w:cs="Times New Roman"/>
          <w:sz w:val="24"/>
          <w:szCs w:val="24"/>
        </w:rPr>
        <w:t xml:space="preserve"> the name of </w:t>
      </w:r>
      <w:r w:rsidR="00F037F5" w:rsidRPr="00B63001">
        <w:rPr>
          <w:rFonts w:ascii="Times New Roman" w:hAnsi="Times New Roman" w:cs="Times New Roman"/>
          <w:sz w:val="24"/>
          <w:szCs w:val="24"/>
        </w:rPr>
        <w:t>neoliberal values</w:t>
      </w:r>
      <w:r w:rsidR="00343679" w:rsidRPr="00B63001">
        <w:rPr>
          <w:rFonts w:ascii="Times New Roman" w:hAnsi="Times New Roman" w:cs="Times New Roman"/>
          <w:sz w:val="24"/>
          <w:szCs w:val="24"/>
        </w:rPr>
        <w:t>,</w:t>
      </w:r>
      <w:r w:rsidR="00F037F5" w:rsidRPr="00B63001">
        <w:rPr>
          <w:rFonts w:ascii="Times New Roman" w:hAnsi="Times New Roman" w:cs="Times New Roman"/>
          <w:sz w:val="24"/>
          <w:szCs w:val="24"/>
        </w:rPr>
        <w:t xml:space="preserve"> such as </w:t>
      </w:r>
      <w:r w:rsidR="005453B6" w:rsidRPr="00B63001">
        <w:rPr>
          <w:rFonts w:ascii="Times New Roman" w:hAnsi="Times New Roman" w:cs="Times New Roman"/>
          <w:sz w:val="24"/>
          <w:szCs w:val="24"/>
        </w:rPr>
        <w:t>efficiency</w:t>
      </w:r>
      <w:r w:rsidR="00F037F5" w:rsidRPr="00B63001">
        <w:rPr>
          <w:rFonts w:ascii="Times New Roman" w:hAnsi="Times New Roman" w:cs="Times New Roman"/>
          <w:sz w:val="24"/>
          <w:szCs w:val="24"/>
        </w:rPr>
        <w:t>,</w:t>
      </w:r>
      <w:r w:rsidR="00C84EC3" w:rsidRPr="00B63001">
        <w:rPr>
          <w:rFonts w:ascii="Times New Roman" w:hAnsi="Times New Roman" w:cs="Times New Roman"/>
          <w:sz w:val="24"/>
          <w:szCs w:val="24"/>
        </w:rPr>
        <w:t xml:space="preserve"> </w:t>
      </w:r>
      <w:r w:rsidR="00B00A29" w:rsidRPr="00B63001">
        <w:rPr>
          <w:rFonts w:ascii="Times New Roman" w:hAnsi="Times New Roman" w:cs="Times New Roman"/>
          <w:sz w:val="24"/>
          <w:szCs w:val="24"/>
        </w:rPr>
        <w:t xml:space="preserve">the web of relations </w:t>
      </w:r>
      <w:r w:rsidR="004618A0" w:rsidRPr="00B63001">
        <w:rPr>
          <w:rFonts w:ascii="Times New Roman" w:hAnsi="Times New Roman" w:cs="Times New Roman"/>
          <w:sz w:val="24"/>
          <w:szCs w:val="24"/>
        </w:rPr>
        <w:t>between</w:t>
      </w:r>
      <w:r w:rsidR="00F037F5" w:rsidRPr="00B63001">
        <w:rPr>
          <w:rFonts w:ascii="Times New Roman" w:hAnsi="Times New Roman" w:cs="Times New Roman"/>
          <w:sz w:val="24"/>
          <w:szCs w:val="24"/>
        </w:rPr>
        <w:t xml:space="preserve"> </w:t>
      </w:r>
      <w:r w:rsidR="003B568D" w:rsidRPr="00B63001">
        <w:rPr>
          <w:rFonts w:ascii="Times New Roman" w:hAnsi="Times New Roman" w:cs="Times New Roman"/>
          <w:sz w:val="24"/>
          <w:szCs w:val="24"/>
        </w:rPr>
        <w:t>expertise</w:t>
      </w:r>
      <w:r w:rsidR="00F037F5" w:rsidRPr="00B63001">
        <w:rPr>
          <w:rFonts w:ascii="Times New Roman" w:hAnsi="Times New Roman" w:cs="Times New Roman"/>
          <w:sz w:val="24"/>
          <w:szCs w:val="24"/>
        </w:rPr>
        <w:t>,</w:t>
      </w:r>
      <w:r w:rsidR="004618A0" w:rsidRPr="00B63001">
        <w:rPr>
          <w:rFonts w:ascii="Times New Roman" w:hAnsi="Times New Roman" w:cs="Times New Roman"/>
          <w:sz w:val="24"/>
          <w:szCs w:val="24"/>
        </w:rPr>
        <w:t xml:space="preserve"> citizens and locales</w:t>
      </w:r>
      <w:r w:rsidR="00F037F5" w:rsidRPr="00B63001">
        <w:rPr>
          <w:rFonts w:ascii="Times New Roman" w:hAnsi="Times New Roman" w:cs="Times New Roman"/>
          <w:sz w:val="24"/>
          <w:szCs w:val="24"/>
        </w:rPr>
        <w:t xml:space="preserve"> was profoundly reshaped to the point that the “</w:t>
      </w:r>
      <w:r w:rsidR="00F037F5" w:rsidRPr="00B63001">
        <w:rPr>
          <w:rFonts w:ascii="Times New Roman" w:hAnsi="Times New Roman" w:cs="Times New Roman"/>
          <w:i/>
          <w:iCs/>
          <w:sz w:val="24"/>
          <w:szCs w:val="24"/>
        </w:rPr>
        <w:t>whole thing has become</w:t>
      </w:r>
      <w:r w:rsidR="00F037F5" w:rsidRPr="00B63001">
        <w:rPr>
          <w:rFonts w:ascii="Times New Roman" w:hAnsi="Times New Roman" w:cs="Times New Roman"/>
          <w:sz w:val="24"/>
          <w:szCs w:val="24"/>
        </w:rPr>
        <w:t xml:space="preserve"> </w:t>
      </w:r>
      <w:r w:rsidR="00F037F5" w:rsidRPr="00B63001">
        <w:rPr>
          <w:rFonts w:ascii="Times New Roman" w:hAnsi="Times New Roman" w:cs="Times New Roman"/>
          <w:i/>
          <w:sz w:val="24"/>
          <w:szCs w:val="24"/>
        </w:rPr>
        <w:t>disconnected</w:t>
      </w:r>
      <w:r w:rsidR="00F037F5" w:rsidRPr="00B63001">
        <w:rPr>
          <w:rFonts w:ascii="Times New Roman" w:hAnsi="Times New Roman" w:cs="Times New Roman"/>
          <w:sz w:val="24"/>
          <w:szCs w:val="24"/>
        </w:rPr>
        <w:t>”.</w:t>
      </w:r>
      <w:r w:rsidR="00FD17D5" w:rsidRPr="00B63001">
        <w:rPr>
          <w:rFonts w:ascii="Times New Roman" w:hAnsi="Times New Roman" w:cs="Times New Roman"/>
          <w:sz w:val="24"/>
          <w:szCs w:val="24"/>
        </w:rPr>
        <w:t xml:space="preserve"> </w:t>
      </w:r>
    </w:p>
    <w:p w14:paraId="63238A32" w14:textId="77777777" w:rsidR="006355AC" w:rsidRPr="00B63001" w:rsidRDefault="006355AC" w:rsidP="006355AC">
      <w:pPr>
        <w:spacing w:after="0" w:line="360" w:lineRule="auto"/>
        <w:jc w:val="both"/>
        <w:rPr>
          <w:rFonts w:ascii="Times New Roman" w:hAnsi="Times New Roman" w:cs="Times New Roman"/>
          <w:sz w:val="24"/>
          <w:szCs w:val="24"/>
        </w:rPr>
      </w:pPr>
    </w:p>
    <w:p w14:paraId="72C46561" w14:textId="5E6D7022" w:rsidR="00090346" w:rsidRPr="00B63001" w:rsidRDefault="00624BE1" w:rsidP="007B6387">
      <w:pPr>
        <w:spacing w:line="360" w:lineRule="auto"/>
        <w:rPr>
          <w:rFonts w:ascii="Times New Roman" w:hAnsi="Times New Roman" w:cs="Times New Roman"/>
          <w:i/>
          <w:iCs/>
          <w:sz w:val="24"/>
          <w:szCs w:val="24"/>
        </w:rPr>
      </w:pPr>
      <w:r w:rsidRPr="00B63001">
        <w:rPr>
          <w:rStyle w:val="SubtleEmphasis"/>
          <w:rFonts w:ascii="Times New Roman" w:hAnsi="Times New Roman" w:cs="Times New Roman"/>
          <w:color w:val="auto"/>
          <w:sz w:val="24"/>
          <w:szCs w:val="24"/>
        </w:rPr>
        <w:t>5</w:t>
      </w:r>
      <w:r w:rsidR="00DF5650" w:rsidRPr="00B63001">
        <w:rPr>
          <w:rStyle w:val="SubtleEmphasis"/>
          <w:rFonts w:ascii="Times New Roman" w:hAnsi="Times New Roman" w:cs="Times New Roman"/>
          <w:color w:val="auto"/>
          <w:sz w:val="24"/>
          <w:szCs w:val="24"/>
        </w:rPr>
        <w:t>.</w:t>
      </w:r>
      <w:r w:rsidRPr="00B63001">
        <w:rPr>
          <w:rStyle w:val="SubtleEmphasis"/>
          <w:rFonts w:ascii="Times New Roman" w:hAnsi="Times New Roman" w:cs="Times New Roman"/>
          <w:color w:val="auto"/>
          <w:sz w:val="24"/>
          <w:szCs w:val="24"/>
        </w:rPr>
        <w:t>3</w:t>
      </w:r>
      <w:r w:rsidR="00DF5650" w:rsidRPr="00B63001">
        <w:rPr>
          <w:rStyle w:val="SubtleEmphasis"/>
          <w:rFonts w:ascii="Times New Roman" w:hAnsi="Times New Roman" w:cs="Times New Roman"/>
          <w:color w:val="auto"/>
          <w:sz w:val="24"/>
          <w:szCs w:val="24"/>
        </w:rPr>
        <w:t xml:space="preserve"> </w:t>
      </w:r>
      <w:r w:rsidR="00E250C2" w:rsidRPr="00B63001">
        <w:rPr>
          <w:rStyle w:val="SubtleEmphasis"/>
          <w:rFonts w:ascii="Times New Roman" w:hAnsi="Times New Roman" w:cs="Times New Roman"/>
          <w:color w:val="auto"/>
          <w:sz w:val="24"/>
          <w:szCs w:val="24"/>
        </w:rPr>
        <w:t>Losing touch</w:t>
      </w:r>
    </w:p>
    <w:p w14:paraId="60A5CBCF" w14:textId="429204E4" w:rsidR="00DF5650" w:rsidRPr="00B63001" w:rsidRDefault="00CA2068" w:rsidP="007B6387">
      <w:pPr>
        <w:pStyle w:val="CommentText"/>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This section </w:t>
      </w:r>
      <w:r w:rsidR="00B15E90" w:rsidRPr="00B63001">
        <w:rPr>
          <w:rFonts w:ascii="Times New Roman" w:hAnsi="Times New Roman" w:cs="Times New Roman"/>
          <w:sz w:val="24"/>
          <w:szCs w:val="24"/>
        </w:rPr>
        <w:t xml:space="preserve">examines </w:t>
      </w:r>
      <w:r w:rsidR="006B6866" w:rsidRPr="00B63001">
        <w:rPr>
          <w:rFonts w:ascii="Times New Roman" w:hAnsi="Times New Roman" w:cs="Times New Roman"/>
          <w:sz w:val="24"/>
          <w:szCs w:val="24"/>
        </w:rPr>
        <w:t xml:space="preserve">the emergent properties of the increased use </w:t>
      </w:r>
      <w:r w:rsidR="001B7432" w:rsidRPr="00B63001">
        <w:rPr>
          <w:rFonts w:ascii="Times New Roman" w:hAnsi="Times New Roman" w:cs="Times New Roman"/>
          <w:sz w:val="24"/>
          <w:szCs w:val="24"/>
        </w:rPr>
        <w:t xml:space="preserve">of </w:t>
      </w:r>
      <w:r w:rsidR="006B6866" w:rsidRPr="00B63001">
        <w:rPr>
          <w:rFonts w:ascii="Times New Roman" w:hAnsi="Times New Roman" w:cs="Times New Roman"/>
          <w:sz w:val="24"/>
          <w:szCs w:val="24"/>
        </w:rPr>
        <w:t xml:space="preserve">and dependence on ICT. Calculative practices </w:t>
      </w:r>
      <w:r w:rsidR="008E7E0D" w:rsidRPr="00B63001">
        <w:rPr>
          <w:rFonts w:ascii="Times New Roman" w:hAnsi="Times New Roman" w:cs="Times New Roman"/>
          <w:sz w:val="24"/>
          <w:szCs w:val="24"/>
        </w:rPr>
        <w:t xml:space="preserve">permeate </w:t>
      </w:r>
      <w:r w:rsidR="00074AA0" w:rsidRPr="00B63001">
        <w:rPr>
          <w:rFonts w:ascii="Times New Roman" w:hAnsi="Times New Roman" w:cs="Times New Roman"/>
          <w:sz w:val="24"/>
          <w:szCs w:val="24"/>
        </w:rPr>
        <w:t>the workplace</w:t>
      </w:r>
      <w:r w:rsidR="006B6866" w:rsidRPr="00B63001">
        <w:rPr>
          <w:rFonts w:ascii="Times New Roman" w:hAnsi="Times New Roman" w:cs="Times New Roman"/>
          <w:sz w:val="24"/>
          <w:szCs w:val="24"/>
        </w:rPr>
        <w:t xml:space="preserve"> </w:t>
      </w:r>
      <w:r w:rsidR="00752B1B" w:rsidRPr="00B63001">
        <w:rPr>
          <w:rFonts w:ascii="Times New Roman" w:hAnsi="Times New Roman" w:cs="Times New Roman"/>
          <w:sz w:val="24"/>
          <w:szCs w:val="24"/>
        </w:rPr>
        <w:t>through digitised centres of calculation and inscription devices</w:t>
      </w:r>
      <w:r w:rsidR="006B6866" w:rsidRPr="00B63001">
        <w:rPr>
          <w:rFonts w:ascii="Times New Roman" w:hAnsi="Times New Roman" w:cs="Times New Roman"/>
          <w:sz w:val="24"/>
          <w:szCs w:val="24"/>
        </w:rPr>
        <w:t xml:space="preserve">. These digital accounting technologies </w:t>
      </w:r>
      <w:r w:rsidR="008C7B39" w:rsidRPr="00B63001">
        <w:rPr>
          <w:rFonts w:ascii="Times New Roman" w:hAnsi="Times New Roman" w:cs="Times New Roman"/>
          <w:sz w:val="24"/>
          <w:szCs w:val="24"/>
        </w:rPr>
        <w:t>transform</w:t>
      </w:r>
      <w:r w:rsidR="00304B99" w:rsidRPr="00B63001">
        <w:rPr>
          <w:rFonts w:ascii="Times New Roman" w:hAnsi="Times New Roman" w:cs="Times New Roman"/>
          <w:sz w:val="24"/>
          <w:szCs w:val="24"/>
        </w:rPr>
        <w:t>ed</w:t>
      </w:r>
      <w:r w:rsidR="00FD4341" w:rsidRPr="00B63001">
        <w:rPr>
          <w:rFonts w:ascii="Times New Roman" w:hAnsi="Times New Roman" w:cs="Times New Roman"/>
          <w:sz w:val="24"/>
          <w:szCs w:val="24"/>
        </w:rPr>
        <w:t xml:space="preserve"> </w:t>
      </w:r>
      <w:r w:rsidR="0009712D" w:rsidRPr="00B63001">
        <w:rPr>
          <w:rFonts w:ascii="Times New Roman" w:hAnsi="Times New Roman" w:cs="Times New Roman"/>
          <w:sz w:val="24"/>
          <w:szCs w:val="24"/>
        </w:rPr>
        <w:t xml:space="preserve">the way citizens </w:t>
      </w:r>
      <w:r w:rsidR="00BB0D46" w:rsidRPr="00B63001">
        <w:rPr>
          <w:rFonts w:ascii="Times New Roman" w:hAnsi="Times New Roman" w:cs="Times New Roman"/>
          <w:sz w:val="24"/>
          <w:szCs w:val="24"/>
        </w:rPr>
        <w:t xml:space="preserve">were </w:t>
      </w:r>
      <w:r w:rsidR="0009712D" w:rsidRPr="00B63001">
        <w:rPr>
          <w:rFonts w:ascii="Times New Roman" w:hAnsi="Times New Roman" w:cs="Times New Roman"/>
          <w:sz w:val="24"/>
          <w:szCs w:val="24"/>
        </w:rPr>
        <w:t xml:space="preserve">presented </w:t>
      </w:r>
      <w:r w:rsidR="006F3AFA" w:rsidRPr="00B63001">
        <w:rPr>
          <w:rFonts w:ascii="Times New Roman" w:hAnsi="Times New Roman" w:cs="Times New Roman"/>
          <w:sz w:val="24"/>
          <w:szCs w:val="24"/>
        </w:rPr>
        <w:t xml:space="preserve">to </w:t>
      </w:r>
      <w:r w:rsidR="00544016" w:rsidRPr="00B63001">
        <w:rPr>
          <w:rFonts w:ascii="Times New Roman" w:hAnsi="Times New Roman" w:cs="Times New Roman"/>
          <w:sz w:val="24"/>
          <w:szCs w:val="24"/>
        </w:rPr>
        <w:t xml:space="preserve">workers </w:t>
      </w:r>
      <w:r w:rsidR="00D47996" w:rsidRPr="00B63001">
        <w:rPr>
          <w:rFonts w:ascii="Times New Roman" w:hAnsi="Times New Roman" w:cs="Times New Roman"/>
          <w:sz w:val="24"/>
          <w:szCs w:val="24"/>
        </w:rPr>
        <w:t xml:space="preserve">from embodied </w:t>
      </w:r>
      <w:r w:rsidR="00362650" w:rsidRPr="00B63001">
        <w:rPr>
          <w:rFonts w:ascii="Times New Roman" w:hAnsi="Times New Roman" w:cs="Times New Roman"/>
          <w:sz w:val="24"/>
          <w:szCs w:val="24"/>
        </w:rPr>
        <w:t xml:space="preserve">human beings </w:t>
      </w:r>
      <w:r w:rsidR="00860061" w:rsidRPr="00B63001">
        <w:rPr>
          <w:rFonts w:ascii="Times New Roman" w:hAnsi="Times New Roman" w:cs="Times New Roman"/>
          <w:sz w:val="24"/>
          <w:szCs w:val="24"/>
        </w:rPr>
        <w:t>in</w:t>
      </w:r>
      <w:r w:rsidR="004202EF" w:rsidRPr="00B63001">
        <w:rPr>
          <w:rFonts w:ascii="Times New Roman" w:hAnsi="Times New Roman" w:cs="Times New Roman"/>
          <w:sz w:val="24"/>
          <w:szCs w:val="24"/>
        </w:rPr>
        <w:t>to</w:t>
      </w:r>
      <w:r w:rsidR="00860061"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 xml:space="preserve">abstract coded </w:t>
      </w:r>
      <w:r w:rsidR="0009712D" w:rsidRPr="00B63001">
        <w:rPr>
          <w:rFonts w:ascii="Times New Roman" w:hAnsi="Times New Roman" w:cs="Times New Roman"/>
          <w:sz w:val="24"/>
          <w:szCs w:val="24"/>
        </w:rPr>
        <w:t>forms</w:t>
      </w:r>
      <w:r w:rsidR="00665264" w:rsidRPr="00B63001">
        <w:rPr>
          <w:rFonts w:ascii="Times New Roman" w:hAnsi="Times New Roman" w:cs="Times New Roman"/>
          <w:sz w:val="24"/>
          <w:szCs w:val="24"/>
        </w:rPr>
        <w:t xml:space="preserve"> on a screen. This resulted in workers </w:t>
      </w:r>
      <w:r w:rsidR="00E97ADC" w:rsidRPr="00B63001">
        <w:rPr>
          <w:rFonts w:ascii="Times New Roman" w:hAnsi="Times New Roman" w:cs="Times New Roman"/>
          <w:sz w:val="24"/>
          <w:szCs w:val="24"/>
        </w:rPr>
        <w:t xml:space="preserve">literally </w:t>
      </w:r>
      <w:r w:rsidR="006B6866" w:rsidRPr="00B63001">
        <w:rPr>
          <w:rFonts w:ascii="Times New Roman" w:hAnsi="Times New Roman" w:cs="Times New Roman"/>
          <w:sz w:val="24"/>
          <w:szCs w:val="24"/>
        </w:rPr>
        <w:t xml:space="preserve">‘losing touch’ with the </w:t>
      </w:r>
      <w:r w:rsidR="00544016" w:rsidRPr="00B63001">
        <w:rPr>
          <w:rFonts w:ascii="Times New Roman" w:hAnsi="Times New Roman" w:cs="Times New Roman"/>
          <w:sz w:val="24"/>
          <w:szCs w:val="24"/>
        </w:rPr>
        <w:t>embod</w:t>
      </w:r>
      <w:r w:rsidR="006B6866" w:rsidRPr="00B63001">
        <w:rPr>
          <w:rFonts w:ascii="Times New Roman" w:hAnsi="Times New Roman" w:cs="Times New Roman"/>
          <w:sz w:val="24"/>
          <w:szCs w:val="24"/>
        </w:rPr>
        <w:t>ied nature of their work practices and</w:t>
      </w:r>
      <w:r w:rsidR="00544016" w:rsidRPr="00B63001">
        <w:rPr>
          <w:rFonts w:ascii="Times New Roman" w:hAnsi="Times New Roman" w:cs="Times New Roman"/>
          <w:sz w:val="24"/>
          <w:szCs w:val="24"/>
        </w:rPr>
        <w:t xml:space="preserve"> relationship</w:t>
      </w:r>
      <w:r w:rsidR="005E745F" w:rsidRPr="00B63001">
        <w:rPr>
          <w:rFonts w:ascii="Times New Roman" w:hAnsi="Times New Roman" w:cs="Times New Roman"/>
          <w:sz w:val="24"/>
          <w:szCs w:val="24"/>
        </w:rPr>
        <w:t>s</w:t>
      </w:r>
      <w:r w:rsidR="00F46FB5" w:rsidRPr="00B63001">
        <w:rPr>
          <w:rFonts w:ascii="Times New Roman" w:hAnsi="Times New Roman" w:cs="Times New Roman"/>
          <w:sz w:val="24"/>
          <w:szCs w:val="24"/>
        </w:rPr>
        <w:t xml:space="preserve">. </w:t>
      </w:r>
    </w:p>
    <w:p w14:paraId="055F8DC3" w14:textId="5DCCFFF3" w:rsidR="00AE4C31" w:rsidRPr="00B63001" w:rsidRDefault="00073DD4" w:rsidP="00816B84">
      <w:pPr>
        <w:pStyle w:val="CommentText"/>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When working for </w:t>
      </w:r>
      <w:r w:rsidR="00DF5650" w:rsidRPr="00B63001">
        <w:rPr>
          <w:rFonts w:ascii="Times New Roman" w:hAnsi="Times New Roman" w:cs="Times New Roman"/>
          <w:sz w:val="24"/>
          <w:szCs w:val="24"/>
        </w:rPr>
        <w:t>I</w:t>
      </w:r>
      <w:r w:rsidR="00112466" w:rsidRPr="00B63001">
        <w:rPr>
          <w:rFonts w:ascii="Times New Roman" w:hAnsi="Times New Roman" w:cs="Times New Roman"/>
          <w:sz w:val="24"/>
          <w:szCs w:val="24"/>
        </w:rPr>
        <w:t>R</w:t>
      </w:r>
      <w:r w:rsidR="00912413"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Anna and Dylan deal</w:t>
      </w:r>
      <w:r w:rsidR="007277E9" w:rsidRPr="00B63001">
        <w:rPr>
          <w:rFonts w:ascii="Times New Roman" w:hAnsi="Times New Roman" w:cs="Times New Roman"/>
          <w:sz w:val="24"/>
          <w:szCs w:val="24"/>
        </w:rPr>
        <w:t>t</w:t>
      </w:r>
      <w:r w:rsidR="00DF5650" w:rsidRPr="00B63001">
        <w:rPr>
          <w:rFonts w:ascii="Times New Roman" w:hAnsi="Times New Roman" w:cs="Times New Roman"/>
          <w:sz w:val="24"/>
          <w:szCs w:val="24"/>
        </w:rPr>
        <w:t xml:space="preserve"> with paper-based citizen information</w:t>
      </w:r>
      <w:r w:rsidR="0055388B"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paper</w:t>
      </w:r>
      <w:r w:rsidR="00E751C1" w:rsidRPr="00B63001">
        <w:rPr>
          <w:rFonts w:ascii="Times New Roman" w:hAnsi="Times New Roman" w:cs="Times New Roman"/>
          <w:sz w:val="24"/>
          <w:szCs w:val="24"/>
        </w:rPr>
        <w:t>-based forms</w:t>
      </w:r>
      <w:r w:rsidR="00DF5650" w:rsidRPr="00B63001">
        <w:rPr>
          <w:rFonts w:ascii="Times New Roman" w:hAnsi="Times New Roman" w:cs="Times New Roman"/>
          <w:sz w:val="24"/>
          <w:szCs w:val="24"/>
        </w:rPr>
        <w:t xml:space="preserve"> that had been </w:t>
      </w:r>
      <w:r w:rsidR="002E509A" w:rsidRPr="00B63001">
        <w:rPr>
          <w:rFonts w:ascii="Times New Roman" w:hAnsi="Times New Roman" w:cs="Times New Roman"/>
          <w:sz w:val="24"/>
          <w:szCs w:val="24"/>
        </w:rPr>
        <w:t>stained</w:t>
      </w:r>
      <w:r w:rsidR="00B7376F" w:rsidRPr="00B63001">
        <w:rPr>
          <w:rFonts w:ascii="Times New Roman" w:hAnsi="Times New Roman" w:cs="Times New Roman"/>
          <w:sz w:val="24"/>
          <w:szCs w:val="24"/>
        </w:rPr>
        <w:t xml:space="preserve"> </w:t>
      </w:r>
      <w:r w:rsidR="002E509A" w:rsidRPr="00B63001">
        <w:rPr>
          <w:rFonts w:ascii="Times New Roman" w:hAnsi="Times New Roman" w:cs="Times New Roman"/>
          <w:sz w:val="24"/>
          <w:szCs w:val="24"/>
        </w:rPr>
        <w:t xml:space="preserve">and marked </w:t>
      </w:r>
      <w:r w:rsidR="00DF5650" w:rsidRPr="00B63001">
        <w:rPr>
          <w:rFonts w:ascii="Times New Roman" w:hAnsi="Times New Roman" w:cs="Times New Roman"/>
          <w:sz w:val="24"/>
          <w:szCs w:val="24"/>
        </w:rPr>
        <w:t>by citizen</w:t>
      </w:r>
      <w:r w:rsidR="00112466" w:rsidRPr="00B63001">
        <w:rPr>
          <w:rFonts w:ascii="Times New Roman" w:hAnsi="Times New Roman" w:cs="Times New Roman"/>
          <w:sz w:val="24"/>
          <w:szCs w:val="24"/>
        </w:rPr>
        <w:t>s</w:t>
      </w:r>
      <w:r w:rsidR="00DF5650" w:rsidRPr="00B63001">
        <w:rPr>
          <w:rFonts w:ascii="Times New Roman" w:hAnsi="Times New Roman" w:cs="Times New Roman"/>
          <w:sz w:val="24"/>
          <w:szCs w:val="24"/>
        </w:rPr>
        <w:t xml:space="preserve">. </w:t>
      </w:r>
      <w:r w:rsidR="009C5DEB" w:rsidRPr="00B63001">
        <w:rPr>
          <w:rFonts w:ascii="Times New Roman" w:hAnsi="Times New Roman" w:cs="Times New Roman"/>
          <w:sz w:val="24"/>
          <w:szCs w:val="24"/>
        </w:rPr>
        <w:t xml:space="preserve">Anna explained </w:t>
      </w:r>
      <w:r w:rsidR="00F1146B" w:rsidRPr="00B63001">
        <w:rPr>
          <w:rFonts w:ascii="Times New Roman" w:hAnsi="Times New Roman" w:cs="Times New Roman"/>
          <w:sz w:val="24"/>
          <w:szCs w:val="24"/>
        </w:rPr>
        <w:t>how t</w:t>
      </w:r>
      <w:r w:rsidR="0054382C" w:rsidRPr="00B63001">
        <w:rPr>
          <w:rFonts w:ascii="Times New Roman" w:hAnsi="Times New Roman" w:cs="Times New Roman"/>
          <w:sz w:val="24"/>
          <w:szCs w:val="24"/>
        </w:rPr>
        <w:t xml:space="preserve">he </w:t>
      </w:r>
      <w:r w:rsidR="003953E8" w:rsidRPr="00B63001">
        <w:rPr>
          <w:rFonts w:ascii="Times New Roman" w:hAnsi="Times New Roman" w:cs="Times New Roman"/>
          <w:sz w:val="24"/>
          <w:szCs w:val="24"/>
        </w:rPr>
        <w:t xml:space="preserve">physical properties </w:t>
      </w:r>
      <w:r w:rsidR="0054382C" w:rsidRPr="00B63001">
        <w:rPr>
          <w:rFonts w:ascii="Times New Roman" w:hAnsi="Times New Roman" w:cs="Times New Roman"/>
          <w:sz w:val="24"/>
          <w:szCs w:val="24"/>
        </w:rPr>
        <w:t>of the paperwork</w:t>
      </w:r>
      <w:r w:rsidR="00476746" w:rsidRPr="00B63001">
        <w:rPr>
          <w:rFonts w:ascii="Times New Roman" w:hAnsi="Times New Roman" w:cs="Times New Roman"/>
          <w:sz w:val="24"/>
          <w:szCs w:val="24"/>
        </w:rPr>
        <w:t>, including its look</w:t>
      </w:r>
      <w:r w:rsidR="00835251" w:rsidRPr="00B63001">
        <w:rPr>
          <w:rFonts w:ascii="Times New Roman" w:hAnsi="Times New Roman" w:cs="Times New Roman"/>
          <w:sz w:val="24"/>
          <w:szCs w:val="24"/>
        </w:rPr>
        <w:t xml:space="preserve"> (e.g.</w:t>
      </w:r>
      <w:r w:rsidR="00476746" w:rsidRPr="00B63001">
        <w:rPr>
          <w:rFonts w:ascii="Times New Roman" w:hAnsi="Times New Roman" w:cs="Times New Roman"/>
          <w:sz w:val="24"/>
          <w:szCs w:val="24"/>
        </w:rPr>
        <w:t xml:space="preserve">, </w:t>
      </w:r>
      <w:r w:rsidR="00835251" w:rsidRPr="00B63001">
        <w:rPr>
          <w:rFonts w:ascii="Times New Roman" w:hAnsi="Times New Roman" w:cs="Times New Roman"/>
          <w:sz w:val="24"/>
          <w:szCs w:val="24"/>
        </w:rPr>
        <w:t xml:space="preserve">handwriting, spelling mistakes), </w:t>
      </w:r>
      <w:r w:rsidR="00476746" w:rsidRPr="00B63001">
        <w:rPr>
          <w:rFonts w:ascii="Times New Roman" w:hAnsi="Times New Roman" w:cs="Times New Roman"/>
          <w:sz w:val="24"/>
          <w:szCs w:val="24"/>
        </w:rPr>
        <w:t>feel, and smell,</w:t>
      </w:r>
      <w:r w:rsidR="0054382C" w:rsidRPr="00B63001">
        <w:rPr>
          <w:rFonts w:ascii="Times New Roman" w:hAnsi="Times New Roman" w:cs="Times New Roman"/>
          <w:sz w:val="24"/>
          <w:szCs w:val="24"/>
        </w:rPr>
        <w:t xml:space="preserve"> </w:t>
      </w:r>
      <w:r w:rsidR="009C5DEB" w:rsidRPr="00B63001">
        <w:rPr>
          <w:rFonts w:ascii="Times New Roman" w:hAnsi="Times New Roman" w:cs="Times New Roman"/>
          <w:sz w:val="24"/>
          <w:szCs w:val="24"/>
        </w:rPr>
        <w:t xml:space="preserve">forged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a connection with the customer</w:t>
      </w:r>
      <w:r w:rsidR="00DF5650" w:rsidRPr="00B63001">
        <w:rPr>
          <w:rFonts w:ascii="Times New Roman" w:hAnsi="Times New Roman" w:cs="Times New Roman"/>
          <w:sz w:val="24"/>
          <w:szCs w:val="24"/>
        </w:rPr>
        <w:t>”</w:t>
      </w:r>
      <w:r w:rsidR="00835251" w:rsidRPr="00B63001">
        <w:rPr>
          <w:rFonts w:ascii="Times New Roman" w:hAnsi="Times New Roman" w:cs="Times New Roman"/>
          <w:sz w:val="24"/>
          <w:szCs w:val="24"/>
        </w:rPr>
        <w:t>.</w:t>
      </w:r>
      <w:r w:rsidR="001135AB"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Dylan</w:t>
      </w:r>
      <w:r w:rsidR="00D66BE1" w:rsidRPr="00B63001">
        <w:rPr>
          <w:rFonts w:ascii="Times New Roman" w:hAnsi="Times New Roman" w:cs="Times New Roman"/>
          <w:sz w:val="24"/>
          <w:szCs w:val="24"/>
        </w:rPr>
        <w:t xml:space="preserve"> </w:t>
      </w:r>
      <w:r w:rsidR="00A349A1" w:rsidRPr="00B63001">
        <w:rPr>
          <w:rFonts w:ascii="Times New Roman" w:hAnsi="Times New Roman" w:cs="Times New Roman"/>
          <w:sz w:val="24"/>
          <w:szCs w:val="24"/>
        </w:rPr>
        <w:t>describe</w:t>
      </w:r>
      <w:r w:rsidR="00B15D78" w:rsidRPr="00B63001">
        <w:rPr>
          <w:rFonts w:ascii="Times New Roman" w:hAnsi="Times New Roman" w:cs="Times New Roman"/>
          <w:sz w:val="24"/>
          <w:szCs w:val="24"/>
        </w:rPr>
        <w:t>d</w:t>
      </w:r>
      <w:r w:rsidR="00A349A1" w:rsidRPr="00B63001">
        <w:rPr>
          <w:rFonts w:ascii="Times New Roman" w:hAnsi="Times New Roman" w:cs="Times New Roman"/>
          <w:sz w:val="24"/>
          <w:szCs w:val="24"/>
        </w:rPr>
        <w:t xml:space="preserve"> </w:t>
      </w:r>
      <w:r w:rsidR="001B424C" w:rsidRPr="00B63001">
        <w:rPr>
          <w:rFonts w:ascii="Times New Roman" w:hAnsi="Times New Roman" w:cs="Times New Roman"/>
          <w:sz w:val="24"/>
          <w:szCs w:val="24"/>
        </w:rPr>
        <w:t>how</w:t>
      </w:r>
      <w:r w:rsidR="005B67C6" w:rsidRPr="00B63001">
        <w:rPr>
          <w:rFonts w:ascii="Times New Roman" w:hAnsi="Times New Roman" w:cs="Times New Roman"/>
          <w:sz w:val="24"/>
          <w:szCs w:val="24"/>
        </w:rPr>
        <w:t xml:space="preserve"> </w:t>
      </w:r>
      <w:r w:rsidR="009B29B7" w:rsidRPr="00B63001">
        <w:rPr>
          <w:rFonts w:ascii="Times New Roman" w:hAnsi="Times New Roman" w:cs="Times New Roman"/>
          <w:sz w:val="24"/>
          <w:szCs w:val="24"/>
        </w:rPr>
        <w:t>IR’s</w:t>
      </w:r>
      <w:r w:rsidR="00D66BE1" w:rsidRPr="00B63001">
        <w:rPr>
          <w:rFonts w:ascii="Times New Roman" w:hAnsi="Times New Roman" w:cs="Times New Roman"/>
          <w:sz w:val="24"/>
          <w:szCs w:val="24"/>
        </w:rPr>
        <w:t xml:space="preserve"> Control Card Form P200</w:t>
      </w:r>
      <w:r w:rsidR="00BA65E3" w:rsidRPr="00B63001">
        <w:rPr>
          <w:rFonts w:ascii="Times New Roman" w:hAnsi="Times New Roman" w:cs="Times New Roman"/>
          <w:sz w:val="24"/>
          <w:szCs w:val="24"/>
        </w:rPr>
        <w:t>,</w:t>
      </w:r>
      <w:r w:rsidR="00D66BE1" w:rsidRPr="00B63001">
        <w:rPr>
          <w:rFonts w:ascii="Times New Roman" w:hAnsi="Times New Roman" w:cs="Times New Roman"/>
          <w:sz w:val="24"/>
          <w:szCs w:val="24"/>
        </w:rPr>
        <w:t xml:space="preserve"> </w:t>
      </w:r>
      <w:r w:rsidR="006B503A" w:rsidRPr="00B63001">
        <w:rPr>
          <w:rFonts w:ascii="Times New Roman" w:hAnsi="Times New Roman" w:cs="Times New Roman"/>
          <w:sz w:val="24"/>
          <w:szCs w:val="24"/>
        </w:rPr>
        <w:t xml:space="preserve">an inscription device </w:t>
      </w:r>
      <w:r w:rsidR="00776F90" w:rsidRPr="00B63001">
        <w:rPr>
          <w:rFonts w:ascii="Times New Roman" w:hAnsi="Times New Roman" w:cs="Times New Roman"/>
          <w:sz w:val="24"/>
          <w:szCs w:val="24"/>
        </w:rPr>
        <w:t>contain</w:t>
      </w:r>
      <w:r w:rsidR="007320A3" w:rsidRPr="00B63001">
        <w:rPr>
          <w:rFonts w:ascii="Times New Roman" w:hAnsi="Times New Roman" w:cs="Times New Roman"/>
          <w:sz w:val="24"/>
          <w:szCs w:val="24"/>
        </w:rPr>
        <w:t xml:space="preserve">ing taxpayers’ </w:t>
      </w:r>
      <w:r w:rsidR="008A71A9" w:rsidRPr="00B63001">
        <w:rPr>
          <w:rFonts w:ascii="Times New Roman" w:hAnsi="Times New Roman" w:cs="Times New Roman"/>
          <w:sz w:val="24"/>
          <w:szCs w:val="24"/>
        </w:rPr>
        <w:t xml:space="preserve">entire information and </w:t>
      </w:r>
      <w:r w:rsidR="00776F90" w:rsidRPr="00B63001">
        <w:rPr>
          <w:rFonts w:ascii="Times New Roman" w:hAnsi="Times New Roman" w:cs="Times New Roman"/>
          <w:sz w:val="24"/>
          <w:szCs w:val="24"/>
        </w:rPr>
        <w:t>history</w:t>
      </w:r>
      <w:r w:rsidR="004A7EB5" w:rsidRPr="00B63001">
        <w:rPr>
          <w:rFonts w:ascii="Times New Roman" w:hAnsi="Times New Roman" w:cs="Times New Roman"/>
          <w:sz w:val="24"/>
          <w:szCs w:val="24"/>
        </w:rPr>
        <w:t>,</w:t>
      </w:r>
      <w:r w:rsidR="0059453C" w:rsidRPr="00B63001">
        <w:rPr>
          <w:rFonts w:ascii="Times New Roman" w:hAnsi="Times New Roman" w:cs="Times New Roman"/>
          <w:sz w:val="24"/>
          <w:szCs w:val="24"/>
        </w:rPr>
        <w:t xml:space="preserve"> </w:t>
      </w:r>
      <w:r w:rsidR="00C96B9B" w:rsidRPr="00B63001">
        <w:rPr>
          <w:rFonts w:ascii="Times New Roman" w:hAnsi="Times New Roman" w:cs="Times New Roman"/>
          <w:sz w:val="24"/>
          <w:szCs w:val="24"/>
        </w:rPr>
        <w:t xml:space="preserve">helped him </w:t>
      </w:r>
      <w:r w:rsidR="001326D7" w:rsidRPr="00B63001">
        <w:rPr>
          <w:rFonts w:ascii="Times New Roman" w:hAnsi="Times New Roman" w:cs="Times New Roman"/>
          <w:sz w:val="24"/>
          <w:szCs w:val="24"/>
        </w:rPr>
        <w:t xml:space="preserve">assess </w:t>
      </w:r>
      <w:r w:rsidR="001C5325" w:rsidRPr="00B63001">
        <w:rPr>
          <w:rFonts w:ascii="Times New Roman" w:hAnsi="Times New Roman" w:cs="Times New Roman"/>
          <w:sz w:val="24"/>
          <w:szCs w:val="24"/>
        </w:rPr>
        <w:t>the complexity of a citizen</w:t>
      </w:r>
      <w:r w:rsidR="006B771D" w:rsidRPr="00B63001">
        <w:rPr>
          <w:rFonts w:ascii="Times New Roman" w:hAnsi="Times New Roman" w:cs="Times New Roman"/>
          <w:sz w:val="24"/>
          <w:szCs w:val="24"/>
        </w:rPr>
        <w:t>’</w:t>
      </w:r>
      <w:r w:rsidR="001C5325" w:rsidRPr="00B63001">
        <w:rPr>
          <w:rFonts w:ascii="Times New Roman" w:hAnsi="Times New Roman" w:cs="Times New Roman"/>
          <w:sz w:val="24"/>
          <w:szCs w:val="24"/>
        </w:rPr>
        <w:t xml:space="preserve">s </w:t>
      </w:r>
      <w:r w:rsidR="006B771D" w:rsidRPr="00B63001">
        <w:rPr>
          <w:rFonts w:ascii="Times New Roman" w:hAnsi="Times New Roman" w:cs="Times New Roman"/>
          <w:sz w:val="24"/>
          <w:szCs w:val="24"/>
        </w:rPr>
        <w:t xml:space="preserve">case </w:t>
      </w:r>
      <w:r w:rsidR="001C5325" w:rsidRPr="00B63001">
        <w:rPr>
          <w:rFonts w:ascii="Times New Roman" w:hAnsi="Times New Roman" w:cs="Times New Roman"/>
          <w:sz w:val="24"/>
          <w:szCs w:val="24"/>
        </w:rPr>
        <w:t xml:space="preserve">based on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how battered</w:t>
      </w:r>
      <w:r w:rsidR="00DF5650" w:rsidRPr="00B63001">
        <w:rPr>
          <w:rFonts w:ascii="Times New Roman" w:hAnsi="Times New Roman" w:cs="Times New Roman"/>
          <w:sz w:val="24"/>
          <w:szCs w:val="24"/>
        </w:rPr>
        <w:t xml:space="preserve">” the </w:t>
      </w:r>
      <w:r w:rsidR="008E6AD0" w:rsidRPr="00B63001">
        <w:rPr>
          <w:rFonts w:ascii="Times New Roman" w:hAnsi="Times New Roman" w:cs="Times New Roman"/>
          <w:sz w:val="24"/>
          <w:szCs w:val="24"/>
        </w:rPr>
        <w:t>form</w:t>
      </w:r>
      <w:r w:rsidR="00921BED" w:rsidRPr="00B63001">
        <w:rPr>
          <w:rFonts w:ascii="Times New Roman" w:hAnsi="Times New Roman" w:cs="Times New Roman"/>
          <w:sz w:val="24"/>
          <w:szCs w:val="24"/>
        </w:rPr>
        <w:t xml:space="preserve"> was</w:t>
      </w:r>
      <w:r w:rsidR="00D66BE1" w:rsidRPr="00B63001">
        <w:rPr>
          <w:rFonts w:ascii="Times New Roman" w:hAnsi="Times New Roman" w:cs="Times New Roman"/>
          <w:sz w:val="24"/>
          <w:szCs w:val="24"/>
        </w:rPr>
        <w:t xml:space="preserve">.  </w:t>
      </w:r>
      <w:r w:rsidR="00DB71EE" w:rsidRPr="00B63001">
        <w:rPr>
          <w:rFonts w:ascii="Times New Roman" w:hAnsi="Times New Roman" w:cs="Times New Roman"/>
          <w:sz w:val="24"/>
          <w:szCs w:val="24"/>
        </w:rPr>
        <w:t xml:space="preserve">Exhibit </w:t>
      </w:r>
      <w:r w:rsidR="00D66BE1" w:rsidRPr="00B63001">
        <w:rPr>
          <w:rFonts w:ascii="Times New Roman" w:hAnsi="Times New Roman" w:cs="Times New Roman"/>
          <w:sz w:val="24"/>
          <w:szCs w:val="24"/>
        </w:rPr>
        <w:t>1a and 1b show</w:t>
      </w:r>
      <w:r w:rsidR="00816B84" w:rsidRPr="00B63001">
        <w:rPr>
          <w:rFonts w:ascii="Times New Roman" w:hAnsi="Times New Roman" w:cs="Times New Roman"/>
          <w:sz w:val="24"/>
          <w:szCs w:val="24"/>
        </w:rPr>
        <w:t xml:space="preserve"> </w:t>
      </w:r>
      <w:r w:rsidR="00D66BE1" w:rsidRPr="00B63001">
        <w:rPr>
          <w:rFonts w:ascii="Times New Roman" w:hAnsi="Times New Roman" w:cs="Times New Roman"/>
          <w:sz w:val="24"/>
          <w:szCs w:val="24"/>
        </w:rPr>
        <w:t>a copy of a Form P200.</w:t>
      </w:r>
    </w:p>
    <w:p w14:paraId="61671BC7" w14:textId="6DCDA5D3" w:rsidR="00B462C5" w:rsidRPr="00B63001" w:rsidRDefault="00D66BE1" w:rsidP="00816B84">
      <w:pPr>
        <w:pStyle w:val="CommentText"/>
        <w:spacing w:after="0" w:line="360" w:lineRule="auto"/>
        <w:jc w:val="both"/>
        <w:rPr>
          <w:rFonts w:ascii="Times New Roman" w:hAnsi="Times New Roman" w:cs="Times New Roman"/>
          <w:noProof/>
          <w:sz w:val="24"/>
          <w:szCs w:val="24"/>
          <w:lang w:eastAsia="en-GB"/>
        </w:rPr>
      </w:pPr>
      <w:r w:rsidRPr="00B63001">
        <w:rPr>
          <w:rFonts w:ascii="Times New Roman" w:hAnsi="Times New Roman" w:cs="Times New Roman"/>
          <w:sz w:val="24"/>
          <w:szCs w:val="24"/>
        </w:rPr>
        <w:t xml:space="preserve"> </w:t>
      </w:r>
    </w:p>
    <w:p w14:paraId="01C47CBF" w14:textId="77777777" w:rsidR="00AE4C31" w:rsidRPr="00B63001" w:rsidRDefault="00AE4C31" w:rsidP="00AE4C31">
      <w:pPr>
        <w:pStyle w:val="CommentText"/>
        <w:spacing w:after="0" w:line="360" w:lineRule="auto"/>
        <w:jc w:val="center"/>
      </w:pPr>
      <w:r w:rsidRPr="00B63001">
        <w:rPr>
          <w:rFonts w:ascii="Times New Roman" w:hAnsi="Times New Roman" w:cs="Times New Roman"/>
          <w:noProof/>
          <w:sz w:val="24"/>
          <w:szCs w:val="24"/>
          <w:lang w:eastAsia="en-GB"/>
        </w:rPr>
        <w:drawing>
          <wp:inline distT="0" distB="0" distL="0" distR="0" wp14:anchorId="69FDA2B6" wp14:editId="425805F2">
            <wp:extent cx="4058309" cy="3130734"/>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ard_short for Control Card_P200 Pag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1072" cy="3140580"/>
                    </a:xfrm>
                    <a:prstGeom prst="rect">
                      <a:avLst/>
                    </a:prstGeom>
                  </pic:spPr>
                </pic:pic>
              </a:graphicData>
            </a:graphic>
          </wp:inline>
        </w:drawing>
      </w:r>
    </w:p>
    <w:p w14:paraId="25821500" w14:textId="30CE9F5D" w:rsidR="00D66BE1" w:rsidRPr="00B63001" w:rsidRDefault="00B462C5" w:rsidP="00AE4C31">
      <w:pPr>
        <w:pStyle w:val="CommentText"/>
        <w:spacing w:after="0" w:line="360" w:lineRule="auto"/>
        <w:jc w:val="right"/>
      </w:pPr>
      <w:r w:rsidRPr="00B63001">
        <w:rPr>
          <w:rFonts w:ascii="Times New Roman" w:hAnsi="Times New Roman" w:cs="Times New Roman"/>
          <w:sz w:val="18"/>
          <w:szCs w:val="18"/>
        </w:rPr>
        <w:t>Exhibit</w:t>
      </w:r>
      <w:r w:rsidR="00D44F91" w:rsidRPr="00B63001">
        <w:rPr>
          <w:rFonts w:ascii="Times New Roman" w:hAnsi="Times New Roman" w:cs="Times New Roman"/>
          <w:sz w:val="18"/>
          <w:szCs w:val="18"/>
        </w:rPr>
        <w:t xml:space="preserve"> 1a</w:t>
      </w:r>
      <w:r w:rsidR="00D66BE1" w:rsidRPr="00B63001">
        <w:rPr>
          <w:rFonts w:ascii="Times New Roman" w:hAnsi="Times New Roman" w:cs="Times New Roman"/>
          <w:sz w:val="18"/>
          <w:szCs w:val="18"/>
        </w:rPr>
        <w:t>: Control Card Form P200 Part 1</w:t>
      </w:r>
    </w:p>
    <w:p w14:paraId="10FD9EF0" w14:textId="77777777" w:rsidR="003618DD" w:rsidRPr="00B63001" w:rsidRDefault="003618DD" w:rsidP="00BA65E3">
      <w:pPr>
        <w:pStyle w:val="CommentText"/>
        <w:keepNext/>
        <w:spacing w:after="0" w:line="360" w:lineRule="auto"/>
        <w:jc w:val="right"/>
        <w:rPr>
          <w:rFonts w:ascii="Times New Roman" w:hAnsi="Times New Roman" w:cs="Times New Roman"/>
          <w:sz w:val="18"/>
          <w:szCs w:val="18"/>
        </w:rPr>
      </w:pPr>
    </w:p>
    <w:p w14:paraId="7AE54115" w14:textId="77777777" w:rsidR="00D66BE1" w:rsidRPr="00B63001" w:rsidRDefault="00D66BE1" w:rsidP="00BA65E3">
      <w:pPr>
        <w:pStyle w:val="CommentText"/>
        <w:keepNext/>
        <w:spacing w:after="0" w:line="360" w:lineRule="auto"/>
        <w:jc w:val="center"/>
      </w:pPr>
      <w:r w:rsidRPr="00B63001">
        <w:rPr>
          <w:rFonts w:ascii="Times New Roman" w:hAnsi="Times New Roman" w:cs="Times New Roman"/>
          <w:noProof/>
          <w:sz w:val="24"/>
          <w:szCs w:val="24"/>
          <w:lang w:eastAsia="en-GB"/>
        </w:rPr>
        <w:drawing>
          <wp:inline distT="0" distB="0" distL="0" distR="0" wp14:anchorId="4B78D0BB" wp14:editId="49D69B48">
            <wp:extent cx="4210373" cy="3316147"/>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ard_short for Control Card_P200 Pag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7297" cy="3321600"/>
                    </a:xfrm>
                    <a:prstGeom prst="rect">
                      <a:avLst/>
                    </a:prstGeom>
                  </pic:spPr>
                </pic:pic>
              </a:graphicData>
            </a:graphic>
          </wp:inline>
        </w:drawing>
      </w:r>
    </w:p>
    <w:p w14:paraId="44509C6A" w14:textId="5868E61D" w:rsidR="00112466" w:rsidRPr="00B63001" w:rsidRDefault="00B462C5" w:rsidP="00895C8A">
      <w:pPr>
        <w:pStyle w:val="Caption"/>
        <w:spacing w:after="0"/>
        <w:jc w:val="right"/>
        <w:rPr>
          <w:rFonts w:ascii="Times New Roman" w:hAnsi="Times New Roman" w:cs="Times New Roman"/>
          <w:i w:val="0"/>
          <w:iCs w:val="0"/>
          <w:color w:val="auto"/>
          <w:sz w:val="24"/>
          <w:szCs w:val="24"/>
        </w:rPr>
      </w:pPr>
      <w:r w:rsidRPr="00B63001">
        <w:rPr>
          <w:rFonts w:ascii="Times New Roman" w:hAnsi="Times New Roman" w:cs="Times New Roman"/>
          <w:i w:val="0"/>
          <w:iCs w:val="0"/>
          <w:color w:val="auto"/>
        </w:rPr>
        <w:t>Exhibit</w:t>
      </w:r>
      <w:r w:rsidR="00D44F91" w:rsidRPr="00B63001">
        <w:rPr>
          <w:rFonts w:ascii="Times New Roman" w:hAnsi="Times New Roman" w:cs="Times New Roman"/>
          <w:i w:val="0"/>
          <w:iCs w:val="0"/>
          <w:color w:val="auto"/>
        </w:rPr>
        <w:t xml:space="preserve"> 1b:</w:t>
      </w:r>
      <w:r w:rsidR="00D66BE1" w:rsidRPr="00B63001">
        <w:rPr>
          <w:rFonts w:ascii="Times New Roman" w:hAnsi="Times New Roman" w:cs="Times New Roman"/>
          <w:i w:val="0"/>
          <w:iCs w:val="0"/>
          <w:color w:val="auto"/>
        </w:rPr>
        <w:t xml:space="preserve"> Control Card Form P200 Part 2</w:t>
      </w:r>
    </w:p>
    <w:p w14:paraId="4569F32A" w14:textId="77777777" w:rsidR="00112466" w:rsidRPr="00B63001" w:rsidRDefault="00112466" w:rsidP="00A17CA3">
      <w:pPr>
        <w:pStyle w:val="CommentText"/>
        <w:spacing w:after="0" w:line="360" w:lineRule="auto"/>
        <w:jc w:val="both"/>
        <w:rPr>
          <w:rFonts w:ascii="Times New Roman" w:hAnsi="Times New Roman" w:cs="Times New Roman"/>
          <w:sz w:val="24"/>
          <w:szCs w:val="24"/>
        </w:rPr>
      </w:pPr>
    </w:p>
    <w:p w14:paraId="7259E579" w14:textId="7AD966E0" w:rsidR="008006F4" w:rsidRPr="00B63001" w:rsidRDefault="004A3655" w:rsidP="00AE4C31">
      <w:pPr>
        <w:pStyle w:val="CommentText"/>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New Labour </w:t>
      </w:r>
      <w:r w:rsidR="00564027" w:rsidRPr="00B63001">
        <w:rPr>
          <w:rFonts w:ascii="Times New Roman" w:hAnsi="Times New Roman" w:cs="Times New Roman"/>
          <w:sz w:val="24"/>
          <w:szCs w:val="24"/>
        </w:rPr>
        <w:t xml:space="preserve">aimed to </w:t>
      </w:r>
      <w:r w:rsidRPr="00B63001">
        <w:rPr>
          <w:rFonts w:ascii="Times New Roman" w:hAnsi="Times New Roman" w:cs="Times New Roman"/>
          <w:sz w:val="24"/>
          <w:szCs w:val="24"/>
        </w:rPr>
        <w:t xml:space="preserve">‘computerise’ public services </w:t>
      </w:r>
      <w:r w:rsidR="00BA65E3" w:rsidRPr="00B63001">
        <w:rPr>
          <w:rFonts w:ascii="Times New Roman" w:hAnsi="Times New Roman" w:cs="Times New Roman"/>
          <w:sz w:val="24"/>
          <w:szCs w:val="24"/>
        </w:rPr>
        <w:t>to</w:t>
      </w:r>
      <w:r w:rsidRPr="00B63001">
        <w:rPr>
          <w:rFonts w:ascii="Times New Roman" w:hAnsi="Times New Roman" w:cs="Times New Roman"/>
          <w:sz w:val="24"/>
          <w:szCs w:val="24"/>
        </w:rPr>
        <w:t xml:space="preserve"> mak</w:t>
      </w:r>
      <w:r w:rsidR="00BA65E3" w:rsidRPr="00B63001">
        <w:rPr>
          <w:rFonts w:ascii="Times New Roman" w:hAnsi="Times New Roman" w:cs="Times New Roman"/>
          <w:sz w:val="24"/>
          <w:szCs w:val="24"/>
        </w:rPr>
        <w:t>e</w:t>
      </w:r>
      <w:r w:rsidRPr="00B63001">
        <w:rPr>
          <w:rFonts w:ascii="Times New Roman" w:hAnsi="Times New Roman" w:cs="Times New Roman"/>
          <w:sz w:val="24"/>
          <w:szCs w:val="24"/>
        </w:rPr>
        <w:t xml:space="preserve"> </w:t>
      </w:r>
      <w:r w:rsidR="00BA65E3" w:rsidRPr="00B63001">
        <w:rPr>
          <w:rFonts w:ascii="Times New Roman" w:hAnsi="Times New Roman" w:cs="Times New Roman"/>
          <w:sz w:val="24"/>
          <w:szCs w:val="24"/>
        </w:rPr>
        <w:t>them</w:t>
      </w:r>
      <w:r w:rsidRPr="00B63001">
        <w:rPr>
          <w:rFonts w:ascii="Times New Roman" w:hAnsi="Times New Roman" w:cs="Times New Roman"/>
          <w:sz w:val="24"/>
          <w:szCs w:val="24"/>
        </w:rPr>
        <w:t xml:space="preserve"> more efficient and effective (King and Crewe, 201</w:t>
      </w:r>
      <w:r w:rsidR="00E054D3" w:rsidRPr="00B63001">
        <w:rPr>
          <w:rFonts w:ascii="Times New Roman" w:hAnsi="Times New Roman" w:cs="Times New Roman"/>
          <w:sz w:val="24"/>
          <w:szCs w:val="24"/>
        </w:rPr>
        <w:t>3</w:t>
      </w:r>
      <w:r w:rsidRPr="00B63001">
        <w:rPr>
          <w:rFonts w:ascii="Times New Roman" w:hAnsi="Times New Roman" w:cs="Times New Roman"/>
          <w:sz w:val="24"/>
          <w:szCs w:val="24"/>
        </w:rPr>
        <w:t xml:space="preserve">). </w:t>
      </w:r>
      <w:r w:rsidR="00832B9D" w:rsidRPr="00B63001">
        <w:rPr>
          <w:rFonts w:ascii="Times New Roman" w:hAnsi="Times New Roman" w:cs="Times New Roman"/>
          <w:sz w:val="24"/>
          <w:szCs w:val="24"/>
        </w:rPr>
        <w:t>T</w:t>
      </w:r>
      <w:r w:rsidR="00DF5650" w:rsidRPr="00B63001">
        <w:rPr>
          <w:rFonts w:ascii="Times New Roman" w:hAnsi="Times New Roman" w:cs="Times New Roman"/>
          <w:sz w:val="24"/>
          <w:szCs w:val="24"/>
        </w:rPr>
        <w:t xml:space="preserve">he </w:t>
      </w:r>
      <w:r w:rsidR="00975ABE" w:rsidRPr="00B63001">
        <w:rPr>
          <w:rFonts w:ascii="Times New Roman" w:hAnsi="Times New Roman" w:cs="Times New Roman"/>
          <w:sz w:val="24"/>
          <w:szCs w:val="24"/>
        </w:rPr>
        <w:t>increas</w:t>
      </w:r>
      <w:r w:rsidR="00227436" w:rsidRPr="00B63001">
        <w:rPr>
          <w:rFonts w:ascii="Times New Roman" w:hAnsi="Times New Roman" w:cs="Times New Roman"/>
          <w:sz w:val="24"/>
          <w:szCs w:val="24"/>
        </w:rPr>
        <w:t xml:space="preserve">ed use of </w:t>
      </w:r>
      <w:r w:rsidR="00D66BE1" w:rsidRPr="00B63001">
        <w:rPr>
          <w:rFonts w:ascii="Times New Roman" w:hAnsi="Times New Roman" w:cs="Times New Roman"/>
          <w:sz w:val="24"/>
          <w:szCs w:val="24"/>
        </w:rPr>
        <w:t>ICT</w:t>
      </w:r>
      <w:r w:rsidR="00975ABE" w:rsidRPr="00B63001">
        <w:rPr>
          <w:rFonts w:ascii="Times New Roman" w:hAnsi="Times New Roman" w:cs="Times New Roman"/>
          <w:sz w:val="24"/>
          <w:szCs w:val="24"/>
        </w:rPr>
        <w:t xml:space="preserve"> </w:t>
      </w:r>
      <w:r w:rsidR="00BA65E3" w:rsidRPr="00B63001">
        <w:rPr>
          <w:rFonts w:ascii="Times New Roman" w:hAnsi="Times New Roman" w:cs="Times New Roman"/>
          <w:sz w:val="24"/>
          <w:szCs w:val="24"/>
        </w:rPr>
        <w:t>meant that</w:t>
      </w:r>
      <w:r w:rsidR="00DF5650" w:rsidRPr="00B63001">
        <w:rPr>
          <w:rFonts w:ascii="Times New Roman" w:hAnsi="Times New Roman" w:cs="Times New Roman"/>
          <w:sz w:val="24"/>
          <w:szCs w:val="24"/>
        </w:rPr>
        <w:t xml:space="preserve"> citizen</w:t>
      </w:r>
      <w:r w:rsidR="00D66BE1" w:rsidRPr="00B63001">
        <w:rPr>
          <w:rFonts w:ascii="Times New Roman" w:hAnsi="Times New Roman" w:cs="Times New Roman"/>
          <w:sz w:val="24"/>
          <w:szCs w:val="24"/>
        </w:rPr>
        <w:t>s’</w:t>
      </w:r>
      <w:r w:rsidR="00DF5650" w:rsidRPr="00B63001">
        <w:rPr>
          <w:rFonts w:ascii="Times New Roman" w:hAnsi="Times New Roman" w:cs="Times New Roman"/>
          <w:sz w:val="24"/>
          <w:szCs w:val="24"/>
        </w:rPr>
        <w:t xml:space="preserve"> paperwork </w:t>
      </w:r>
      <w:r w:rsidR="00AF29F7" w:rsidRPr="00B63001">
        <w:rPr>
          <w:rFonts w:ascii="Times New Roman" w:hAnsi="Times New Roman" w:cs="Times New Roman"/>
          <w:sz w:val="24"/>
          <w:szCs w:val="24"/>
        </w:rPr>
        <w:t xml:space="preserve">was </w:t>
      </w:r>
      <w:r w:rsidR="00DF5650" w:rsidRPr="00B63001">
        <w:rPr>
          <w:rFonts w:ascii="Times New Roman" w:hAnsi="Times New Roman" w:cs="Times New Roman"/>
          <w:sz w:val="24"/>
          <w:szCs w:val="24"/>
        </w:rPr>
        <w:t xml:space="preserve">scanned </w:t>
      </w:r>
      <w:r w:rsidR="008F1EBD" w:rsidRPr="00B63001">
        <w:rPr>
          <w:rFonts w:ascii="Times New Roman" w:hAnsi="Times New Roman" w:cs="Times New Roman"/>
          <w:sz w:val="24"/>
          <w:szCs w:val="24"/>
        </w:rPr>
        <w:t>upon arrival at the tax authority</w:t>
      </w:r>
      <w:r w:rsidR="00DF5650" w:rsidRPr="00B63001">
        <w:rPr>
          <w:rFonts w:ascii="Times New Roman" w:hAnsi="Times New Roman" w:cs="Times New Roman"/>
          <w:sz w:val="24"/>
          <w:szCs w:val="24"/>
        </w:rPr>
        <w:t xml:space="preserve">. In addition, </w:t>
      </w:r>
      <w:r w:rsidR="00E47875" w:rsidRPr="00B63001">
        <w:rPr>
          <w:rFonts w:ascii="Times New Roman" w:hAnsi="Times New Roman" w:cs="Times New Roman"/>
          <w:sz w:val="24"/>
          <w:szCs w:val="24"/>
        </w:rPr>
        <w:t xml:space="preserve">citizens were encouraged to </w:t>
      </w:r>
      <w:r w:rsidR="00491717" w:rsidRPr="00B63001">
        <w:rPr>
          <w:rFonts w:ascii="Times New Roman" w:hAnsi="Times New Roman" w:cs="Times New Roman"/>
          <w:sz w:val="24"/>
          <w:szCs w:val="24"/>
        </w:rPr>
        <w:t>switch</w:t>
      </w:r>
      <w:r w:rsidR="00E47875" w:rsidRPr="00B63001">
        <w:rPr>
          <w:rFonts w:ascii="Times New Roman" w:hAnsi="Times New Roman" w:cs="Times New Roman"/>
          <w:sz w:val="24"/>
          <w:szCs w:val="24"/>
        </w:rPr>
        <w:t xml:space="preserve"> from </w:t>
      </w:r>
      <w:r w:rsidR="00491717" w:rsidRPr="00B63001">
        <w:rPr>
          <w:rFonts w:ascii="Times New Roman" w:hAnsi="Times New Roman" w:cs="Times New Roman"/>
          <w:sz w:val="24"/>
          <w:szCs w:val="24"/>
        </w:rPr>
        <w:t xml:space="preserve">providing paper-based information </w:t>
      </w:r>
      <w:r w:rsidR="00770B34" w:rsidRPr="00B63001">
        <w:rPr>
          <w:rFonts w:ascii="Times New Roman" w:hAnsi="Times New Roman" w:cs="Times New Roman"/>
          <w:sz w:val="24"/>
          <w:szCs w:val="24"/>
        </w:rPr>
        <w:t xml:space="preserve">to </w:t>
      </w:r>
      <w:r w:rsidR="00165AED" w:rsidRPr="00B63001">
        <w:rPr>
          <w:rFonts w:ascii="Times New Roman" w:hAnsi="Times New Roman" w:cs="Times New Roman"/>
          <w:sz w:val="24"/>
          <w:szCs w:val="24"/>
        </w:rPr>
        <w:t xml:space="preserve">using </w:t>
      </w:r>
      <w:r w:rsidR="003E6E30" w:rsidRPr="00B63001">
        <w:rPr>
          <w:rFonts w:ascii="Times New Roman" w:hAnsi="Times New Roman" w:cs="Times New Roman"/>
          <w:sz w:val="24"/>
          <w:szCs w:val="24"/>
        </w:rPr>
        <w:t xml:space="preserve">the tax authority’s </w:t>
      </w:r>
      <w:r w:rsidR="007C69A8" w:rsidRPr="00B63001">
        <w:rPr>
          <w:rFonts w:ascii="Times New Roman" w:hAnsi="Times New Roman" w:cs="Times New Roman"/>
          <w:sz w:val="24"/>
          <w:szCs w:val="24"/>
        </w:rPr>
        <w:t xml:space="preserve">online system. </w:t>
      </w:r>
      <w:r w:rsidR="008766C7" w:rsidRPr="00B63001">
        <w:rPr>
          <w:rFonts w:ascii="Times New Roman" w:hAnsi="Times New Roman" w:cs="Times New Roman"/>
          <w:sz w:val="24"/>
          <w:szCs w:val="24"/>
        </w:rPr>
        <w:t xml:space="preserve">Thus, </w:t>
      </w:r>
      <w:r w:rsidR="00FB364A" w:rsidRPr="00B63001">
        <w:rPr>
          <w:rFonts w:ascii="Times New Roman" w:hAnsi="Times New Roman" w:cs="Times New Roman"/>
          <w:sz w:val="24"/>
          <w:szCs w:val="24"/>
        </w:rPr>
        <w:t>over time</w:t>
      </w:r>
      <w:r w:rsidR="007C69A8" w:rsidRPr="00B63001">
        <w:rPr>
          <w:rFonts w:ascii="Times New Roman" w:hAnsi="Times New Roman" w:cs="Times New Roman"/>
          <w:sz w:val="24"/>
          <w:szCs w:val="24"/>
        </w:rPr>
        <w:t>,</w:t>
      </w:r>
      <w:r w:rsidR="00FB364A" w:rsidRPr="00B63001">
        <w:rPr>
          <w:rFonts w:ascii="Times New Roman" w:hAnsi="Times New Roman" w:cs="Times New Roman"/>
          <w:sz w:val="24"/>
          <w:szCs w:val="24"/>
        </w:rPr>
        <w:t xml:space="preserve"> </w:t>
      </w:r>
      <w:r w:rsidR="008766C7" w:rsidRPr="00B63001">
        <w:rPr>
          <w:rFonts w:ascii="Times New Roman" w:hAnsi="Times New Roman" w:cs="Times New Roman"/>
          <w:sz w:val="24"/>
          <w:szCs w:val="24"/>
        </w:rPr>
        <w:t xml:space="preserve">workers </w:t>
      </w:r>
      <w:r w:rsidR="007C69A8" w:rsidRPr="00B63001">
        <w:rPr>
          <w:rFonts w:ascii="Times New Roman" w:hAnsi="Times New Roman" w:cs="Times New Roman"/>
          <w:sz w:val="24"/>
          <w:szCs w:val="24"/>
        </w:rPr>
        <w:t>literally ‘</w:t>
      </w:r>
      <w:r w:rsidR="00416C81" w:rsidRPr="00B63001">
        <w:rPr>
          <w:rFonts w:ascii="Times New Roman" w:hAnsi="Times New Roman" w:cs="Times New Roman"/>
          <w:sz w:val="24"/>
          <w:szCs w:val="24"/>
        </w:rPr>
        <w:t>lost touch</w:t>
      </w:r>
      <w:r w:rsidR="007C69A8" w:rsidRPr="00B63001">
        <w:rPr>
          <w:rFonts w:ascii="Times New Roman" w:hAnsi="Times New Roman" w:cs="Times New Roman"/>
          <w:sz w:val="24"/>
          <w:szCs w:val="24"/>
        </w:rPr>
        <w:t>’</w:t>
      </w:r>
      <w:r w:rsidR="00416C81" w:rsidRPr="00B63001">
        <w:rPr>
          <w:rFonts w:ascii="Times New Roman" w:hAnsi="Times New Roman" w:cs="Times New Roman"/>
          <w:sz w:val="24"/>
          <w:szCs w:val="24"/>
        </w:rPr>
        <w:t xml:space="preserve"> with</w:t>
      </w:r>
      <w:r w:rsidR="00D9425B" w:rsidRPr="00B63001">
        <w:rPr>
          <w:rFonts w:ascii="Times New Roman" w:hAnsi="Times New Roman" w:cs="Times New Roman"/>
          <w:sz w:val="24"/>
          <w:szCs w:val="24"/>
        </w:rPr>
        <w:t xml:space="preserve"> </w:t>
      </w:r>
      <w:r w:rsidR="00F96647" w:rsidRPr="00B63001">
        <w:rPr>
          <w:rFonts w:ascii="Times New Roman" w:hAnsi="Times New Roman" w:cs="Times New Roman"/>
          <w:sz w:val="24"/>
          <w:szCs w:val="24"/>
        </w:rPr>
        <w:t>citizen</w:t>
      </w:r>
      <w:r w:rsidR="007C69A8" w:rsidRPr="00B63001">
        <w:rPr>
          <w:rFonts w:ascii="Times New Roman" w:hAnsi="Times New Roman" w:cs="Times New Roman"/>
          <w:sz w:val="24"/>
          <w:szCs w:val="24"/>
        </w:rPr>
        <w:t>s via</w:t>
      </w:r>
      <w:r w:rsidR="00F96647" w:rsidRPr="00B63001">
        <w:rPr>
          <w:rFonts w:ascii="Times New Roman" w:hAnsi="Times New Roman" w:cs="Times New Roman"/>
          <w:sz w:val="24"/>
          <w:szCs w:val="24"/>
        </w:rPr>
        <w:t xml:space="preserve"> paperwork</w:t>
      </w:r>
      <w:r w:rsidR="006B503A" w:rsidRPr="00B63001">
        <w:rPr>
          <w:rFonts w:ascii="Times New Roman" w:hAnsi="Times New Roman" w:cs="Times New Roman"/>
          <w:sz w:val="24"/>
          <w:szCs w:val="24"/>
        </w:rPr>
        <w:t xml:space="preserve"> and Control Cards</w:t>
      </w:r>
      <w:r w:rsidR="00F96647"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 xml:space="preserve">Similarly, </w:t>
      </w:r>
      <w:r w:rsidR="00AF34F6" w:rsidRPr="00B63001">
        <w:rPr>
          <w:rFonts w:ascii="Times New Roman" w:hAnsi="Times New Roman" w:cs="Times New Roman"/>
          <w:sz w:val="24"/>
          <w:szCs w:val="24"/>
        </w:rPr>
        <w:t xml:space="preserve">the majority of </w:t>
      </w:r>
      <w:r w:rsidR="00416C81" w:rsidRPr="00B63001">
        <w:rPr>
          <w:rFonts w:ascii="Times New Roman" w:hAnsi="Times New Roman" w:cs="Times New Roman"/>
          <w:sz w:val="24"/>
          <w:szCs w:val="24"/>
        </w:rPr>
        <w:t xml:space="preserve">HMRC </w:t>
      </w:r>
      <w:r w:rsidR="00DF5650" w:rsidRPr="00B63001">
        <w:rPr>
          <w:rFonts w:ascii="Times New Roman" w:hAnsi="Times New Roman" w:cs="Times New Roman"/>
          <w:sz w:val="24"/>
          <w:szCs w:val="24"/>
        </w:rPr>
        <w:t xml:space="preserve">letters and notices </w:t>
      </w:r>
      <w:r w:rsidR="001B015B" w:rsidRPr="00B63001">
        <w:rPr>
          <w:rFonts w:ascii="Times New Roman" w:hAnsi="Times New Roman" w:cs="Times New Roman"/>
          <w:sz w:val="24"/>
          <w:szCs w:val="24"/>
        </w:rPr>
        <w:t xml:space="preserve">were no longer </w:t>
      </w:r>
      <w:r w:rsidR="00BF5591" w:rsidRPr="00B63001">
        <w:rPr>
          <w:rFonts w:ascii="Times New Roman" w:hAnsi="Times New Roman" w:cs="Times New Roman"/>
          <w:sz w:val="24"/>
          <w:szCs w:val="24"/>
        </w:rPr>
        <w:t>written by workers,</w:t>
      </w:r>
      <w:r w:rsidR="00416C81" w:rsidRPr="00B63001">
        <w:rPr>
          <w:rFonts w:ascii="Times New Roman" w:hAnsi="Times New Roman" w:cs="Times New Roman"/>
          <w:sz w:val="24"/>
          <w:szCs w:val="24"/>
        </w:rPr>
        <w:t xml:space="preserve"> </w:t>
      </w:r>
      <w:r w:rsidR="00BE7D94" w:rsidRPr="00B63001">
        <w:rPr>
          <w:rFonts w:ascii="Times New Roman" w:hAnsi="Times New Roman" w:cs="Times New Roman"/>
          <w:sz w:val="24"/>
          <w:szCs w:val="24"/>
        </w:rPr>
        <w:t>but automatically</w:t>
      </w:r>
      <w:r w:rsidR="00DF5650" w:rsidRPr="00B63001">
        <w:rPr>
          <w:rFonts w:ascii="Times New Roman" w:hAnsi="Times New Roman" w:cs="Times New Roman"/>
          <w:sz w:val="24"/>
          <w:szCs w:val="24"/>
        </w:rPr>
        <w:t xml:space="preserve"> “</w:t>
      </w:r>
      <w:r w:rsidR="00DF5650" w:rsidRPr="00B63001">
        <w:rPr>
          <w:rFonts w:ascii="Times New Roman" w:hAnsi="Times New Roman" w:cs="Times New Roman"/>
          <w:i/>
          <w:iCs/>
          <w:sz w:val="24"/>
          <w:szCs w:val="24"/>
        </w:rPr>
        <w:t>generated through computers</w:t>
      </w:r>
      <w:r w:rsidR="00DF5650" w:rsidRPr="00B63001">
        <w:rPr>
          <w:rFonts w:ascii="Times New Roman" w:hAnsi="Times New Roman" w:cs="Times New Roman"/>
          <w:sz w:val="24"/>
          <w:szCs w:val="24"/>
        </w:rPr>
        <w:t>” (Claire). ICT creat</w:t>
      </w:r>
      <w:r w:rsidR="00E177D9" w:rsidRPr="00B63001">
        <w:rPr>
          <w:rFonts w:ascii="Times New Roman" w:hAnsi="Times New Roman" w:cs="Times New Roman"/>
          <w:sz w:val="24"/>
          <w:szCs w:val="24"/>
        </w:rPr>
        <w:t>ed</w:t>
      </w:r>
      <w:r w:rsidR="00DF5650" w:rsidRPr="00B63001">
        <w:rPr>
          <w:rFonts w:ascii="Times New Roman" w:hAnsi="Times New Roman" w:cs="Times New Roman"/>
          <w:sz w:val="24"/>
          <w:szCs w:val="24"/>
        </w:rPr>
        <w:t xml:space="preserve"> letters and notices by pulling together </w:t>
      </w:r>
      <w:r w:rsidR="00450B1C" w:rsidRPr="00B63001">
        <w:rPr>
          <w:rFonts w:ascii="Times New Roman" w:hAnsi="Times New Roman" w:cs="Times New Roman"/>
          <w:sz w:val="24"/>
          <w:szCs w:val="24"/>
        </w:rPr>
        <w:t>sentences and paragraphs</w:t>
      </w:r>
      <w:r w:rsidR="00DF5650" w:rsidRPr="00B63001">
        <w:rPr>
          <w:rFonts w:ascii="Times New Roman" w:hAnsi="Times New Roman" w:cs="Times New Roman"/>
          <w:sz w:val="24"/>
          <w:szCs w:val="24"/>
        </w:rPr>
        <w:t xml:space="preserve"> and </w:t>
      </w:r>
      <w:r w:rsidR="007927FF" w:rsidRPr="00B63001">
        <w:rPr>
          <w:rFonts w:ascii="Times New Roman" w:hAnsi="Times New Roman" w:cs="Times New Roman"/>
          <w:sz w:val="24"/>
          <w:szCs w:val="24"/>
        </w:rPr>
        <w:t xml:space="preserve">information </w:t>
      </w:r>
      <w:r w:rsidR="00DF5650" w:rsidRPr="00B63001">
        <w:rPr>
          <w:rFonts w:ascii="Times New Roman" w:hAnsi="Times New Roman" w:cs="Times New Roman"/>
          <w:sz w:val="24"/>
          <w:szCs w:val="24"/>
        </w:rPr>
        <w:t xml:space="preserve">from </w:t>
      </w:r>
      <w:r w:rsidR="0021320F" w:rsidRPr="00B63001">
        <w:rPr>
          <w:rFonts w:ascii="Times New Roman" w:hAnsi="Times New Roman" w:cs="Times New Roman"/>
          <w:sz w:val="24"/>
          <w:szCs w:val="24"/>
        </w:rPr>
        <w:t>several</w:t>
      </w:r>
      <w:r w:rsidR="00DF5650" w:rsidRPr="00B63001">
        <w:rPr>
          <w:rFonts w:ascii="Times New Roman" w:hAnsi="Times New Roman" w:cs="Times New Roman"/>
          <w:sz w:val="24"/>
          <w:szCs w:val="24"/>
        </w:rPr>
        <w:t xml:space="preserve"> databases</w:t>
      </w:r>
      <w:r w:rsidR="006B503A" w:rsidRPr="00B63001">
        <w:rPr>
          <w:rFonts w:ascii="Times New Roman" w:hAnsi="Times New Roman" w:cs="Times New Roman"/>
          <w:sz w:val="24"/>
          <w:szCs w:val="24"/>
        </w:rPr>
        <w:t xml:space="preserve"> (centres of calculation)</w:t>
      </w:r>
      <w:r w:rsidR="009F69B9" w:rsidRPr="00B63001">
        <w:rPr>
          <w:rFonts w:ascii="Times New Roman" w:hAnsi="Times New Roman" w:cs="Times New Roman"/>
          <w:sz w:val="24"/>
          <w:szCs w:val="24"/>
        </w:rPr>
        <w:t xml:space="preserve"> </w:t>
      </w:r>
      <w:r w:rsidR="00B20FC3" w:rsidRPr="00B63001">
        <w:rPr>
          <w:rFonts w:ascii="Times New Roman" w:hAnsi="Times New Roman" w:cs="Times New Roman"/>
          <w:sz w:val="24"/>
          <w:szCs w:val="24"/>
        </w:rPr>
        <w:t xml:space="preserve">which often fail to </w:t>
      </w:r>
      <w:r w:rsidR="006B503A" w:rsidRPr="00B63001">
        <w:rPr>
          <w:rFonts w:ascii="Times New Roman" w:hAnsi="Times New Roman" w:cs="Times New Roman"/>
          <w:sz w:val="24"/>
          <w:szCs w:val="24"/>
        </w:rPr>
        <w:t xml:space="preserve">make sense to </w:t>
      </w:r>
      <w:r w:rsidR="00B20FC3" w:rsidRPr="00B63001">
        <w:rPr>
          <w:rFonts w:ascii="Times New Roman" w:hAnsi="Times New Roman" w:cs="Times New Roman"/>
          <w:sz w:val="24"/>
          <w:szCs w:val="24"/>
        </w:rPr>
        <w:t>recipients</w:t>
      </w:r>
      <w:r w:rsidR="00602AE7" w:rsidRPr="00B63001">
        <w:rPr>
          <w:rFonts w:ascii="Times New Roman" w:hAnsi="Times New Roman" w:cs="Times New Roman"/>
          <w:sz w:val="24"/>
          <w:szCs w:val="24"/>
        </w:rPr>
        <w:t xml:space="preserve">. </w:t>
      </w:r>
    </w:p>
    <w:p w14:paraId="43CC0C0B" w14:textId="7CEFA14C" w:rsidR="00E34B2F" w:rsidRPr="00B63001" w:rsidRDefault="00917029" w:rsidP="00917029">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Digital accounting technologies transformed relationships with citizens when workers had to use information</w:t>
      </w:r>
      <w:r w:rsidR="00B56D10" w:rsidRPr="00B63001">
        <w:rPr>
          <w:rFonts w:ascii="Times New Roman" w:hAnsi="Times New Roman" w:cs="Times New Roman"/>
          <w:sz w:val="24"/>
          <w:szCs w:val="24"/>
        </w:rPr>
        <w:t xml:space="preserve"> displayed</w:t>
      </w:r>
      <w:r w:rsidRPr="00B63001">
        <w:rPr>
          <w:rFonts w:ascii="Times New Roman" w:hAnsi="Times New Roman" w:cs="Times New Roman"/>
          <w:sz w:val="24"/>
          <w:szCs w:val="24"/>
        </w:rPr>
        <w:t xml:space="preserve"> on a computer screen (inscription device), which generated information from several different centres of calculation.  </w:t>
      </w:r>
      <w:r w:rsidR="00E50FD5" w:rsidRPr="00B63001">
        <w:rPr>
          <w:rFonts w:ascii="Times New Roman" w:hAnsi="Times New Roman" w:cs="Times New Roman"/>
          <w:sz w:val="24"/>
          <w:szCs w:val="24"/>
        </w:rPr>
        <w:t xml:space="preserve">Previously, </w:t>
      </w:r>
      <w:r w:rsidR="00DF5650" w:rsidRPr="00B63001">
        <w:rPr>
          <w:rFonts w:ascii="Times New Roman" w:hAnsi="Times New Roman" w:cs="Times New Roman"/>
          <w:sz w:val="24"/>
          <w:szCs w:val="24"/>
        </w:rPr>
        <w:t xml:space="preserve">Anna and Dylan </w:t>
      </w:r>
      <w:r w:rsidR="00F42482" w:rsidRPr="00B63001">
        <w:rPr>
          <w:rFonts w:ascii="Times New Roman" w:hAnsi="Times New Roman" w:cs="Times New Roman"/>
          <w:sz w:val="24"/>
          <w:szCs w:val="24"/>
        </w:rPr>
        <w:t xml:space="preserve">had </w:t>
      </w:r>
      <w:r w:rsidR="00DF5650" w:rsidRPr="00B63001">
        <w:rPr>
          <w:rFonts w:ascii="Times New Roman" w:hAnsi="Times New Roman" w:cs="Times New Roman"/>
          <w:sz w:val="24"/>
          <w:szCs w:val="24"/>
        </w:rPr>
        <w:t xml:space="preserve">face-to-face </w:t>
      </w:r>
      <w:r w:rsidRPr="00B63001">
        <w:rPr>
          <w:rFonts w:ascii="Times New Roman" w:hAnsi="Times New Roman" w:cs="Times New Roman"/>
          <w:sz w:val="24"/>
          <w:szCs w:val="24"/>
        </w:rPr>
        <w:t xml:space="preserve">encounters </w:t>
      </w:r>
      <w:r w:rsidR="00DF5650" w:rsidRPr="00B63001">
        <w:rPr>
          <w:rFonts w:ascii="Times New Roman" w:hAnsi="Times New Roman" w:cs="Times New Roman"/>
          <w:sz w:val="24"/>
          <w:szCs w:val="24"/>
        </w:rPr>
        <w:t xml:space="preserve">with citizens </w:t>
      </w:r>
      <w:r w:rsidR="00196D47" w:rsidRPr="00B63001">
        <w:rPr>
          <w:rFonts w:ascii="Times New Roman" w:hAnsi="Times New Roman" w:cs="Times New Roman"/>
          <w:sz w:val="24"/>
          <w:szCs w:val="24"/>
        </w:rPr>
        <w:t xml:space="preserve">to collect </w:t>
      </w:r>
      <w:r w:rsidR="009F136B" w:rsidRPr="00B63001">
        <w:rPr>
          <w:rFonts w:ascii="Times New Roman" w:hAnsi="Times New Roman" w:cs="Times New Roman"/>
          <w:sz w:val="24"/>
          <w:szCs w:val="24"/>
        </w:rPr>
        <w:t>crucial</w:t>
      </w:r>
      <w:r w:rsidR="008860E2"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 xml:space="preserve">information </w:t>
      </w:r>
      <w:r w:rsidR="008860E2" w:rsidRPr="00B63001">
        <w:rPr>
          <w:rFonts w:ascii="Times New Roman" w:hAnsi="Times New Roman" w:cs="Times New Roman"/>
          <w:sz w:val="24"/>
          <w:szCs w:val="24"/>
        </w:rPr>
        <w:t>that help</w:t>
      </w:r>
      <w:r w:rsidR="007B6841" w:rsidRPr="00B63001">
        <w:rPr>
          <w:rFonts w:ascii="Times New Roman" w:hAnsi="Times New Roman" w:cs="Times New Roman"/>
          <w:sz w:val="24"/>
          <w:szCs w:val="24"/>
        </w:rPr>
        <w:t>ed</w:t>
      </w:r>
      <w:r w:rsidR="008860E2" w:rsidRPr="00B63001">
        <w:rPr>
          <w:rFonts w:ascii="Times New Roman" w:hAnsi="Times New Roman" w:cs="Times New Roman"/>
          <w:sz w:val="24"/>
          <w:szCs w:val="24"/>
        </w:rPr>
        <w:t xml:space="preserve"> them </w:t>
      </w:r>
      <w:r w:rsidR="00DF5650" w:rsidRPr="00B63001">
        <w:rPr>
          <w:rFonts w:ascii="Times New Roman" w:hAnsi="Times New Roman" w:cs="Times New Roman"/>
          <w:sz w:val="24"/>
          <w:szCs w:val="24"/>
        </w:rPr>
        <w:t>assess whether the information “</w:t>
      </w:r>
      <w:r w:rsidR="00DF5650" w:rsidRPr="00B63001">
        <w:rPr>
          <w:rFonts w:ascii="Times New Roman" w:hAnsi="Times New Roman" w:cs="Times New Roman"/>
          <w:i/>
          <w:iCs/>
          <w:sz w:val="24"/>
          <w:szCs w:val="24"/>
        </w:rPr>
        <w:t>sounds right</w:t>
      </w:r>
      <w:r w:rsidR="00DF5650" w:rsidRPr="00B63001">
        <w:rPr>
          <w:rFonts w:ascii="Times New Roman" w:hAnsi="Times New Roman" w:cs="Times New Roman"/>
          <w:sz w:val="24"/>
          <w:szCs w:val="24"/>
        </w:rPr>
        <w:t>” and “</w:t>
      </w:r>
      <w:r w:rsidR="00DF5650" w:rsidRPr="00B63001">
        <w:rPr>
          <w:rFonts w:ascii="Times New Roman" w:hAnsi="Times New Roman" w:cs="Times New Roman"/>
          <w:i/>
          <w:iCs/>
          <w:sz w:val="24"/>
          <w:szCs w:val="24"/>
        </w:rPr>
        <w:t>gauge whether somebody’s not totally being honest</w:t>
      </w:r>
      <w:r w:rsidR="00DF5650" w:rsidRPr="00B63001">
        <w:rPr>
          <w:rFonts w:ascii="Times New Roman" w:hAnsi="Times New Roman" w:cs="Times New Roman"/>
          <w:sz w:val="24"/>
          <w:szCs w:val="24"/>
        </w:rPr>
        <w:t>” (Anna)</w:t>
      </w:r>
      <w:r w:rsidR="00C85976"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This </w:t>
      </w:r>
      <w:r w:rsidR="004620DC" w:rsidRPr="00B63001">
        <w:rPr>
          <w:rFonts w:ascii="Times New Roman" w:hAnsi="Times New Roman" w:cs="Times New Roman"/>
          <w:sz w:val="24"/>
          <w:szCs w:val="24"/>
        </w:rPr>
        <w:t xml:space="preserve">enabled </w:t>
      </w:r>
      <w:r w:rsidR="008A5712" w:rsidRPr="00B63001">
        <w:rPr>
          <w:rFonts w:ascii="Times New Roman" w:hAnsi="Times New Roman" w:cs="Times New Roman"/>
          <w:sz w:val="24"/>
          <w:szCs w:val="24"/>
        </w:rPr>
        <w:t xml:space="preserve">workers </w:t>
      </w:r>
      <w:r w:rsidR="004620DC" w:rsidRPr="00B63001">
        <w:rPr>
          <w:rFonts w:ascii="Times New Roman" w:hAnsi="Times New Roman" w:cs="Times New Roman"/>
          <w:sz w:val="24"/>
          <w:szCs w:val="24"/>
        </w:rPr>
        <w:t>to use</w:t>
      </w:r>
      <w:r w:rsidR="0021438E" w:rsidRPr="00B63001">
        <w:rPr>
          <w:rFonts w:ascii="Times New Roman" w:hAnsi="Times New Roman" w:cs="Times New Roman"/>
          <w:sz w:val="24"/>
          <w:szCs w:val="24"/>
        </w:rPr>
        <w:t xml:space="preserve"> </w:t>
      </w:r>
      <w:r w:rsidR="004E0832" w:rsidRPr="00B63001">
        <w:rPr>
          <w:rFonts w:ascii="Times New Roman" w:hAnsi="Times New Roman" w:cs="Times New Roman"/>
          <w:sz w:val="24"/>
          <w:szCs w:val="24"/>
        </w:rPr>
        <w:t xml:space="preserve">their intuition and </w:t>
      </w:r>
      <w:r w:rsidRPr="00B63001">
        <w:rPr>
          <w:rFonts w:ascii="Times New Roman" w:hAnsi="Times New Roman" w:cs="Times New Roman"/>
          <w:sz w:val="24"/>
          <w:szCs w:val="24"/>
        </w:rPr>
        <w:t xml:space="preserve">know-how </w:t>
      </w:r>
      <w:r w:rsidR="004E0832" w:rsidRPr="00B63001">
        <w:rPr>
          <w:rFonts w:ascii="Times New Roman" w:hAnsi="Times New Roman" w:cs="Times New Roman"/>
          <w:sz w:val="24"/>
          <w:szCs w:val="24"/>
        </w:rPr>
        <w:t xml:space="preserve">to </w:t>
      </w:r>
      <w:r w:rsidR="00DF5650" w:rsidRPr="00B63001">
        <w:rPr>
          <w:rFonts w:ascii="Times New Roman" w:hAnsi="Times New Roman" w:cs="Times New Roman"/>
          <w:sz w:val="24"/>
          <w:szCs w:val="24"/>
        </w:rPr>
        <w:t xml:space="preserve">work out whether citizens </w:t>
      </w:r>
      <w:r w:rsidR="004E0832" w:rsidRPr="00B63001">
        <w:rPr>
          <w:rFonts w:ascii="Times New Roman" w:hAnsi="Times New Roman" w:cs="Times New Roman"/>
          <w:sz w:val="24"/>
          <w:szCs w:val="24"/>
        </w:rPr>
        <w:t xml:space="preserve">were </w:t>
      </w:r>
      <w:r w:rsidR="0094161E" w:rsidRPr="00B63001">
        <w:rPr>
          <w:rFonts w:ascii="Times New Roman" w:hAnsi="Times New Roman" w:cs="Times New Roman"/>
          <w:sz w:val="24"/>
          <w:szCs w:val="24"/>
        </w:rPr>
        <w:t>truthful</w:t>
      </w:r>
      <w:r w:rsidR="0051444F" w:rsidRPr="00B63001">
        <w:rPr>
          <w:rFonts w:ascii="Times New Roman" w:hAnsi="Times New Roman" w:cs="Times New Roman"/>
          <w:sz w:val="24"/>
          <w:szCs w:val="24"/>
        </w:rPr>
        <w:t xml:space="preserve"> or </w:t>
      </w:r>
      <w:r w:rsidR="00D72CBF" w:rsidRPr="00B63001">
        <w:rPr>
          <w:rFonts w:ascii="Times New Roman" w:hAnsi="Times New Roman" w:cs="Times New Roman"/>
          <w:sz w:val="24"/>
          <w:szCs w:val="24"/>
        </w:rPr>
        <w:t>struggling and needed help</w:t>
      </w:r>
      <w:r w:rsidR="00DF5650" w:rsidRPr="00B63001">
        <w:rPr>
          <w:rFonts w:ascii="Times New Roman" w:hAnsi="Times New Roman" w:cs="Times New Roman"/>
          <w:sz w:val="24"/>
          <w:szCs w:val="24"/>
        </w:rPr>
        <w:t xml:space="preserve">. </w:t>
      </w:r>
      <w:r w:rsidRPr="00B63001">
        <w:rPr>
          <w:rFonts w:ascii="Times New Roman" w:hAnsi="Times New Roman" w:cs="Times New Roman"/>
          <w:sz w:val="24"/>
          <w:szCs w:val="24"/>
        </w:rPr>
        <w:t>The restructuring “</w:t>
      </w:r>
      <w:r w:rsidRPr="00B63001">
        <w:rPr>
          <w:rFonts w:ascii="Times New Roman" w:hAnsi="Times New Roman" w:cs="Times New Roman"/>
          <w:i/>
          <w:iCs/>
          <w:sz w:val="24"/>
          <w:szCs w:val="24"/>
        </w:rPr>
        <w:t>saw the end of us receiving forms and us moving to a worklist system</w:t>
      </w:r>
      <w:r w:rsidRPr="00B63001">
        <w:rPr>
          <w:rFonts w:ascii="Times New Roman" w:hAnsi="Times New Roman" w:cs="Times New Roman"/>
          <w:sz w:val="24"/>
          <w:szCs w:val="24"/>
        </w:rPr>
        <w:t>” (Anna) and “</w:t>
      </w:r>
      <w:r w:rsidRPr="00B63001">
        <w:rPr>
          <w:rFonts w:ascii="Times New Roman" w:hAnsi="Times New Roman" w:cs="Times New Roman"/>
          <w:i/>
          <w:iCs/>
          <w:sz w:val="24"/>
          <w:szCs w:val="24"/>
        </w:rPr>
        <w:t>notes function</w:t>
      </w:r>
      <w:r w:rsidRPr="00B63001">
        <w:rPr>
          <w:rFonts w:ascii="Times New Roman" w:hAnsi="Times New Roman" w:cs="Times New Roman"/>
          <w:sz w:val="24"/>
          <w:szCs w:val="24"/>
        </w:rPr>
        <w:t xml:space="preserve">” (Dylan), facilitated by ICT. </w:t>
      </w:r>
      <w:r w:rsidR="00E34B2F" w:rsidRPr="00B63001">
        <w:rPr>
          <w:rFonts w:ascii="Times New Roman" w:hAnsi="Times New Roman" w:cs="Times New Roman"/>
          <w:sz w:val="24"/>
          <w:szCs w:val="24"/>
        </w:rPr>
        <w:t>Exhibit 2 is a screenshot of a computer screen used by workers</w:t>
      </w:r>
      <w:r w:rsidR="007F54A4" w:rsidRPr="00B63001">
        <w:rPr>
          <w:rFonts w:ascii="Times New Roman" w:hAnsi="Times New Roman" w:cs="Times New Roman"/>
          <w:sz w:val="24"/>
          <w:szCs w:val="24"/>
        </w:rPr>
        <w:t xml:space="preserve"> to make decisions</w:t>
      </w:r>
      <w:r w:rsidR="00E34B2F" w:rsidRPr="00B63001">
        <w:rPr>
          <w:rFonts w:ascii="Times New Roman" w:hAnsi="Times New Roman" w:cs="Times New Roman"/>
          <w:sz w:val="24"/>
          <w:szCs w:val="24"/>
        </w:rPr>
        <w:t xml:space="preserve">. It shows citizen information presented in disembodied, </w:t>
      </w:r>
      <w:r w:rsidR="0005291A" w:rsidRPr="00B63001">
        <w:rPr>
          <w:rFonts w:ascii="Times New Roman" w:hAnsi="Times New Roman" w:cs="Times New Roman"/>
          <w:sz w:val="24"/>
          <w:szCs w:val="24"/>
        </w:rPr>
        <w:t>numerical,</w:t>
      </w:r>
      <w:r w:rsidR="00E34B2F" w:rsidRPr="00B63001">
        <w:rPr>
          <w:rFonts w:ascii="Times New Roman" w:hAnsi="Times New Roman" w:cs="Times New Roman"/>
          <w:sz w:val="24"/>
          <w:szCs w:val="24"/>
        </w:rPr>
        <w:t xml:space="preserve"> and coded form, </w:t>
      </w:r>
      <w:r w:rsidR="002A428E" w:rsidRPr="00B63001">
        <w:rPr>
          <w:rFonts w:ascii="Times New Roman" w:hAnsi="Times New Roman" w:cs="Times New Roman"/>
          <w:sz w:val="24"/>
          <w:szCs w:val="24"/>
        </w:rPr>
        <w:t>l</w:t>
      </w:r>
      <w:r w:rsidR="00E34B2F" w:rsidRPr="00B63001">
        <w:rPr>
          <w:rFonts w:ascii="Times New Roman" w:hAnsi="Times New Roman" w:cs="Times New Roman"/>
          <w:sz w:val="24"/>
          <w:szCs w:val="24"/>
        </w:rPr>
        <w:t>ack</w:t>
      </w:r>
      <w:r w:rsidR="002A428E" w:rsidRPr="00B63001">
        <w:rPr>
          <w:rFonts w:ascii="Times New Roman" w:hAnsi="Times New Roman" w:cs="Times New Roman"/>
          <w:sz w:val="24"/>
          <w:szCs w:val="24"/>
        </w:rPr>
        <w:t>ing</w:t>
      </w:r>
      <w:r w:rsidR="00E34B2F" w:rsidRPr="00B63001">
        <w:rPr>
          <w:rFonts w:ascii="Times New Roman" w:hAnsi="Times New Roman" w:cs="Times New Roman"/>
          <w:sz w:val="24"/>
          <w:szCs w:val="24"/>
        </w:rPr>
        <w:t xml:space="preserve"> narrative and textual context. Such screenshots are provided to citizens during appeal processes, </w:t>
      </w:r>
      <w:r w:rsidRPr="00B63001">
        <w:rPr>
          <w:rFonts w:ascii="Times New Roman" w:hAnsi="Times New Roman" w:cs="Times New Roman"/>
          <w:sz w:val="24"/>
          <w:szCs w:val="24"/>
        </w:rPr>
        <w:t>even though</w:t>
      </w:r>
      <w:r w:rsidR="00E34B2F" w:rsidRPr="00B63001">
        <w:rPr>
          <w:rFonts w:ascii="Times New Roman" w:hAnsi="Times New Roman" w:cs="Times New Roman"/>
          <w:sz w:val="24"/>
          <w:szCs w:val="24"/>
        </w:rPr>
        <w:t xml:space="preserve"> they are meaningless to </w:t>
      </w:r>
      <w:r w:rsidRPr="00B63001">
        <w:rPr>
          <w:rFonts w:ascii="Times New Roman" w:hAnsi="Times New Roman" w:cs="Times New Roman"/>
          <w:sz w:val="24"/>
          <w:szCs w:val="24"/>
        </w:rPr>
        <w:t>them</w:t>
      </w:r>
      <w:r w:rsidR="00E34B2F" w:rsidRPr="00B63001">
        <w:rPr>
          <w:rFonts w:ascii="Times New Roman" w:hAnsi="Times New Roman" w:cs="Times New Roman"/>
          <w:sz w:val="24"/>
          <w:szCs w:val="24"/>
        </w:rPr>
        <w:t xml:space="preserve">.  </w:t>
      </w:r>
    </w:p>
    <w:p w14:paraId="5ACFAEB1" w14:textId="77777777" w:rsidR="00AE4C31" w:rsidRPr="00B63001" w:rsidRDefault="00AE4C31" w:rsidP="00917029">
      <w:pPr>
        <w:spacing w:after="0" w:line="360" w:lineRule="auto"/>
        <w:jc w:val="both"/>
        <w:rPr>
          <w:rFonts w:ascii="Times New Roman" w:hAnsi="Times New Roman" w:cs="Times New Roman"/>
          <w:sz w:val="24"/>
          <w:szCs w:val="24"/>
        </w:rPr>
      </w:pPr>
    </w:p>
    <w:p w14:paraId="05F6D445" w14:textId="77777777" w:rsidR="00E34B2F" w:rsidRPr="00B63001" w:rsidRDefault="00E34B2F" w:rsidP="00E34B2F">
      <w:pPr>
        <w:pStyle w:val="Caption"/>
        <w:spacing w:after="0"/>
        <w:rPr>
          <w:rFonts w:ascii="Times New Roman" w:hAnsi="Times New Roman" w:cs="Times New Roman"/>
          <w:i w:val="0"/>
          <w:color w:val="auto"/>
        </w:rPr>
      </w:pPr>
      <w:r w:rsidRPr="00B63001">
        <w:rPr>
          <w:noProof/>
          <w:color w:val="auto"/>
          <w:lang w:eastAsia="en-GB"/>
        </w:rPr>
        <w:drawing>
          <wp:anchor distT="0" distB="0" distL="114300" distR="114300" simplePos="0" relativeHeight="251660288" behindDoc="0" locked="0" layoutInCell="1" allowOverlap="1" wp14:anchorId="59BF500B" wp14:editId="1B6E93BC">
            <wp:simplePos x="0" y="0"/>
            <wp:positionH relativeFrom="margin">
              <wp:align>center</wp:align>
            </wp:positionH>
            <wp:positionV relativeFrom="paragraph">
              <wp:posOffset>8400</wp:posOffset>
            </wp:positionV>
            <wp:extent cx="3762375" cy="22688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922" t="33990" r="40838" b="31429"/>
                    <a:stretch/>
                  </pic:blipFill>
                  <pic:spPr bwMode="auto">
                    <a:xfrm>
                      <a:off x="0" y="0"/>
                      <a:ext cx="3762375" cy="226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A1F79" w14:textId="77777777" w:rsidR="00E34B2F" w:rsidRPr="00B63001" w:rsidRDefault="00E34B2F" w:rsidP="00E34B2F">
      <w:pPr>
        <w:pStyle w:val="Caption"/>
        <w:spacing w:after="0"/>
        <w:rPr>
          <w:rFonts w:ascii="Times New Roman" w:hAnsi="Times New Roman" w:cs="Times New Roman"/>
          <w:i w:val="0"/>
          <w:color w:val="auto"/>
        </w:rPr>
      </w:pPr>
    </w:p>
    <w:p w14:paraId="75D65EF0" w14:textId="77777777" w:rsidR="00E34B2F" w:rsidRPr="00B63001" w:rsidRDefault="00E34B2F" w:rsidP="00E34B2F">
      <w:pPr>
        <w:pStyle w:val="Caption"/>
        <w:spacing w:after="0"/>
        <w:rPr>
          <w:rFonts w:ascii="Times New Roman" w:hAnsi="Times New Roman" w:cs="Times New Roman"/>
          <w:i w:val="0"/>
          <w:color w:val="auto"/>
        </w:rPr>
      </w:pPr>
    </w:p>
    <w:p w14:paraId="3C05124D" w14:textId="77777777" w:rsidR="00E34B2F" w:rsidRPr="00B63001" w:rsidRDefault="00E34B2F" w:rsidP="00E34B2F">
      <w:pPr>
        <w:pStyle w:val="Caption"/>
        <w:spacing w:after="0"/>
        <w:rPr>
          <w:rFonts w:ascii="Times New Roman" w:hAnsi="Times New Roman" w:cs="Times New Roman"/>
          <w:i w:val="0"/>
          <w:color w:val="auto"/>
        </w:rPr>
      </w:pPr>
    </w:p>
    <w:p w14:paraId="299BEA38" w14:textId="77777777" w:rsidR="00E34B2F" w:rsidRPr="00B63001" w:rsidRDefault="00E34B2F" w:rsidP="00E34B2F">
      <w:pPr>
        <w:pStyle w:val="Caption"/>
        <w:spacing w:after="0"/>
        <w:rPr>
          <w:rFonts w:ascii="Times New Roman" w:hAnsi="Times New Roman" w:cs="Times New Roman"/>
          <w:i w:val="0"/>
          <w:color w:val="auto"/>
        </w:rPr>
      </w:pPr>
    </w:p>
    <w:p w14:paraId="5D751C71" w14:textId="77777777" w:rsidR="00E34B2F" w:rsidRPr="00B63001" w:rsidRDefault="00E34B2F" w:rsidP="00E34B2F">
      <w:pPr>
        <w:pStyle w:val="Caption"/>
        <w:spacing w:after="0"/>
        <w:rPr>
          <w:rFonts w:ascii="Times New Roman" w:hAnsi="Times New Roman" w:cs="Times New Roman"/>
          <w:i w:val="0"/>
          <w:color w:val="auto"/>
        </w:rPr>
      </w:pPr>
    </w:p>
    <w:p w14:paraId="70D0FA6F" w14:textId="77777777" w:rsidR="00E34B2F" w:rsidRPr="00B63001" w:rsidRDefault="00E34B2F" w:rsidP="00E34B2F">
      <w:pPr>
        <w:pStyle w:val="Caption"/>
        <w:spacing w:after="0"/>
        <w:rPr>
          <w:rFonts w:ascii="Times New Roman" w:hAnsi="Times New Roman" w:cs="Times New Roman"/>
          <w:i w:val="0"/>
          <w:color w:val="auto"/>
        </w:rPr>
      </w:pPr>
    </w:p>
    <w:p w14:paraId="1C2456EF" w14:textId="77777777" w:rsidR="00E34B2F" w:rsidRPr="00B63001" w:rsidRDefault="00E34B2F" w:rsidP="00E34B2F">
      <w:pPr>
        <w:pStyle w:val="Caption"/>
        <w:spacing w:after="0"/>
        <w:rPr>
          <w:rFonts w:ascii="Times New Roman" w:hAnsi="Times New Roman" w:cs="Times New Roman"/>
          <w:i w:val="0"/>
          <w:color w:val="auto"/>
        </w:rPr>
      </w:pPr>
    </w:p>
    <w:p w14:paraId="3927C3CD" w14:textId="77777777" w:rsidR="00E34B2F" w:rsidRPr="00B63001" w:rsidRDefault="00E34B2F" w:rsidP="00E34B2F">
      <w:pPr>
        <w:pStyle w:val="Caption"/>
        <w:spacing w:after="0"/>
        <w:rPr>
          <w:rFonts w:ascii="Times New Roman" w:hAnsi="Times New Roman" w:cs="Times New Roman"/>
          <w:i w:val="0"/>
          <w:color w:val="auto"/>
        </w:rPr>
      </w:pPr>
    </w:p>
    <w:p w14:paraId="458F530F" w14:textId="77777777" w:rsidR="00E34B2F" w:rsidRPr="00B63001" w:rsidRDefault="00E34B2F" w:rsidP="00E34B2F">
      <w:pPr>
        <w:pStyle w:val="Caption"/>
        <w:spacing w:after="0"/>
        <w:rPr>
          <w:rFonts w:ascii="Times New Roman" w:hAnsi="Times New Roman" w:cs="Times New Roman"/>
          <w:i w:val="0"/>
          <w:color w:val="auto"/>
        </w:rPr>
      </w:pPr>
    </w:p>
    <w:p w14:paraId="26723A25" w14:textId="77777777" w:rsidR="00E34B2F" w:rsidRPr="00B63001" w:rsidRDefault="00E34B2F" w:rsidP="00E34B2F">
      <w:pPr>
        <w:pStyle w:val="Caption"/>
        <w:spacing w:after="0"/>
        <w:rPr>
          <w:rFonts w:ascii="Times New Roman" w:hAnsi="Times New Roman" w:cs="Times New Roman"/>
          <w:i w:val="0"/>
          <w:color w:val="auto"/>
        </w:rPr>
      </w:pPr>
    </w:p>
    <w:p w14:paraId="072D732A" w14:textId="77777777" w:rsidR="00E34B2F" w:rsidRPr="00B63001" w:rsidRDefault="00E34B2F" w:rsidP="00E34B2F">
      <w:pPr>
        <w:pStyle w:val="Caption"/>
        <w:spacing w:after="0"/>
        <w:rPr>
          <w:rFonts w:ascii="Times New Roman" w:hAnsi="Times New Roman" w:cs="Times New Roman"/>
          <w:i w:val="0"/>
          <w:color w:val="auto"/>
        </w:rPr>
      </w:pPr>
    </w:p>
    <w:p w14:paraId="75A7BDF0" w14:textId="77777777" w:rsidR="00E34B2F" w:rsidRPr="00B63001" w:rsidRDefault="00E34B2F" w:rsidP="00E34B2F">
      <w:pPr>
        <w:pStyle w:val="Caption"/>
        <w:spacing w:after="0"/>
        <w:rPr>
          <w:rFonts w:ascii="Times New Roman" w:hAnsi="Times New Roman" w:cs="Times New Roman"/>
          <w:i w:val="0"/>
          <w:color w:val="auto"/>
        </w:rPr>
      </w:pPr>
    </w:p>
    <w:p w14:paraId="3F2E9C6B" w14:textId="77777777" w:rsidR="00E34B2F" w:rsidRPr="00B63001" w:rsidRDefault="00E34B2F" w:rsidP="00E34B2F">
      <w:pPr>
        <w:pStyle w:val="Caption"/>
        <w:spacing w:after="0"/>
        <w:rPr>
          <w:rFonts w:ascii="Times New Roman" w:hAnsi="Times New Roman" w:cs="Times New Roman"/>
          <w:i w:val="0"/>
          <w:color w:val="auto"/>
        </w:rPr>
      </w:pPr>
    </w:p>
    <w:p w14:paraId="7A339500" w14:textId="77777777" w:rsidR="00E34B2F" w:rsidRPr="00B63001" w:rsidRDefault="00E34B2F" w:rsidP="00E34B2F">
      <w:pPr>
        <w:pStyle w:val="Caption"/>
        <w:spacing w:after="0"/>
        <w:rPr>
          <w:rFonts w:ascii="Times New Roman" w:hAnsi="Times New Roman" w:cs="Times New Roman"/>
          <w:i w:val="0"/>
          <w:color w:val="auto"/>
        </w:rPr>
      </w:pPr>
    </w:p>
    <w:p w14:paraId="27E822ED" w14:textId="77777777" w:rsidR="00E34B2F" w:rsidRPr="00B63001" w:rsidRDefault="00E34B2F" w:rsidP="00E34B2F">
      <w:pPr>
        <w:pStyle w:val="Caption"/>
        <w:spacing w:after="0"/>
        <w:rPr>
          <w:rFonts w:ascii="Times New Roman" w:hAnsi="Times New Roman" w:cs="Times New Roman"/>
          <w:i w:val="0"/>
          <w:color w:val="auto"/>
        </w:rPr>
      </w:pPr>
    </w:p>
    <w:p w14:paraId="0F90B6BE" w14:textId="77777777" w:rsidR="00E34B2F" w:rsidRPr="00B63001" w:rsidRDefault="00E34B2F" w:rsidP="00E34B2F">
      <w:pPr>
        <w:pStyle w:val="Caption"/>
        <w:spacing w:after="0"/>
        <w:rPr>
          <w:rFonts w:ascii="Times New Roman" w:hAnsi="Times New Roman" w:cs="Times New Roman"/>
          <w:i w:val="0"/>
          <w:color w:val="auto"/>
        </w:rPr>
      </w:pPr>
    </w:p>
    <w:p w14:paraId="3DBF45EE" w14:textId="77777777" w:rsidR="00E34B2F" w:rsidRPr="00B63001" w:rsidRDefault="00E34B2F" w:rsidP="00E34B2F">
      <w:pPr>
        <w:pStyle w:val="Caption"/>
        <w:spacing w:after="0"/>
        <w:rPr>
          <w:rFonts w:ascii="Times New Roman" w:hAnsi="Times New Roman" w:cs="Times New Roman"/>
          <w:i w:val="0"/>
          <w:color w:val="auto"/>
        </w:rPr>
      </w:pPr>
    </w:p>
    <w:p w14:paraId="6DEA8A0F" w14:textId="100BDD12" w:rsidR="00E34B2F" w:rsidRPr="00B63001" w:rsidRDefault="00E34B2F" w:rsidP="00E34B2F">
      <w:pPr>
        <w:pStyle w:val="Caption"/>
        <w:spacing w:after="0"/>
        <w:jc w:val="right"/>
        <w:rPr>
          <w:rFonts w:ascii="Times New Roman" w:hAnsi="Times New Roman" w:cs="Times New Roman"/>
          <w:i w:val="0"/>
          <w:color w:val="auto"/>
        </w:rPr>
      </w:pPr>
      <w:r w:rsidRPr="00B63001">
        <w:rPr>
          <w:rFonts w:ascii="Times New Roman" w:hAnsi="Times New Roman" w:cs="Times New Roman"/>
          <w:i w:val="0"/>
          <w:color w:val="auto"/>
        </w:rPr>
        <w:t>Exhibit 2: Screenshot of HMRC worker’s computer screen</w:t>
      </w:r>
    </w:p>
    <w:p w14:paraId="2255773C" w14:textId="77777777" w:rsidR="00E34B2F" w:rsidRPr="00B63001" w:rsidRDefault="00E34B2F" w:rsidP="00A17CA3">
      <w:pPr>
        <w:pStyle w:val="CommentText"/>
        <w:spacing w:after="0" w:line="360" w:lineRule="auto"/>
        <w:jc w:val="both"/>
        <w:rPr>
          <w:rFonts w:ascii="Times New Roman" w:hAnsi="Times New Roman" w:cs="Times New Roman"/>
          <w:sz w:val="24"/>
          <w:szCs w:val="24"/>
        </w:rPr>
      </w:pPr>
    </w:p>
    <w:p w14:paraId="2FCCA0BD" w14:textId="0978B62F" w:rsidR="00D90683" w:rsidRPr="00B63001" w:rsidRDefault="004620DC" w:rsidP="006967C2">
      <w:pPr>
        <w:pStyle w:val="CommentText"/>
        <w:spacing w:line="360" w:lineRule="auto"/>
        <w:jc w:val="both"/>
        <w:rPr>
          <w:rFonts w:ascii="Times New Roman" w:hAnsi="Times New Roman" w:cs="Times New Roman"/>
        </w:rPr>
      </w:pPr>
      <w:r w:rsidRPr="00B63001">
        <w:rPr>
          <w:rFonts w:ascii="Times New Roman" w:hAnsi="Times New Roman" w:cs="Times New Roman"/>
          <w:sz w:val="24"/>
          <w:szCs w:val="24"/>
        </w:rPr>
        <w:t xml:space="preserve">As a result, workers </w:t>
      </w:r>
      <w:r w:rsidR="006967C2" w:rsidRPr="00B63001">
        <w:rPr>
          <w:rFonts w:ascii="Times New Roman" w:hAnsi="Times New Roman" w:cs="Times New Roman"/>
          <w:sz w:val="24"/>
          <w:szCs w:val="24"/>
        </w:rPr>
        <w:t xml:space="preserve">and citizens started to </w:t>
      </w:r>
      <w:r w:rsidRPr="00B63001">
        <w:rPr>
          <w:rFonts w:ascii="Times New Roman" w:hAnsi="Times New Roman" w:cs="Times New Roman"/>
          <w:sz w:val="24"/>
          <w:szCs w:val="24"/>
        </w:rPr>
        <w:t xml:space="preserve">increasingly </w:t>
      </w:r>
      <w:r w:rsidR="007924EA" w:rsidRPr="00B63001">
        <w:rPr>
          <w:rFonts w:ascii="Times New Roman" w:hAnsi="Times New Roman" w:cs="Times New Roman"/>
          <w:sz w:val="24"/>
          <w:szCs w:val="24"/>
        </w:rPr>
        <w:t>‘</w:t>
      </w:r>
      <w:r w:rsidR="006967C2" w:rsidRPr="00B63001">
        <w:rPr>
          <w:rFonts w:ascii="Times New Roman" w:hAnsi="Times New Roman" w:cs="Times New Roman"/>
          <w:sz w:val="24"/>
          <w:szCs w:val="24"/>
        </w:rPr>
        <w:t>lose touch</w:t>
      </w:r>
      <w:r w:rsidR="007924EA" w:rsidRPr="00B63001">
        <w:rPr>
          <w:rFonts w:ascii="Times New Roman" w:hAnsi="Times New Roman" w:cs="Times New Roman"/>
          <w:sz w:val="24"/>
          <w:szCs w:val="24"/>
        </w:rPr>
        <w:t>’</w:t>
      </w:r>
      <w:r w:rsidR="006967C2" w:rsidRPr="00B63001">
        <w:rPr>
          <w:rFonts w:ascii="Times New Roman" w:hAnsi="Times New Roman" w:cs="Times New Roman"/>
          <w:sz w:val="24"/>
          <w:szCs w:val="24"/>
        </w:rPr>
        <w:t xml:space="preserve">. </w:t>
      </w:r>
      <w:r w:rsidRPr="00B63001">
        <w:rPr>
          <w:rFonts w:ascii="Times New Roman" w:hAnsi="Times New Roman" w:cs="Times New Roman"/>
          <w:sz w:val="24"/>
          <w:szCs w:val="24"/>
        </w:rPr>
        <w:t>Anna</w:t>
      </w:r>
      <w:r w:rsidR="00DF5650" w:rsidRPr="00B63001">
        <w:rPr>
          <w:rFonts w:ascii="Times New Roman" w:hAnsi="Times New Roman" w:cs="Times New Roman"/>
          <w:sz w:val="24"/>
          <w:szCs w:val="24"/>
        </w:rPr>
        <w:t xml:space="preserve"> </w:t>
      </w:r>
      <w:r w:rsidR="000158E9" w:rsidRPr="00B63001">
        <w:rPr>
          <w:rFonts w:ascii="Times New Roman" w:hAnsi="Times New Roman" w:cs="Times New Roman"/>
          <w:sz w:val="24"/>
          <w:szCs w:val="24"/>
        </w:rPr>
        <w:t>no longer felt</w:t>
      </w:r>
      <w:r w:rsidR="00DE43AA"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w:t>
      </w:r>
      <w:r w:rsidR="00DF5650" w:rsidRPr="00B63001">
        <w:rPr>
          <w:rFonts w:ascii="Times New Roman" w:hAnsi="Times New Roman" w:cs="Times New Roman"/>
          <w:i/>
          <w:iCs/>
          <w:sz w:val="24"/>
          <w:szCs w:val="24"/>
        </w:rPr>
        <w:t>comfortable</w:t>
      </w:r>
      <w:r w:rsidR="00DF5650" w:rsidRPr="00B63001">
        <w:rPr>
          <w:rFonts w:ascii="Times New Roman" w:hAnsi="Times New Roman" w:cs="Times New Roman"/>
          <w:sz w:val="24"/>
          <w:szCs w:val="24"/>
        </w:rPr>
        <w:t>” telling c</w:t>
      </w:r>
      <w:r w:rsidR="00EE316F" w:rsidRPr="00B63001">
        <w:rPr>
          <w:rFonts w:ascii="Times New Roman" w:hAnsi="Times New Roman" w:cs="Times New Roman"/>
          <w:sz w:val="24"/>
          <w:szCs w:val="24"/>
        </w:rPr>
        <w:t xml:space="preserve">itizens </w:t>
      </w:r>
      <w:r w:rsidR="00DF5650" w:rsidRPr="00B63001">
        <w:rPr>
          <w:rFonts w:ascii="Times New Roman" w:hAnsi="Times New Roman" w:cs="Times New Roman"/>
          <w:sz w:val="24"/>
          <w:szCs w:val="24"/>
        </w:rPr>
        <w:t>the outcome of her decision</w:t>
      </w:r>
      <w:r w:rsidR="00CB054D" w:rsidRPr="00B63001">
        <w:rPr>
          <w:rFonts w:ascii="Times New Roman" w:hAnsi="Times New Roman" w:cs="Times New Roman"/>
          <w:sz w:val="24"/>
          <w:szCs w:val="24"/>
        </w:rPr>
        <w:t>s</w:t>
      </w:r>
      <w:r w:rsidR="00095F97" w:rsidRPr="00B63001">
        <w:rPr>
          <w:rFonts w:ascii="Times New Roman" w:hAnsi="Times New Roman" w:cs="Times New Roman"/>
          <w:sz w:val="24"/>
          <w:szCs w:val="24"/>
        </w:rPr>
        <w:t xml:space="preserve"> because </w:t>
      </w:r>
      <w:r w:rsidR="00CB054D" w:rsidRPr="00B63001">
        <w:rPr>
          <w:rFonts w:ascii="Times New Roman" w:hAnsi="Times New Roman" w:cs="Times New Roman"/>
          <w:sz w:val="24"/>
          <w:szCs w:val="24"/>
        </w:rPr>
        <w:t xml:space="preserve">they </w:t>
      </w:r>
      <w:r w:rsidR="00683E64" w:rsidRPr="00B63001">
        <w:rPr>
          <w:rFonts w:ascii="Times New Roman" w:hAnsi="Times New Roman" w:cs="Times New Roman"/>
          <w:sz w:val="24"/>
          <w:szCs w:val="24"/>
        </w:rPr>
        <w:t xml:space="preserve">were </w:t>
      </w:r>
      <w:r w:rsidR="008E3B08" w:rsidRPr="00B63001">
        <w:rPr>
          <w:rFonts w:ascii="Times New Roman" w:hAnsi="Times New Roman" w:cs="Times New Roman"/>
          <w:sz w:val="24"/>
          <w:szCs w:val="24"/>
        </w:rPr>
        <w:t xml:space="preserve">based on </w:t>
      </w:r>
      <w:r w:rsidR="006967C2" w:rsidRPr="00B63001">
        <w:rPr>
          <w:rFonts w:ascii="Times New Roman" w:hAnsi="Times New Roman" w:cs="Times New Roman"/>
          <w:sz w:val="24"/>
          <w:szCs w:val="24"/>
        </w:rPr>
        <w:t>abstract</w:t>
      </w:r>
      <w:r w:rsidR="00424920" w:rsidRPr="00B63001">
        <w:rPr>
          <w:rFonts w:ascii="Times New Roman" w:hAnsi="Times New Roman" w:cs="Times New Roman"/>
          <w:sz w:val="24"/>
          <w:szCs w:val="24"/>
        </w:rPr>
        <w:t xml:space="preserve"> </w:t>
      </w:r>
      <w:r w:rsidR="00F55B86" w:rsidRPr="00B63001">
        <w:rPr>
          <w:rFonts w:ascii="Times New Roman" w:hAnsi="Times New Roman" w:cs="Times New Roman"/>
          <w:sz w:val="24"/>
          <w:szCs w:val="24"/>
        </w:rPr>
        <w:t xml:space="preserve">secondary </w:t>
      </w:r>
      <w:r w:rsidR="00424920" w:rsidRPr="00B63001">
        <w:rPr>
          <w:rFonts w:ascii="Times New Roman" w:hAnsi="Times New Roman" w:cs="Times New Roman"/>
          <w:sz w:val="24"/>
          <w:szCs w:val="24"/>
        </w:rPr>
        <w:t xml:space="preserve">information </w:t>
      </w:r>
      <w:r w:rsidR="00502E94" w:rsidRPr="00B63001">
        <w:rPr>
          <w:rFonts w:ascii="Times New Roman" w:hAnsi="Times New Roman" w:cs="Times New Roman"/>
          <w:sz w:val="24"/>
          <w:szCs w:val="24"/>
        </w:rPr>
        <w:t xml:space="preserve">generated </w:t>
      </w:r>
      <w:r w:rsidR="00E34B2F" w:rsidRPr="00B63001">
        <w:rPr>
          <w:rFonts w:ascii="Times New Roman" w:hAnsi="Times New Roman" w:cs="Times New Roman"/>
          <w:sz w:val="24"/>
          <w:szCs w:val="24"/>
        </w:rPr>
        <w:t xml:space="preserve">by invisible </w:t>
      </w:r>
      <w:r w:rsidR="0012654C" w:rsidRPr="00B63001">
        <w:rPr>
          <w:rFonts w:ascii="Times New Roman" w:hAnsi="Times New Roman" w:cs="Times New Roman"/>
          <w:sz w:val="24"/>
          <w:szCs w:val="24"/>
        </w:rPr>
        <w:t xml:space="preserve">digitised </w:t>
      </w:r>
      <w:r w:rsidR="00502E94" w:rsidRPr="00B63001">
        <w:rPr>
          <w:rFonts w:ascii="Times New Roman" w:hAnsi="Times New Roman" w:cs="Times New Roman"/>
          <w:sz w:val="24"/>
          <w:szCs w:val="24"/>
        </w:rPr>
        <w:t>c</w:t>
      </w:r>
      <w:r w:rsidR="00E34B2F" w:rsidRPr="00B63001">
        <w:rPr>
          <w:rFonts w:ascii="Times New Roman" w:hAnsi="Times New Roman" w:cs="Times New Roman"/>
          <w:sz w:val="24"/>
          <w:szCs w:val="24"/>
        </w:rPr>
        <w:t>entres of calculation</w:t>
      </w:r>
      <w:r w:rsidR="00424920"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00F06B80" w:rsidRPr="00B63001">
        <w:rPr>
          <w:rFonts w:ascii="Times New Roman" w:hAnsi="Times New Roman" w:cs="Times New Roman"/>
          <w:sz w:val="24"/>
          <w:szCs w:val="24"/>
        </w:rPr>
        <w:t>This resulted in</w:t>
      </w:r>
      <w:r w:rsidR="00FC2085" w:rsidRPr="00B63001">
        <w:rPr>
          <w:rFonts w:ascii="Times New Roman" w:hAnsi="Times New Roman" w:cs="Times New Roman"/>
          <w:sz w:val="24"/>
          <w:szCs w:val="24"/>
        </w:rPr>
        <w:t xml:space="preserve"> some citizens</w:t>
      </w:r>
      <w:r w:rsidR="000368F6" w:rsidRPr="00B63001">
        <w:rPr>
          <w:rFonts w:ascii="Times New Roman" w:hAnsi="Times New Roman" w:cs="Times New Roman"/>
          <w:sz w:val="24"/>
          <w:szCs w:val="24"/>
        </w:rPr>
        <w:t>, who</w:t>
      </w:r>
      <w:r w:rsidR="00C02410" w:rsidRPr="00B63001">
        <w:rPr>
          <w:rFonts w:ascii="Times New Roman" w:hAnsi="Times New Roman" w:cs="Times New Roman"/>
          <w:sz w:val="24"/>
          <w:szCs w:val="24"/>
        </w:rPr>
        <w:t xml:space="preserve"> queried her decisions</w:t>
      </w:r>
      <w:r w:rsidR="003C6E71"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w:t>
      </w:r>
      <w:r w:rsidR="00DF5650" w:rsidRPr="00B63001">
        <w:rPr>
          <w:rFonts w:ascii="Times New Roman" w:hAnsi="Times New Roman" w:cs="Times New Roman"/>
          <w:i/>
          <w:iCs/>
          <w:sz w:val="24"/>
          <w:szCs w:val="24"/>
        </w:rPr>
        <w:t>shouting</w:t>
      </w:r>
      <w:r w:rsidR="00DF5650" w:rsidRPr="00B63001">
        <w:rPr>
          <w:rFonts w:ascii="Times New Roman" w:hAnsi="Times New Roman" w:cs="Times New Roman"/>
          <w:sz w:val="24"/>
          <w:szCs w:val="24"/>
        </w:rPr>
        <w:t xml:space="preserve">” at her on the </w:t>
      </w:r>
      <w:r w:rsidR="00424920" w:rsidRPr="00B63001">
        <w:rPr>
          <w:rFonts w:ascii="Times New Roman" w:hAnsi="Times New Roman" w:cs="Times New Roman"/>
          <w:sz w:val="24"/>
          <w:szCs w:val="24"/>
        </w:rPr>
        <w:t>tele</w:t>
      </w:r>
      <w:r w:rsidR="00DF5650" w:rsidRPr="00B63001">
        <w:rPr>
          <w:rFonts w:ascii="Times New Roman" w:hAnsi="Times New Roman" w:cs="Times New Roman"/>
          <w:sz w:val="24"/>
          <w:szCs w:val="24"/>
        </w:rPr>
        <w:t>phone</w:t>
      </w:r>
      <w:r w:rsidR="001C6D39" w:rsidRPr="00B63001">
        <w:rPr>
          <w:rFonts w:ascii="Times New Roman" w:hAnsi="Times New Roman" w:cs="Times New Roman"/>
          <w:sz w:val="24"/>
          <w:szCs w:val="24"/>
        </w:rPr>
        <w:t xml:space="preserve"> </w:t>
      </w:r>
      <w:r w:rsidR="00683E64" w:rsidRPr="00B63001">
        <w:rPr>
          <w:rFonts w:ascii="Times New Roman" w:hAnsi="Times New Roman" w:cs="Times New Roman"/>
          <w:sz w:val="24"/>
          <w:szCs w:val="24"/>
        </w:rPr>
        <w:t>and “</w:t>
      </w:r>
      <w:r w:rsidR="00683E64" w:rsidRPr="00B63001">
        <w:rPr>
          <w:rFonts w:ascii="Times New Roman" w:hAnsi="Times New Roman" w:cs="Times New Roman"/>
          <w:i/>
          <w:iCs/>
          <w:sz w:val="24"/>
          <w:szCs w:val="24"/>
        </w:rPr>
        <w:t>get</w:t>
      </w:r>
      <w:r w:rsidR="008C1BD0" w:rsidRPr="00B63001">
        <w:rPr>
          <w:rFonts w:ascii="Times New Roman" w:hAnsi="Times New Roman" w:cs="Times New Roman"/>
          <w:i/>
          <w:iCs/>
          <w:sz w:val="24"/>
          <w:szCs w:val="24"/>
        </w:rPr>
        <w:t>[ing]</w:t>
      </w:r>
      <w:r w:rsidR="00683E64" w:rsidRPr="00B63001">
        <w:rPr>
          <w:rFonts w:ascii="Times New Roman" w:hAnsi="Times New Roman" w:cs="Times New Roman"/>
          <w:i/>
          <w:iCs/>
          <w:sz w:val="24"/>
          <w:szCs w:val="24"/>
        </w:rPr>
        <w:t xml:space="preserve"> personal</w:t>
      </w:r>
      <w:r w:rsidR="00683E64" w:rsidRPr="00B63001">
        <w:rPr>
          <w:rFonts w:ascii="Times New Roman" w:hAnsi="Times New Roman" w:cs="Times New Roman"/>
          <w:sz w:val="24"/>
          <w:szCs w:val="24"/>
        </w:rPr>
        <w:t>”</w:t>
      </w:r>
      <w:r w:rsidRPr="00B63001">
        <w:rPr>
          <w:rFonts w:ascii="Times New Roman" w:hAnsi="Times New Roman" w:cs="Times New Roman"/>
          <w:sz w:val="24"/>
          <w:szCs w:val="24"/>
        </w:rPr>
        <w:t>.</w:t>
      </w:r>
      <w:r w:rsidR="00DF5650" w:rsidRPr="00B63001">
        <w:rPr>
          <w:rFonts w:ascii="Times New Roman" w:hAnsi="Times New Roman" w:cs="Times New Roman"/>
          <w:sz w:val="24"/>
          <w:szCs w:val="24"/>
        </w:rPr>
        <w:t xml:space="preserve"> For Julie</w:t>
      </w:r>
      <w:r w:rsidRPr="00B63001">
        <w:rPr>
          <w:rFonts w:ascii="Times New Roman" w:hAnsi="Times New Roman" w:cs="Times New Roman"/>
          <w:sz w:val="24"/>
          <w:szCs w:val="24"/>
        </w:rPr>
        <w:t>,</w:t>
      </w:r>
      <w:r w:rsidR="003200E6"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 xml:space="preserve">making </w:t>
      </w:r>
      <w:r w:rsidR="0009277B" w:rsidRPr="00B63001">
        <w:rPr>
          <w:rFonts w:ascii="Times New Roman" w:hAnsi="Times New Roman" w:cs="Times New Roman"/>
          <w:sz w:val="24"/>
          <w:szCs w:val="24"/>
        </w:rPr>
        <w:t>judgments about</w:t>
      </w:r>
      <w:r w:rsidR="00DF5650" w:rsidRPr="00B63001">
        <w:rPr>
          <w:rFonts w:ascii="Times New Roman" w:hAnsi="Times New Roman" w:cs="Times New Roman"/>
          <w:sz w:val="24"/>
          <w:szCs w:val="24"/>
        </w:rPr>
        <w:t xml:space="preserve"> citizens</w:t>
      </w:r>
      <w:r w:rsidR="003200E6" w:rsidRPr="00B63001">
        <w:rPr>
          <w:rFonts w:ascii="Times New Roman" w:hAnsi="Times New Roman" w:cs="Times New Roman"/>
          <w:sz w:val="24"/>
          <w:szCs w:val="24"/>
        </w:rPr>
        <w:t>’ lives</w:t>
      </w:r>
      <w:r w:rsidR="00DF5650" w:rsidRPr="00B63001">
        <w:rPr>
          <w:rFonts w:ascii="Times New Roman" w:hAnsi="Times New Roman" w:cs="Times New Roman"/>
          <w:sz w:val="24"/>
          <w:szCs w:val="24"/>
        </w:rPr>
        <w:t xml:space="preserve"> </w:t>
      </w:r>
      <w:r w:rsidR="00E3474F" w:rsidRPr="00B63001">
        <w:rPr>
          <w:rFonts w:ascii="Times New Roman" w:hAnsi="Times New Roman" w:cs="Times New Roman"/>
          <w:sz w:val="24"/>
          <w:szCs w:val="24"/>
        </w:rPr>
        <w:t xml:space="preserve">became </w:t>
      </w:r>
      <w:r w:rsidR="00DF5650" w:rsidRPr="00B63001">
        <w:rPr>
          <w:rFonts w:ascii="Times New Roman" w:hAnsi="Times New Roman" w:cs="Times New Roman"/>
          <w:sz w:val="24"/>
          <w:szCs w:val="24"/>
        </w:rPr>
        <w:t xml:space="preserve">difficult because </w:t>
      </w:r>
      <w:r w:rsidR="003200E6" w:rsidRPr="00B63001">
        <w:rPr>
          <w:rFonts w:ascii="Times New Roman" w:hAnsi="Times New Roman" w:cs="Times New Roman"/>
          <w:sz w:val="24"/>
          <w:szCs w:val="24"/>
        </w:rPr>
        <w:t xml:space="preserve">the </w:t>
      </w:r>
      <w:r w:rsidR="00DF5650" w:rsidRPr="00B63001">
        <w:rPr>
          <w:rFonts w:ascii="Times New Roman" w:hAnsi="Times New Roman" w:cs="Times New Roman"/>
          <w:sz w:val="24"/>
          <w:szCs w:val="24"/>
        </w:rPr>
        <w:t xml:space="preserve">information </w:t>
      </w:r>
      <w:r w:rsidR="00C57AC6" w:rsidRPr="00B63001">
        <w:rPr>
          <w:rFonts w:ascii="Times New Roman" w:hAnsi="Times New Roman" w:cs="Times New Roman"/>
          <w:sz w:val="24"/>
          <w:szCs w:val="24"/>
        </w:rPr>
        <w:t>was</w:t>
      </w:r>
      <w:r w:rsidR="00DF5650" w:rsidRPr="00B63001">
        <w:rPr>
          <w:rFonts w:ascii="Times New Roman" w:hAnsi="Times New Roman" w:cs="Times New Roman"/>
          <w:sz w:val="24"/>
          <w:szCs w:val="24"/>
        </w:rPr>
        <w:t xml:space="preserve"> “</w:t>
      </w:r>
      <w:r w:rsidR="00DF5650" w:rsidRPr="00B63001">
        <w:rPr>
          <w:rFonts w:ascii="Times New Roman" w:hAnsi="Times New Roman" w:cs="Times New Roman"/>
          <w:i/>
          <w:iCs/>
          <w:sz w:val="24"/>
          <w:szCs w:val="24"/>
        </w:rPr>
        <w:t>all coded</w:t>
      </w:r>
      <w:r w:rsidR="00351674" w:rsidRPr="00B63001">
        <w:rPr>
          <w:rFonts w:ascii="Times New Roman" w:hAnsi="Times New Roman" w:cs="Times New Roman"/>
          <w:i/>
          <w:iCs/>
          <w:sz w:val="24"/>
          <w:szCs w:val="24"/>
        </w:rPr>
        <w:t>;</w:t>
      </w:r>
      <w:r w:rsidR="00DF5650" w:rsidRPr="00B63001">
        <w:rPr>
          <w:rFonts w:ascii="Times New Roman" w:hAnsi="Times New Roman" w:cs="Times New Roman"/>
          <w:i/>
          <w:iCs/>
          <w:sz w:val="24"/>
          <w:szCs w:val="24"/>
        </w:rPr>
        <w:t xml:space="preserve"> and to the layman it doesn’t really mean a lot. It’s just a lot of numbers</w:t>
      </w:r>
      <w:r w:rsidR="00DF5650" w:rsidRPr="00B63001">
        <w:rPr>
          <w:rFonts w:ascii="Times New Roman" w:hAnsi="Times New Roman" w:cs="Times New Roman"/>
          <w:sz w:val="24"/>
          <w:szCs w:val="24"/>
        </w:rPr>
        <w:t xml:space="preserve">”. </w:t>
      </w:r>
    </w:p>
    <w:p w14:paraId="49C0FCFF" w14:textId="25388AFA" w:rsidR="00DF5650" w:rsidRPr="00B63001" w:rsidRDefault="00DF5650" w:rsidP="0067329D">
      <w:pPr>
        <w:pStyle w:val="CommentText"/>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Claire describe</w:t>
      </w:r>
      <w:r w:rsidR="006A1DA3" w:rsidRPr="00B63001">
        <w:rPr>
          <w:rFonts w:ascii="Times New Roman" w:hAnsi="Times New Roman" w:cs="Times New Roman"/>
          <w:sz w:val="24"/>
          <w:szCs w:val="24"/>
        </w:rPr>
        <w:t>d</w:t>
      </w:r>
      <w:r w:rsidRPr="00B63001">
        <w:rPr>
          <w:rFonts w:ascii="Times New Roman" w:hAnsi="Times New Roman" w:cs="Times New Roman"/>
          <w:sz w:val="24"/>
          <w:szCs w:val="24"/>
        </w:rPr>
        <w:t xml:space="preserve"> </w:t>
      </w:r>
      <w:r w:rsidR="00EE4B2B" w:rsidRPr="00B63001">
        <w:rPr>
          <w:rFonts w:ascii="Times New Roman" w:hAnsi="Times New Roman" w:cs="Times New Roman"/>
          <w:sz w:val="24"/>
          <w:szCs w:val="24"/>
        </w:rPr>
        <w:t xml:space="preserve">information provided by </w:t>
      </w:r>
      <w:r w:rsidRPr="00B63001">
        <w:rPr>
          <w:rFonts w:ascii="Times New Roman" w:hAnsi="Times New Roman" w:cs="Times New Roman"/>
          <w:sz w:val="24"/>
          <w:szCs w:val="24"/>
        </w:rPr>
        <w:t>ICT as a “</w:t>
      </w:r>
      <w:r w:rsidRPr="00B63001">
        <w:rPr>
          <w:rFonts w:ascii="Times New Roman" w:hAnsi="Times New Roman" w:cs="Times New Roman"/>
          <w:i/>
          <w:iCs/>
          <w:sz w:val="24"/>
          <w:szCs w:val="24"/>
        </w:rPr>
        <w:t>nightmare to use</w:t>
      </w:r>
      <w:r w:rsidRPr="00B63001">
        <w:rPr>
          <w:rFonts w:ascii="Times New Roman" w:hAnsi="Times New Roman" w:cs="Times New Roman"/>
          <w:sz w:val="24"/>
          <w:szCs w:val="24"/>
        </w:rPr>
        <w:t>”, “</w:t>
      </w:r>
      <w:r w:rsidRPr="00B63001">
        <w:rPr>
          <w:rFonts w:ascii="Times New Roman" w:hAnsi="Times New Roman" w:cs="Times New Roman"/>
          <w:i/>
          <w:iCs/>
          <w:sz w:val="24"/>
          <w:szCs w:val="24"/>
        </w:rPr>
        <w:t>shit</w:t>
      </w:r>
      <w:r w:rsidRPr="00B63001">
        <w:rPr>
          <w:rFonts w:ascii="Times New Roman" w:hAnsi="Times New Roman" w:cs="Times New Roman"/>
          <w:sz w:val="24"/>
          <w:szCs w:val="24"/>
        </w:rPr>
        <w:t>”, “</w:t>
      </w:r>
      <w:r w:rsidRPr="00B63001">
        <w:rPr>
          <w:rFonts w:ascii="Times New Roman" w:hAnsi="Times New Roman" w:cs="Times New Roman"/>
          <w:i/>
          <w:iCs/>
          <w:sz w:val="24"/>
          <w:szCs w:val="24"/>
        </w:rPr>
        <w:t>horrendous</w:t>
      </w:r>
      <w:r w:rsidRPr="00B63001">
        <w:rPr>
          <w:rFonts w:ascii="Times New Roman" w:hAnsi="Times New Roman" w:cs="Times New Roman"/>
          <w:sz w:val="24"/>
          <w:szCs w:val="24"/>
        </w:rPr>
        <w:t>” and “</w:t>
      </w:r>
      <w:r w:rsidRPr="00B63001">
        <w:rPr>
          <w:rFonts w:ascii="Times New Roman" w:hAnsi="Times New Roman" w:cs="Times New Roman"/>
          <w:i/>
          <w:iCs/>
          <w:sz w:val="24"/>
          <w:szCs w:val="24"/>
        </w:rPr>
        <w:t>the most stupid thing ever</w:t>
      </w:r>
      <w:r w:rsidRPr="00B63001">
        <w:rPr>
          <w:rFonts w:ascii="Times New Roman" w:hAnsi="Times New Roman" w:cs="Times New Roman"/>
          <w:sz w:val="24"/>
          <w:szCs w:val="24"/>
        </w:rPr>
        <w:t>” because “</w:t>
      </w:r>
      <w:r w:rsidRPr="00B63001">
        <w:rPr>
          <w:rFonts w:ascii="Times New Roman" w:hAnsi="Times New Roman" w:cs="Times New Roman"/>
          <w:i/>
          <w:iCs/>
          <w:sz w:val="24"/>
          <w:szCs w:val="24"/>
        </w:rPr>
        <w:t>it wasn’t obvious what you should do</w:t>
      </w:r>
      <w:r w:rsidR="00681F24" w:rsidRPr="00B63001">
        <w:rPr>
          <w:rFonts w:ascii="Times New Roman" w:hAnsi="Times New Roman" w:cs="Times New Roman"/>
          <w:sz w:val="24"/>
          <w:szCs w:val="24"/>
        </w:rPr>
        <w:t>”</w:t>
      </w:r>
      <w:r w:rsidR="008A0B09" w:rsidRPr="00B63001">
        <w:rPr>
          <w:rFonts w:ascii="Times New Roman" w:hAnsi="Times New Roman" w:cs="Times New Roman"/>
          <w:sz w:val="24"/>
          <w:szCs w:val="24"/>
        </w:rPr>
        <w:t xml:space="preserve">. This </w:t>
      </w:r>
      <w:r w:rsidR="00C4586D" w:rsidRPr="00B63001">
        <w:rPr>
          <w:rFonts w:ascii="Times New Roman" w:hAnsi="Times New Roman" w:cs="Times New Roman"/>
          <w:sz w:val="24"/>
          <w:szCs w:val="24"/>
        </w:rPr>
        <w:t xml:space="preserve">sentiment </w:t>
      </w:r>
      <w:r w:rsidR="00C57AC6" w:rsidRPr="00B63001">
        <w:rPr>
          <w:rFonts w:ascii="Times New Roman" w:hAnsi="Times New Roman" w:cs="Times New Roman"/>
          <w:sz w:val="24"/>
          <w:szCs w:val="24"/>
        </w:rPr>
        <w:t>was</w:t>
      </w:r>
      <w:r w:rsidR="008A0B09" w:rsidRPr="00B63001">
        <w:rPr>
          <w:rFonts w:ascii="Times New Roman" w:hAnsi="Times New Roman" w:cs="Times New Roman"/>
          <w:sz w:val="24"/>
          <w:szCs w:val="24"/>
        </w:rPr>
        <w:t xml:space="preserve"> reiterated by </w:t>
      </w:r>
      <w:r w:rsidR="00DC4399" w:rsidRPr="00B63001">
        <w:rPr>
          <w:rFonts w:ascii="Times New Roman" w:hAnsi="Times New Roman" w:cs="Times New Roman"/>
          <w:sz w:val="24"/>
          <w:szCs w:val="24"/>
        </w:rPr>
        <w:t>Julie, wh</w:t>
      </w:r>
      <w:r w:rsidR="00B21F5B" w:rsidRPr="00B63001">
        <w:rPr>
          <w:rFonts w:ascii="Times New Roman" w:hAnsi="Times New Roman" w:cs="Times New Roman"/>
          <w:sz w:val="24"/>
          <w:szCs w:val="24"/>
        </w:rPr>
        <w:t>o</w:t>
      </w:r>
      <w:r w:rsidR="00DC4399" w:rsidRPr="00B63001">
        <w:rPr>
          <w:rFonts w:ascii="Times New Roman" w:hAnsi="Times New Roman" w:cs="Times New Roman"/>
          <w:sz w:val="24"/>
          <w:szCs w:val="24"/>
        </w:rPr>
        <w:t xml:space="preserve"> describe</w:t>
      </w:r>
      <w:r w:rsidR="006A1DA3" w:rsidRPr="00B63001">
        <w:rPr>
          <w:rFonts w:ascii="Times New Roman" w:hAnsi="Times New Roman" w:cs="Times New Roman"/>
          <w:sz w:val="24"/>
          <w:szCs w:val="24"/>
        </w:rPr>
        <w:t>d</w:t>
      </w:r>
      <w:r w:rsidR="00DC4399" w:rsidRPr="00B63001">
        <w:rPr>
          <w:rFonts w:ascii="Times New Roman" w:hAnsi="Times New Roman" w:cs="Times New Roman"/>
          <w:sz w:val="24"/>
          <w:szCs w:val="24"/>
        </w:rPr>
        <w:t xml:space="preserve"> </w:t>
      </w:r>
      <w:r w:rsidR="009A0B8C" w:rsidRPr="00B63001">
        <w:rPr>
          <w:rFonts w:ascii="Times New Roman" w:hAnsi="Times New Roman" w:cs="Times New Roman"/>
          <w:sz w:val="24"/>
          <w:szCs w:val="24"/>
        </w:rPr>
        <w:t>the development of a new online guidance system</w:t>
      </w:r>
      <w:r w:rsidR="003B43FD" w:rsidRPr="00B63001">
        <w:rPr>
          <w:rFonts w:ascii="Times New Roman" w:hAnsi="Times New Roman" w:cs="Times New Roman"/>
          <w:sz w:val="24"/>
          <w:szCs w:val="24"/>
        </w:rPr>
        <w:t xml:space="preserve"> </w:t>
      </w:r>
      <w:r w:rsidR="00783BEA" w:rsidRPr="00B63001">
        <w:rPr>
          <w:rFonts w:ascii="Times New Roman" w:hAnsi="Times New Roman" w:cs="Times New Roman"/>
          <w:sz w:val="24"/>
          <w:szCs w:val="24"/>
        </w:rPr>
        <w:t xml:space="preserve">by HMRC </w:t>
      </w:r>
      <w:r w:rsidR="00915E2F" w:rsidRPr="00B63001">
        <w:rPr>
          <w:rFonts w:ascii="Times New Roman" w:hAnsi="Times New Roman" w:cs="Times New Roman"/>
          <w:sz w:val="24"/>
          <w:szCs w:val="24"/>
        </w:rPr>
        <w:t>to help workers mak</w:t>
      </w:r>
      <w:r w:rsidR="00834F18" w:rsidRPr="00B63001">
        <w:rPr>
          <w:rFonts w:ascii="Times New Roman" w:hAnsi="Times New Roman" w:cs="Times New Roman"/>
          <w:sz w:val="24"/>
          <w:szCs w:val="24"/>
        </w:rPr>
        <w:t xml:space="preserve">e decisions about </w:t>
      </w:r>
      <w:r w:rsidR="00D06270" w:rsidRPr="00B63001">
        <w:rPr>
          <w:rFonts w:ascii="Times New Roman" w:hAnsi="Times New Roman" w:cs="Times New Roman"/>
          <w:sz w:val="24"/>
          <w:szCs w:val="24"/>
        </w:rPr>
        <w:t xml:space="preserve">individual </w:t>
      </w:r>
      <w:r w:rsidR="0088021E" w:rsidRPr="00B63001">
        <w:rPr>
          <w:rFonts w:ascii="Times New Roman" w:hAnsi="Times New Roman" w:cs="Times New Roman"/>
          <w:sz w:val="24"/>
          <w:szCs w:val="24"/>
        </w:rPr>
        <w:t>case</w:t>
      </w:r>
      <w:r w:rsidR="00915E2F" w:rsidRPr="00B63001">
        <w:rPr>
          <w:rFonts w:ascii="Times New Roman" w:hAnsi="Times New Roman" w:cs="Times New Roman"/>
          <w:sz w:val="24"/>
          <w:szCs w:val="24"/>
        </w:rPr>
        <w:t>s</w:t>
      </w:r>
      <w:r w:rsidR="00B21F5B"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 </w:t>
      </w:r>
    </w:p>
    <w:p w14:paraId="19EA6A54" w14:textId="6B6DB761" w:rsidR="00DF5650" w:rsidRPr="00B63001" w:rsidRDefault="00DF5650" w:rsidP="003B7A5E">
      <w:pPr>
        <w:spacing w:line="240" w:lineRule="auto"/>
        <w:ind w:left="680" w:right="680"/>
        <w:jc w:val="both"/>
        <w:rPr>
          <w:rFonts w:ascii="Times New Roman" w:hAnsi="Times New Roman" w:cs="Times New Roman"/>
          <w:sz w:val="20"/>
          <w:szCs w:val="20"/>
        </w:rPr>
      </w:pPr>
      <w:r w:rsidRPr="00B63001">
        <w:rPr>
          <w:rFonts w:ascii="Times New Roman" w:hAnsi="Times New Roman" w:cs="Times New Roman"/>
          <w:sz w:val="20"/>
          <w:szCs w:val="20"/>
        </w:rPr>
        <w:t xml:space="preserve">It’s like a </w:t>
      </w:r>
      <w:r w:rsidRPr="00B63001">
        <w:rPr>
          <w:rFonts w:ascii="Times New Roman" w:hAnsi="Times New Roman" w:cs="Times New Roman"/>
          <w:b/>
          <w:sz w:val="20"/>
          <w:szCs w:val="20"/>
        </w:rPr>
        <w:t>decision tree</w:t>
      </w:r>
      <w:r w:rsidRPr="00B63001">
        <w:rPr>
          <w:rFonts w:ascii="Times New Roman" w:hAnsi="Times New Roman" w:cs="Times New Roman"/>
          <w:sz w:val="20"/>
          <w:szCs w:val="20"/>
        </w:rPr>
        <w:t xml:space="preserve"> in a way. So, rather than following written guidance, and you follow it and understand it, so you know what to do with the situation</w:t>
      </w:r>
      <w:r w:rsidR="00AD013F" w:rsidRPr="00B63001">
        <w:rPr>
          <w:rFonts w:ascii="Times New Roman" w:hAnsi="Times New Roman" w:cs="Times New Roman"/>
          <w:sz w:val="20"/>
          <w:szCs w:val="20"/>
        </w:rPr>
        <w:t>,</w:t>
      </w:r>
      <w:r w:rsidRPr="00B63001">
        <w:rPr>
          <w:rFonts w:ascii="Times New Roman" w:hAnsi="Times New Roman" w:cs="Times New Roman"/>
          <w:sz w:val="20"/>
          <w:szCs w:val="20"/>
        </w:rPr>
        <w:t xml:space="preserve"> you </w:t>
      </w:r>
      <w:r w:rsidRPr="00B63001">
        <w:rPr>
          <w:rFonts w:ascii="Times New Roman" w:hAnsi="Times New Roman" w:cs="Times New Roman"/>
          <w:b/>
          <w:sz w:val="20"/>
          <w:szCs w:val="20"/>
        </w:rPr>
        <w:t>punch in</w:t>
      </w:r>
      <w:r w:rsidRPr="00B63001">
        <w:rPr>
          <w:rFonts w:ascii="Times New Roman" w:hAnsi="Times New Roman" w:cs="Times New Roman"/>
          <w:sz w:val="20"/>
          <w:szCs w:val="20"/>
        </w:rPr>
        <w:t xml:space="preserve"> </w:t>
      </w:r>
      <w:r w:rsidRPr="00B63001">
        <w:rPr>
          <w:rFonts w:ascii="Times New Roman" w:hAnsi="Times New Roman" w:cs="Times New Roman"/>
          <w:b/>
          <w:bCs/>
          <w:sz w:val="20"/>
          <w:szCs w:val="20"/>
        </w:rPr>
        <w:t>the situation</w:t>
      </w:r>
      <w:r w:rsidRPr="00B63001">
        <w:rPr>
          <w:rFonts w:ascii="Times New Roman" w:hAnsi="Times New Roman" w:cs="Times New Roman"/>
          <w:sz w:val="20"/>
          <w:szCs w:val="20"/>
        </w:rPr>
        <w:t xml:space="preserve"> with ‘yes’ or ‘no’ answers and the </w:t>
      </w:r>
      <w:r w:rsidRPr="00B63001">
        <w:rPr>
          <w:rFonts w:ascii="Times New Roman" w:hAnsi="Times New Roman" w:cs="Times New Roman"/>
          <w:b/>
          <w:sz w:val="20"/>
          <w:szCs w:val="20"/>
        </w:rPr>
        <w:t>answer comes up for you</w:t>
      </w:r>
      <w:r w:rsidRPr="00B63001">
        <w:rPr>
          <w:rFonts w:ascii="Times New Roman" w:hAnsi="Times New Roman" w:cs="Times New Roman"/>
          <w:sz w:val="20"/>
          <w:szCs w:val="20"/>
        </w:rPr>
        <w:t>. The steps you</w:t>
      </w:r>
      <w:r w:rsidR="006C6106" w:rsidRPr="00B63001">
        <w:rPr>
          <w:rFonts w:ascii="Times New Roman" w:hAnsi="Times New Roman" w:cs="Times New Roman"/>
          <w:sz w:val="20"/>
          <w:szCs w:val="20"/>
        </w:rPr>
        <w:t>’</w:t>
      </w:r>
      <w:r w:rsidRPr="00B63001">
        <w:rPr>
          <w:rFonts w:ascii="Times New Roman" w:hAnsi="Times New Roman" w:cs="Times New Roman"/>
          <w:sz w:val="20"/>
          <w:szCs w:val="20"/>
        </w:rPr>
        <w:t xml:space="preserve">re supposed to take are presented to you, so </w:t>
      </w:r>
      <w:r w:rsidRPr="00B63001">
        <w:rPr>
          <w:rFonts w:ascii="Times New Roman" w:hAnsi="Times New Roman" w:cs="Times New Roman"/>
          <w:b/>
          <w:sz w:val="20"/>
          <w:szCs w:val="20"/>
        </w:rPr>
        <w:t>you don’t have any thinking to do</w:t>
      </w:r>
      <w:r w:rsidRPr="00B63001">
        <w:rPr>
          <w:rFonts w:ascii="Times New Roman" w:hAnsi="Times New Roman" w:cs="Times New Roman"/>
          <w:sz w:val="20"/>
          <w:szCs w:val="20"/>
        </w:rPr>
        <w:t xml:space="preserve"> […] It was </w:t>
      </w:r>
      <w:r w:rsidRPr="00B63001">
        <w:rPr>
          <w:rFonts w:ascii="Times New Roman" w:hAnsi="Times New Roman" w:cs="Times New Roman"/>
          <w:b/>
          <w:sz w:val="20"/>
          <w:szCs w:val="20"/>
        </w:rPr>
        <w:t>soul destroying</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I hated it.</w:t>
      </w:r>
      <w:r w:rsidRPr="00B63001">
        <w:rPr>
          <w:rFonts w:ascii="Times New Roman" w:hAnsi="Times New Roman" w:cs="Times New Roman"/>
          <w:sz w:val="20"/>
          <w:szCs w:val="20"/>
        </w:rPr>
        <w:t xml:space="preserve"> It </w:t>
      </w:r>
      <w:r w:rsidRPr="00B63001">
        <w:rPr>
          <w:rFonts w:ascii="Times New Roman" w:hAnsi="Times New Roman" w:cs="Times New Roman"/>
          <w:b/>
          <w:sz w:val="20"/>
          <w:szCs w:val="20"/>
        </w:rPr>
        <w:t>takes away any discretion</w:t>
      </w:r>
      <w:r w:rsidRPr="00B63001">
        <w:rPr>
          <w:rFonts w:ascii="Times New Roman" w:hAnsi="Times New Roman" w:cs="Times New Roman"/>
          <w:sz w:val="20"/>
          <w:szCs w:val="20"/>
        </w:rPr>
        <w:t>. It takes away any grey areas</w:t>
      </w:r>
      <w:r w:rsidRPr="00B63001">
        <w:rPr>
          <w:rFonts w:ascii="Times New Roman" w:hAnsi="Times New Roman" w:cs="Times New Roman"/>
          <w:b/>
          <w:sz w:val="20"/>
          <w:szCs w:val="20"/>
        </w:rPr>
        <w:t xml:space="preserve"> </w:t>
      </w:r>
      <w:r w:rsidRPr="00B63001">
        <w:rPr>
          <w:rFonts w:ascii="Times New Roman" w:hAnsi="Times New Roman" w:cs="Times New Roman"/>
          <w:sz w:val="20"/>
          <w:szCs w:val="20"/>
        </w:rPr>
        <w:t>[…]</w:t>
      </w:r>
      <w:r w:rsidR="00BF3F42" w:rsidRPr="00B63001">
        <w:rPr>
          <w:rFonts w:ascii="Times New Roman" w:hAnsi="Times New Roman" w:cs="Times New Roman"/>
          <w:sz w:val="20"/>
          <w:szCs w:val="20"/>
        </w:rPr>
        <w:t xml:space="preserve"> </w:t>
      </w:r>
      <w:r w:rsidRPr="00B63001">
        <w:rPr>
          <w:rFonts w:ascii="Times New Roman" w:hAnsi="Times New Roman" w:cs="Times New Roman"/>
          <w:sz w:val="20"/>
          <w:szCs w:val="20"/>
        </w:rPr>
        <w:t xml:space="preserve">To get the right answer, you've got to understand what the implications of that question are. </w:t>
      </w:r>
      <w:r w:rsidR="002D40D9" w:rsidRPr="00B63001">
        <w:rPr>
          <w:rFonts w:ascii="Times New Roman" w:hAnsi="Times New Roman" w:cs="Times New Roman"/>
          <w:sz w:val="20"/>
          <w:szCs w:val="20"/>
        </w:rPr>
        <w:t>I</w:t>
      </w:r>
      <w:r w:rsidRPr="00B63001">
        <w:rPr>
          <w:rFonts w:ascii="Times New Roman" w:hAnsi="Times New Roman" w:cs="Times New Roman"/>
          <w:sz w:val="20"/>
          <w:szCs w:val="20"/>
        </w:rPr>
        <w:t>t bothers me and bothers me to this day. I don’t like it at all. But I think</w:t>
      </w:r>
      <w:r w:rsidRPr="00B63001">
        <w:rPr>
          <w:rFonts w:ascii="Times New Roman" w:hAnsi="Times New Roman" w:cs="Times New Roman"/>
          <w:bCs/>
          <w:sz w:val="20"/>
          <w:szCs w:val="20"/>
        </w:rPr>
        <w:t xml:space="preserve"> it’s</w:t>
      </w:r>
      <w:r w:rsidRPr="00B63001">
        <w:rPr>
          <w:rFonts w:ascii="Times New Roman" w:hAnsi="Times New Roman" w:cs="Times New Roman"/>
          <w:b/>
          <w:sz w:val="20"/>
          <w:szCs w:val="20"/>
        </w:rPr>
        <w:t xml:space="preserve"> used increasingly everywhere</w:t>
      </w:r>
      <w:r w:rsidRPr="00B63001">
        <w:rPr>
          <w:rFonts w:ascii="Times New Roman" w:hAnsi="Times New Roman" w:cs="Times New Roman"/>
          <w:sz w:val="20"/>
          <w:szCs w:val="20"/>
        </w:rPr>
        <w:t xml:space="preserve">. It’s certainly </w:t>
      </w:r>
      <w:r w:rsidRPr="00B63001">
        <w:rPr>
          <w:rFonts w:ascii="Times New Roman" w:hAnsi="Times New Roman" w:cs="Times New Roman"/>
          <w:b/>
          <w:bCs/>
          <w:sz w:val="20"/>
          <w:szCs w:val="20"/>
        </w:rPr>
        <w:t>used on the</w:t>
      </w:r>
      <w:r w:rsidR="002F4E0F" w:rsidRPr="00B63001">
        <w:rPr>
          <w:rFonts w:ascii="Times New Roman" w:hAnsi="Times New Roman" w:cs="Times New Roman"/>
          <w:b/>
          <w:bCs/>
          <w:sz w:val="20"/>
          <w:szCs w:val="20"/>
        </w:rPr>
        <w:t xml:space="preserve"> </w:t>
      </w:r>
      <w:r w:rsidRPr="00B63001">
        <w:rPr>
          <w:rFonts w:ascii="Times New Roman" w:hAnsi="Times New Roman" w:cs="Times New Roman"/>
          <w:b/>
          <w:bCs/>
          <w:sz w:val="20"/>
          <w:szCs w:val="20"/>
        </w:rPr>
        <w:t>helpline</w:t>
      </w:r>
      <w:r w:rsidR="002F4E0F" w:rsidRPr="00B63001">
        <w:rPr>
          <w:rFonts w:ascii="Times New Roman" w:hAnsi="Times New Roman" w:cs="Times New Roman"/>
          <w:b/>
          <w:bCs/>
          <w:sz w:val="20"/>
          <w:szCs w:val="20"/>
        </w:rPr>
        <w:t>s</w:t>
      </w:r>
      <w:r w:rsidRPr="00B63001">
        <w:rPr>
          <w:rFonts w:ascii="Times New Roman" w:hAnsi="Times New Roman" w:cs="Times New Roman"/>
          <w:sz w:val="20"/>
          <w:szCs w:val="20"/>
        </w:rPr>
        <w:t xml:space="preserve"> […] A lot of the officials don’t like it either because they're very experienced</w:t>
      </w:r>
      <w:r w:rsidR="00672A93" w:rsidRPr="00B63001">
        <w:rPr>
          <w:rFonts w:ascii="Times New Roman" w:hAnsi="Times New Roman" w:cs="Times New Roman"/>
          <w:sz w:val="20"/>
          <w:szCs w:val="20"/>
        </w:rPr>
        <w:t>. T</w:t>
      </w:r>
      <w:r w:rsidRPr="00B63001">
        <w:rPr>
          <w:rFonts w:ascii="Times New Roman" w:hAnsi="Times New Roman" w:cs="Times New Roman"/>
          <w:sz w:val="20"/>
          <w:szCs w:val="20"/>
        </w:rPr>
        <w:t xml:space="preserve">hey know </w:t>
      </w:r>
      <w:r w:rsidRPr="00B63001">
        <w:rPr>
          <w:rFonts w:ascii="Times New Roman" w:hAnsi="Times New Roman" w:cs="Times New Roman"/>
          <w:b/>
          <w:sz w:val="20"/>
          <w:szCs w:val="20"/>
        </w:rPr>
        <w:t>things can be</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more tricky than just a yes or no answer</w:t>
      </w:r>
      <w:r w:rsidRPr="00B63001">
        <w:rPr>
          <w:rFonts w:ascii="Times New Roman" w:hAnsi="Times New Roman" w:cs="Times New Roman"/>
          <w:sz w:val="20"/>
          <w:szCs w:val="20"/>
        </w:rPr>
        <w:t xml:space="preserve">. </w:t>
      </w:r>
      <w:r w:rsidR="0021186D" w:rsidRPr="00B63001">
        <w:rPr>
          <w:rFonts w:ascii="Times New Roman" w:hAnsi="Times New Roman" w:cs="Times New Roman"/>
          <w:sz w:val="20"/>
          <w:szCs w:val="20"/>
        </w:rPr>
        <w:t>But</w:t>
      </w:r>
      <w:r w:rsidRPr="00B63001">
        <w:rPr>
          <w:rFonts w:ascii="Times New Roman" w:hAnsi="Times New Roman" w:cs="Times New Roman"/>
          <w:sz w:val="20"/>
          <w:szCs w:val="20"/>
        </w:rPr>
        <w:t xml:space="preserve"> ultimately, we know you need to get to a ‘yes or no’ answer because </w:t>
      </w:r>
      <w:r w:rsidRPr="00B63001">
        <w:rPr>
          <w:rFonts w:ascii="Times New Roman" w:hAnsi="Times New Roman" w:cs="Times New Roman"/>
          <w:b/>
          <w:sz w:val="20"/>
          <w:szCs w:val="20"/>
        </w:rPr>
        <w:t>it’s an IT-based calculation</w:t>
      </w:r>
      <w:r w:rsidRPr="00B63001">
        <w:rPr>
          <w:rFonts w:ascii="Times New Roman" w:hAnsi="Times New Roman" w:cs="Times New Roman"/>
          <w:sz w:val="20"/>
          <w:szCs w:val="20"/>
        </w:rPr>
        <w:t xml:space="preserve"> […]</w:t>
      </w:r>
      <w:r w:rsidR="00BF3F42" w:rsidRPr="00B63001">
        <w:rPr>
          <w:rFonts w:ascii="Times New Roman" w:hAnsi="Times New Roman" w:cs="Times New Roman"/>
          <w:sz w:val="20"/>
          <w:szCs w:val="20"/>
        </w:rPr>
        <w:t xml:space="preserve"> </w:t>
      </w:r>
      <w:r w:rsidR="009C7352" w:rsidRPr="00B63001">
        <w:rPr>
          <w:rFonts w:ascii="Times New Roman" w:hAnsi="Times New Roman" w:cs="Times New Roman"/>
          <w:sz w:val="20"/>
          <w:szCs w:val="20"/>
        </w:rPr>
        <w:t>Y</w:t>
      </w:r>
      <w:r w:rsidRPr="00B63001">
        <w:rPr>
          <w:rFonts w:ascii="Times New Roman" w:hAnsi="Times New Roman" w:cs="Times New Roman"/>
          <w:sz w:val="20"/>
          <w:szCs w:val="20"/>
        </w:rPr>
        <w:t>ou’ll just be left with a cold statement and the claimant coming off the phone thinking</w:t>
      </w:r>
      <w:r w:rsidR="00BF0586" w:rsidRPr="00B63001">
        <w:rPr>
          <w:rFonts w:ascii="Times New Roman" w:hAnsi="Times New Roman" w:cs="Times New Roman"/>
          <w:sz w:val="20"/>
          <w:szCs w:val="20"/>
        </w:rPr>
        <w:t>,</w:t>
      </w:r>
      <w:r w:rsidRPr="00B63001">
        <w:rPr>
          <w:rFonts w:ascii="Times New Roman" w:hAnsi="Times New Roman" w:cs="Times New Roman"/>
          <w:sz w:val="20"/>
          <w:szCs w:val="20"/>
        </w:rPr>
        <w:t xml:space="preserve"> ‘I don’t know what the point of that was?’ It’s </w:t>
      </w:r>
      <w:r w:rsidRPr="00B63001">
        <w:rPr>
          <w:rFonts w:ascii="Times New Roman" w:hAnsi="Times New Roman" w:cs="Times New Roman"/>
          <w:b/>
          <w:sz w:val="20"/>
          <w:szCs w:val="20"/>
        </w:rPr>
        <w:t>widely used in the industry</w:t>
      </w:r>
      <w:r w:rsidR="00975EC1" w:rsidRPr="00B63001">
        <w:rPr>
          <w:rFonts w:ascii="Times New Roman" w:hAnsi="Times New Roman" w:cs="Times New Roman"/>
          <w:b/>
          <w:sz w:val="20"/>
          <w:szCs w:val="20"/>
        </w:rPr>
        <w:t>:</w:t>
      </w:r>
      <w:r w:rsidR="00BF0586" w:rsidRPr="00B63001">
        <w:rPr>
          <w:rFonts w:ascii="Times New Roman" w:hAnsi="Times New Roman" w:cs="Times New Roman"/>
          <w:b/>
          <w:sz w:val="20"/>
          <w:szCs w:val="20"/>
        </w:rPr>
        <w:t xml:space="preserve"> </w:t>
      </w:r>
      <w:r w:rsidR="00975EC1" w:rsidRPr="00B63001">
        <w:rPr>
          <w:rFonts w:ascii="Times New Roman" w:hAnsi="Times New Roman" w:cs="Times New Roman"/>
          <w:b/>
          <w:sz w:val="20"/>
          <w:szCs w:val="20"/>
        </w:rPr>
        <w:t>i</w:t>
      </w:r>
      <w:r w:rsidR="00C105BD" w:rsidRPr="00B63001">
        <w:rPr>
          <w:rFonts w:ascii="Times New Roman" w:hAnsi="Times New Roman" w:cs="Times New Roman"/>
          <w:b/>
          <w:sz w:val="20"/>
          <w:szCs w:val="20"/>
        </w:rPr>
        <w:t>n</w:t>
      </w:r>
      <w:r w:rsidRPr="00B63001">
        <w:rPr>
          <w:rFonts w:ascii="Times New Roman" w:hAnsi="Times New Roman" w:cs="Times New Roman"/>
          <w:b/>
          <w:sz w:val="20"/>
          <w:szCs w:val="20"/>
        </w:rPr>
        <w:t xml:space="preserve"> the contact centre industry</w:t>
      </w:r>
      <w:r w:rsidRPr="00B63001">
        <w:rPr>
          <w:rFonts w:ascii="Times New Roman" w:hAnsi="Times New Roman" w:cs="Times New Roman"/>
          <w:sz w:val="20"/>
          <w:szCs w:val="20"/>
        </w:rPr>
        <w:t xml:space="preserve">. So, </w:t>
      </w:r>
      <w:r w:rsidRPr="00B63001">
        <w:rPr>
          <w:rFonts w:ascii="Times New Roman" w:hAnsi="Times New Roman" w:cs="Times New Roman"/>
          <w:b/>
          <w:sz w:val="20"/>
          <w:szCs w:val="20"/>
        </w:rPr>
        <w:t>it’s hard to argue against it.</w:t>
      </w:r>
      <w:r w:rsidRPr="00B63001">
        <w:rPr>
          <w:rFonts w:ascii="Times New Roman" w:hAnsi="Times New Roman" w:cs="Times New Roman"/>
          <w:sz w:val="20"/>
          <w:szCs w:val="20"/>
        </w:rPr>
        <w:t xml:space="preserve"> But it’s a long way from the phone calls I used to make in 1999</w:t>
      </w:r>
      <w:r w:rsidRPr="00B63001">
        <w:rPr>
          <w:rFonts w:ascii="Times New Roman" w:hAnsi="Times New Roman" w:cs="Times New Roman"/>
          <w:b/>
          <w:sz w:val="20"/>
          <w:szCs w:val="20"/>
        </w:rPr>
        <w:t xml:space="preserve"> when you actually spoke on the phone to a claimant and you understood what was going on</w:t>
      </w:r>
      <w:r w:rsidRPr="00B63001">
        <w:rPr>
          <w:rFonts w:ascii="Times New Roman" w:hAnsi="Times New Roman" w:cs="Times New Roman"/>
          <w:sz w:val="20"/>
          <w:szCs w:val="20"/>
        </w:rPr>
        <w:t xml:space="preserve"> properly […] </w:t>
      </w:r>
      <w:r w:rsidR="00781831" w:rsidRPr="00B63001">
        <w:rPr>
          <w:rFonts w:ascii="Times New Roman" w:hAnsi="Times New Roman" w:cs="Times New Roman"/>
          <w:sz w:val="20"/>
          <w:szCs w:val="20"/>
        </w:rPr>
        <w:t>W</w:t>
      </w:r>
      <w:r w:rsidRPr="00B63001">
        <w:rPr>
          <w:rFonts w:ascii="Times New Roman" w:hAnsi="Times New Roman" w:cs="Times New Roman"/>
          <w:sz w:val="20"/>
          <w:szCs w:val="20"/>
        </w:rPr>
        <w:t xml:space="preserve">e had </w:t>
      </w:r>
      <w:r w:rsidRPr="00B63001">
        <w:rPr>
          <w:rFonts w:ascii="Times New Roman" w:hAnsi="Times New Roman" w:cs="Times New Roman"/>
          <w:b/>
          <w:sz w:val="20"/>
          <w:szCs w:val="20"/>
        </w:rPr>
        <w:t>a loose conversation</w:t>
      </w:r>
      <w:r w:rsidRPr="00B63001">
        <w:rPr>
          <w:rFonts w:ascii="Times New Roman" w:hAnsi="Times New Roman" w:cs="Times New Roman"/>
          <w:sz w:val="20"/>
          <w:szCs w:val="20"/>
        </w:rPr>
        <w:t xml:space="preserve"> with people. […] With the system they've got, </w:t>
      </w:r>
      <w:r w:rsidRPr="00B63001">
        <w:rPr>
          <w:rFonts w:ascii="Times New Roman" w:hAnsi="Times New Roman" w:cs="Times New Roman"/>
          <w:b/>
          <w:sz w:val="20"/>
          <w:szCs w:val="20"/>
        </w:rPr>
        <w:t>you can’t really ask the questions in a different way</w:t>
      </w:r>
      <w:r w:rsidRPr="00B63001">
        <w:rPr>
          <w:rFonts w:ascii="Times New Roman" w:hAnsi="Times New Roman" w:cs="Times New Roman"/>
          <w:sz w:val="20"/>
          <w:szCs w:val="20"/>
        </w:rPr>
        <w:t xml:space="preserve"> […] because </w:t>
      </w:r>
      <w:r w:rsidRPr="00B63001">
        <w:rPr>
          <w:rFonts w:ascii="Times New Roman" w:hAnsi="Times New Roman" w:cs="Times New Roman"/>
          <w:b/>
          <w:sz w:val="20"/>
          <w:szCs w:val="20"/>
        </w:rPr>
        <w:t>the guidance system is quite rigid. It removes the official’s ability to word it differently</w:t>
      </w:r>
      <w:r w:rsidRPr="00B63001">
        <w:rPr>
          <w:rFonts w:ascii="Times New Roman" w:hAnsi="Times New Roman" w:cs="Times New Roman"/>
          <w:sz w:val="20"/>
          <w:szCs w:val="20"/>
        </w:rPr>
        <w:t xml:space="preserve"> […] </w:t>
      </w:r>
      <w:r w:rsidRPr="00B63001">
        <w:rPr>
          <w:rFonts w:ascii="Times New Roman" w:hAnsi="Times New Roman" w:cs="Times New Roman"/>
          <w:b/>
          <w:sz w:val="20"/>
          <w:szCs w:val="20"/>
        </w:rPr>
        <w:t xml:space="preserve">They like to help people. </w:t>
      </w:r>
      <w:r w:rsidRPr="00B63001">
        <w:rPr>
          <w:rFonts w:ascii="Times New Roman" w:hAnsi="Times New Roman" w:cs="Times New Roman"/>
          <w:sz w:val="20"/>
          <w:szCs w:val="20"/>
        </w:rPr>
        <w:t xml:space="preserve">They </w:t>
      </w:r>
      <w:r w:rsidRPr="00B63001">
        <w:rPr>
          <w:rFonts w:ascii="Times New Roman" w:hAnsi="Times New Roman" w:cs="Times New Roman"/>
          <w:b/>
          <w:sz w:val="20"/>
          <w:szCs w:val="20"/>
        </w:rPr>
        <w:t>like to probe and ask things in a more helpful way</w:t>
      </w:r>
      <w:r w:rsidRPr="00B63001">
        <w:rPr>
          <w:rFonts w:ascii="Times New Roman" w:hAnsi="Times New Roman" w:cs="Times New Roman"/>
          <w:sz w:val="20"/>
          <w:szCs w:val="20"/>
        </w:rPr>
        <w:t xml:space="preserve">. But because the </w:t>
      </w:r>
      <w:r w:rsidRPr="00B63001">
        <w:rPr>
          <w:rFonts w:ascii="Times New Roman" w:hAnsi="Times New Roman" w:cs="Times New Roman"/>
          <w:b/>
          <w:sz w:val="20"/>
          <w:szCs w:val="20"/>
        </w:rPr>
        <w:t>calls are monitored</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you can’t go too far off script</w:t>
      </w:r>
      <w:r w:rsidRPr="00B63001">
        <w:rPr>
          <w:rFonts w:ascii="Times New Roman" w:hAnsi="Times New Roman" w:cs="Times New Roman"/>
          <w:sz w:val="20"/>
          <w:szCs w:val="20"/>
        </w:rPr>
        <w:t xml:space="preserve"> because </w:t>
      </w:r>
      <w:r w:rsidRPr="00B63001">
        <w:rPr>
          <w:rFonts w:ascii="Times New Roman" w:hAnsi="Times New Roman" w:cs="Times New Roman"/>
          <w:b/>
          <w:sz w:val="20"/>
          <w:szCs w:val="20"/>
        </w:rPr>
        <w:t xml:space="preserve">you're in danger of getting the wrong </w:t>
      </w:r>
      <w:r w:rsidR="00A6631B" w:rsidRPr="00B63001">
        <w:rPr>
          <w:rFonts w:ascii="Times New Roman" w:hAnsi="Times New Roman" w:cs="Times New Roman"/>
          <w:b/>
          <w:sz w:val="20"/>
          <w:szCs w:val="20"/>
        </w:rPr>
        <w:t>‘</w:t>
      </w:r>
      <w:r w:rsidRPr="00B63001">
        <w:rPr>
          <w:rFonts w:ascii="Times New Roman" w:hAnsi="Times New Roman" w:cs="Times New Roman"/>
          <w:b/>
          <w:sz w:val="20"/>
          <w:szCs w:val="20"/>
        </w:rPr>
        <w:t>yes</w:t>
      </w:r>
      <w:r w:rsidR="00A6631B" w:rsidRPr="00B63001">
        <w:rPr>
          <w:rFonts w:ascii="Times New Roman" w:hAnsi="Times New Roman" w:cs="Times New Roman"/>
          <w:b/>
          <w:sz w:val="20"/>
          <w:szCs w:val="20"/>
        </w:rPr>
        <w:t>’</w:t>
      </w:r>
      <w:r w:rsidRPr="00B63001">
        <w:rPr>
          <w:rFonts w:ascii="Times New Roman" w:hAnsi="Times New Roman" w:cs="Times New Roman"/>
          <w:b/>
          <w:sz w:val="20"/>
          <w:szCs w:val="20"/>
        </w:rPr>
        <w:t xml:space="preserve"> or </w:t>
      </w:r>
      <w:r w:rsidR="00A6631B" w:rsidRPr="00B63001">
        <w:rPr>
          <w:rFonts w:ascii="Times New Roman" w:hAnsi="Times New Roman" w:cs="Times New Roman"/>
          <w:b/>
          <w:sz w:val="20"/>
          <w:szCs w:val="20"/>
        </w:rPr>
        <w:t>‘</w:t>
      </w:r>
      <w:r w:rsidRPr="00B63001">
        <w:rPr>
          <w:rFonts w:ascii="Times New Roman" w:hAnsi="Times New Roman" w:cs="Times New Roman"/>
          <w:b/>
          <w:sz w:val="20"/>
          <w:szCs w:val="20"/>
        </w:rPr>
        <w:t>no</w:t>
      </w:r>
      <w:r w:rsidR="00A6631B" w:rsidRPr="00B63001">
        <w:rPr>
          <w:rFonts w:ascii="Times New Roman" w:hAnsi="Times New Roman" w:cs="Times New Roman"/>
          <w:b/>
          <w:sz w:val="20"/>
          <w:szCs w:val="20"/>
        </w:rPr>
        <w:t>’</w:t>
      </w:r>
      <w:r w:rsidRPr="00B63001">
        <w:rPr>
          <w:rFonts w:ascii="Times New Roman" w:hAnsi="Times New Roman" w:cs="Times New Roman"/>
          <w:b/>
          <w:sz w:val="20"/>
          <w:szCs w:val="20"/>
        </w:rPr>
        <w:t xml:space="preserve"> answer</w:t>
      </w:r>
      <w:r w:rsidRPr="00B63001">
        <w:rPr>
          <w:rFonts w:ascii="Times New Roman" w:hAnsi="Times New Roman" w:cs="Times New Roman"/>
          <w:sz w:val="20"/>
          <w:szCs w:val="20"/>
        </w:rPr>
        <w:t xml:space="preserve"> if you word it too differently</w:t>
      </w:r>
      <w:r w:rsidR="009114F3" w:rsidRPr="00B63001">
        <w:rPr>
          <w:rFonts w:ascii="Times New Roman" w:hAnsi="Times New Roman" w:cs="Times New Roman"/>
          <w:sz w:val="20"/>
          <w:szCs w:val="20"/>
        </w:rPr>
        <w:t>.</w:t>
      </w:r>
      <w:r w:rsidR="00BF3F42" w:rsidRPr="00B63001">
        <w:rPr>
          <w:rFonts w:ascii="Times New Roman" w:hAnsi="Times New Roman" w:cs="Times New Roman"/>
          <w:sz w:val="20"/>
          <w:szCs w:val="20"/>
        </w:rPr>
        <w:t xml:space="preserve"> </w:t>
      </w:r>
    </w:p>
    <w:p w14:paraId="2F6740B6" w14:textId="368EDF0F" w:rsidR="00D971E9" w:rsidRPr="00B63001" w:rsidRDefault="009D67ED" w:rsidP="0067329D">
      <w:pPr>
        <w:pStyle w:val="CommentText"/>
        <w:spacing w:before="240"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Julie’s story shows how </w:t>
      </w:r>
      <w:r w:rsidR="00DF5650" w:rsidRPr="00B63001">
        <w:rPr>
          <w:rFonts w:ascii="Times New Roman" w:hAnsi="Times New Roman" w:cs="Times New Roman"/>
          <w:sz w:val="24"/>
          <w:szCs w:val="24"/>
        </w:rPr>
        <w:t xml:space="preserve">HMRC </w:t>
      </w:r>
      <w:r w:rsidR="00C10742" w:rsidRPr="00B63001">
        <w:rPr>
          <w:rFonts w:ascii="Times New Roman" w:hAnsi="Times New Roman" w:cs="Times New Roman"/>
          <w:sz w:val="24"/>
          <w:szCs w:val="24"/>
        </w:rPr>
        <w:t>adopt</w:t>
      </w:r>
      <w:r w:rsidR="00730F16" w:rsidRPr="00B63001">
        <w:rPr>
          <w:rFonts w:ascii="Times New Roman" w:hAnsi="Times New Roman" w:cs="Times New Roman"/>
          <w:sz w:val="24"/>
          <w:szCs w:val="24"/>
        </w:rPr>
        <w:t>ed</w:t>
      </w:r>
      <w:r w:rsidR="00DF5650" w:rsidRPr="00B63001">
        <w:rPr>
          <w:rFonts w:ascii="Times New Roman" w:hAnsi="Times New Roman" w:cs="Times New Roman"/>
          <w:sz w:val="24"/>
          <w:szCs w:val="24"/>
        </w:rPr>
        <w:t xml:space="preserve"> a system </w:t>
      </w:r>
      <w:r w:rsidR="00730F16" w:rsidRPr="00B63001">
        <w:rPr>
          <w:rFonts w:ascii="Times New Roman" w:hAnsi="Times New Roman" w:cs="Times New Roman"/>
          <w:sz w:val="24"/>
          <w:szCs w:val="24"/>
        </w:rPr>
        <w:t xml:space="preserve">that is </w:t>
      </w:r>
      <w:r w:rsidR="00C10742" w:rsidRPr="00B63001">
        <w:rPr>
          <w:rFonts w:ascii="Times New Roman" w:hAnsi="Times New Roman" w:cs="Times New Roman"/>
          <w:sz w:val="24"/>
          <w:szCs w:val="24"/>
        </w:rPr>
        <w:t>widely</w:t>
      </w:r>
      <w:r w:rsidR="00A102A5" w:rsidRPr="00B63001">
        <w:rPr>
          <w:rFonts w:ascii="Times New Roman" w:hAnsi="Times New Roman" w:cs="Times New Roman"/>
          <w:sz w:val="24"/>
          <w:szCs w:val="24"/>
        </w:rPr>
        <w:t xml:space="preserve"> used in private sector </w:t>
      </w:r>
      <w:r w:rsidR="001A429A" w:rsidRPr="00B63001">
        <w:rPr>
          <w:rFonts w:ascii="Times New Roman" w:hAnsi="Times New Roman" w:cs="Times New Roman"/>
          <w:sz w:val="24"/>
          <w:szCs w:val="24"/>
        </w:rPr>
        <w:t xml:space="preserve">service </w:t>
      </w:r>
      <w:r w:rsidR="004003BF" w:rsidRPr="00B63001">
        <w:rPr>
          <w:rFonts w:ascii="Times New Roman" w:hAnsi="Times New Roman" w:cs="Times New Roman"/>
          <w:sz w:val="24"/>
          <w:szCs w:val="24"/>
        </w:rPr>
        <w:t>industries</w:t>
      </w:r>
      <w:r w:rsidR="0050206A" w:rsidRPr="00B63001">
        <w:rPr>
          <w:rFonts w:ascii="Times New Roman" w:hAnsi="Times New Roman" w:cs="Times New Roman"/>
          <w:sz w:val="24"/>
          <w:szCs w:val="24"/>
        </w:rPr>
        <w:t xml:space="preserve">. </w:t>
      </w:r>
      <w:r w:rsidR="006D000F" w:rsidRPr="00B63001">
        <w:rPr>
          <w:rFonts w:ascii="Times New Roman" w:hAnsi="Times New Roman" w:cs="Times New Roman"/>
          <w:sz w:val="24"/>
          <w:szCs w:val="24"/>
        </w:rPr>
        <w:t xml:space="preserve">It </w:t>
      </w:r>
      <w:r w:rsidR="008453DE" w:rsidRPr="00B63001">
        <w:rPr>
          <w:rFonts w:ascii="Times New Roman" w:hAnsi="Times New Roman" w:cs="Times New Roman"/>
          <w:sz w:val="24"/>
          <w:szCs w:val="24"/>
        </w:rPr>
        <w:t xml:space="preserve">resulted </w:t>
      </w:r>
      <w:r w:rsidR="00ED7248" w:rsidRPr="00B63001">
        <w:rPr>
          <w:rFonts w:ascii="Times New Roman" w:hAnsi="Times New Roman" w:cs="Times New Roman"/>
          <w:sz w:val="24"/>
          <w:szCs w:val="24"/>
        </w:rPr>
        <w:t xml:space="preserve">in workers </w:t>
      </w:r>
      <w:r w:rsidR="00181A09" w:rsidRPr="00B63001">
        <w:rPr>
          <w:rFonts w:ascii="Times New Roman" w:hAnsi="Times New Roman" w:cs="Times New Roman"/>
          <w:sz w:val="24"/>
          <w:szCs w:val="24"/>
        </w:rPr>
        <w:t xml:space="preserve">no longer </w:t>
      </w:r>
      <w:r w:rsidR="008F33EE" w:rsidRPr="00B63001">
        <w:rPr>
          <w:rFonts w:ascii="Times New Roman" w:hAnsi="Times New Roman" w:cs="Times New Roman"/>
          <w:sz w:val="24"/>
          <w:szCs w:val="24"/>
        </w:rPr>
        <w:t xml:space="preserve">being able </w:t>
      </w:r>
      <w:r w:rsidR="00ED7248" w:rsidRPr="00B63001">
        <w:rPr>
          <w:rFonts w:ascii="Times New Roman" w:hAnsi="Times New Roman" w:cs="Times New Roman"/>
          <w:sz w:val="24"/>
          <w:szCs w:val="24"/>
        </w:rPr>
        <w:t xml:space="preserve">to </w:t>
      </w:r>
      <w:r w:rsidR="008139A2" w:rsidRPr="00B63001">
        <w:rPr>
          <w:rFonts w:ascii="Times New Roman" w:hAnsi="Times New Roman" w:cs="Times New Roman"/>
          <w:sz w:val="24"/>
          <w:szCs w:val="24"/>
        </w:rPr>
        <w:t>have open conversation</w:t>
      </w:r>
      <w:r w:rsidR="00681792" w:rsidRPr="00B63001">
        <w:rPr>
          <w:rFonts w:ascii="Times New Roman" w:hAnsi="Times New Roman" w:cs="Times New Roman"/>
          <w:sz w:val="24"/>
          <w:szCs w:val="24"/>
        </w:rPr>
        <w:t>s</w:t>
      </w:r>
      <w:r w:rsidR="008139A2" w:rsidRPr="00B63001">
        <w:rPr>
          <w:rFonts w:ascii="Times New Roman" w:hAnsi="Times New Roman" w:cs="Times New Roman"/>
          <w:sz w:val="24"/>
          <w:szCs w:val="24"/>
        </w:rPr>
        <w:t xml:space="preserve"> with citizens </w:t>
      </w:r>
      <w:r w:rsidR="001373BD" w:rsidRPr="00B63001">
        <w:rPr>
          <w:rFonts w:ascii="Times New Roman" w:hAnsi="Times New Roman" w:cs="Times New Roman"/>
          <w:sz w:val="24"/>
          <w:szCs w:val="24"/>
        </w:rPr>
        <w:t>and work</w:t>
      </w:r>
      <w:r w:rsidR="0094532D" w:rsidRPr="00B63001">
        <w:rPr>
          <w:rFonts w:ascii="Times New Roman" w:hAnsi="Times New Roman" w:cs="Times New Roman"/>
          <w:sz w:val="24"/>
          <w:szCs w:val="24"/>
        </w:rPr>
        <w:t>ing</w:t>
      </w:r>
      <w:r w:rsidR="001373BD" w:rsidRPr="00B63001">
        <w:rPr>
          <w:rFonts w:ascii="Times New Roman" w:hAnsi="Times New Roman" w:cs="Times New Roman"/>
          <w:sz w:val="24"/>
          <w:szCs w:val="24"/>
        </w:rPr>
        <w:t xml:space="preserve"> things out </w:t>
      </w:r>
      <w:r w:rsidR="0053174F" w:rsidRPr="00B63001">
        <w:rPr>
          <w:rFonts w:ascii="Times New Roman" w:hAnsi="Times New Roman" w:cs="Times New Roman"/>
          <w:sz w:val="24"/>
          <w:szCs w:val="24"/>
        </w:rPr>
        <w:t xml:space="preserve">in a holistic and collaborative way. </w:t>
      </w:r>
      <w:r w:rsidR="000F4AFB" w:rsidRPr="00B63001">
        <w:rPr>
          <w:rFonts w:ascii="Times New Roman" w:hAnsi="Times New Roman" w:cs="Times New Roman"/>
          <w:sz w:val="24"/>
          <w:szCs w:val="24"/>
        </w:rPr>
        <w:t xml:space="preserve">ICT </w:t>
      </w:r>
      <w:r w:rsidR="00DA65B4" w:rsidRPr="00B63001">
        <w:rPr>
          <w:rFonts w:ascii="Times New Roman" w:hAnsi="Times New Roman" w:cs="Times New Roman"/>
          <w:sz w:val="24"/>
          <w:szCs w:val="24"/>
        </w:rPr>
        <w:t>facilitated and enhanced the dependency on digitised centres of calculation and inscripti</w:t>
      </w:r>
      <w:r w:rsidR="00760934" w:rsidRPr="00B63001">
        <w:rPr>
          <w:rFonts w:ascii="Times New Roman" w:hAnsi="Times New Roman" w:cs="Times New Roman"/>
          <w:sz w:val="24"/>
          <w:szCs w:val="24"/>
        </w:rPr>
        <w:t>on devices</w:t>
      </w:r>
      <w:r w:rsidR="005D38F3" w:rsidRPr="00B63001">
        <w:rPr>
          <w:rFonts w:ascii="Times New Roman" w:hAnsi="Times New Roman" w:cs="Times New Roman"/>
          <w:sz w:val="24"/>
          <w:szCs w:val="24"/>
        </w:rPr>
        <w:t>,</w:t>
      </w:r>
      <w:r w:rsidR="009630E4" w:rsidRPr="00B63001">
        <w:rPr>
          <w:rFonts w:ascii="Times New Roman" w:hAnsi="Times New Roman" w:cs="Times New Roman"/>
          <w:sz w:val="24"/>
          <w:szCs w:val="24"/>
        </w:rPr>
        <w:t xml:space="preserve"> </w:t>
      </w:r>
      <w:r w:rsidR="00C06FA3" w:rsidRPr="00B63001">
        <w:rPr>
          <w:rFonts w:ascii="Times New Roman" w:hAnsi="Times New Roman" w:cs="Times New Roman"/>
          <w:sz w:val="24"/>
          <w:szCs w:val="24"/>
        </w:rPr>
        <w:t>transform</w:t>
      </w:r>
      <w:r w:rsidR="00E3651C" w:rsidRPr="00B63001">
        <w:rPr>
          <w:rFonts w:ascii="Times New Roman" w:hAnsi="Times New Roman" w:cs="Times New Roman"/>
          <w:sz w:val="24"/>
          <w:szCs w:val="24"/>
        </w:rPr>
        <w:t>ing</w:t>
      </w:r>
      <w:r w:rsidR="00DA65B4"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 xml:space="preserve">workers </w:t>
      </w:r>
      <w:r w:rsidR="00E82812" w:rsidRPr="00B63001">
        <w:rPr>
          <w:rFonts w:ascii="Times New Roman" w:hAnsi="Times New Roman" w:cs="Times New Roman"/>
          <w:sz w:val="24"/>
          <w:szCs w:val="24"/>
        </w:rPr>
        <w:t>int</w:t>
      </w:r>
      <w:r w:rsidR="00C06FA3" w:rsidRPr="00B63001">
        <w:rPr>
          <w:rFonts w:ascii="Times New Roman" w:hAnsi="Times New Roman" w:cs="Times New Roman"/>
          <w:sz w:val="24"/>
          <w:szCs w:val="24"/>
        </w:rPr>
        <w:t>o</w:t>
      </w:r>
      <w:r w:rsidR="00DA65B4" w:rsidRPr="00B63001">
        <w:rPr>
          <w:rFonts w:ascii="Times New Roman" w:hAnsi="Times New Roman" w:cs="Times New Roman"/>
          <w:sz w:val="24"/>
          <w:szCs w:val="24"/>
        </w:rPr>
        <w:t xml:space="preserve"> </w:t>
      </w:r>
      <w:r w:rsidR="00CE5A3F" w:rsidRPr="00B63001">
        <w:rPr>
          <w:rFonts w:ascii="Times New Roman" w:hAnsi="Times New Roman" w:cs="Times New Roman"/>
          <w:sz w:val="24"/>
          <w:szCs w:val="24"/>
        </w:rPr>
        <w:t>‘screen-level bureaucrats’</w:t>
      </w:r>
      <w:r w:rsidR="00DA65B4" w:rsidRPr="00B63001">
        <w:rPr>
          <w:rFonts w:ascii="Times New Roman" w:hAnsi="Times New Roman" w:cs="Times New Roman"/>
          <w:sz w:val="24"/>
          <w:szCs w:val="24"/>
        </w:rPr>
        <w:t xml:space="preserve"> (Bovens and Zouridis, 2002)</w:t>
      </w:r>
      <w:r w:rsidR="00DD4891" w:rsidRPr="00B63001">
        <w:rPr>
          <w:rFonts w:ascii="Times New Roman" w:hAnsi="Times New Roman" w:cs="Times New Roman"/>
          <w:sz w:val="24"/>
          <w:szCs w:val="24"/>
        </w:rPr>
        <w:t>. D</w:t>
      </w:r>
      <w:r w:rsidR="00DF5650" w:rsidRPr="00B63001">
        <w:rPr>
          <w:rFonts w:ascii="Times New Roman" w:hAnsi="Times New Roman" w:cs="Times New Roman"/>
          <w:sz w:val="24"/>
          <w:szCs w:val="24"/>
        </w:rPr>
        <w:t>ecision</w:t>
      </w:r>
      <w:r w:rsidR="008E5A44" w:rsidRPr="00B63001">
        <w:rPr>
          <w:rFonts w:ascii="Times New Roman" w:hAnsi="Times New Roman" w:cs="Times New Roman"/>
          <w:sz w:val="24"/>
          <w:szCs w:val="24"/>
        </w:rPr>
        <w:t xml:space="preserve">-making </w:t>
      </w:r>
      <w:r w:rsidR="00DD4891" w:rsidRPr="00B63001">
        <w:rPr>
          <w:rFonts w:ascii="Times New Roman" w:hAnsi="Times New Roman" w:cs="Times New Roman"/>
          <w:sz w:val="24"/>
          <w:szCs w:val="24"/>
        </w:rPr>
        <w:t xml:space="preserve">is no longer based </w:t>
      </w:r>
      <w:r w:rsidR="00DF5650" w:rsidRPr="00B63001">
        <w:rPr>
          <w:rFonts w:ascii="Times New Roman" w:hAnsi="Times New Roman" w:cs="Times New Roman"/>
          <w:sz w:val="24"/>
          <w:szCs w:val="24"/>
        </w:rPr>
        <w:t>human senses, empathy</w:t>
      </w:r>
      <w:r w:rsidR="00486E85" w:rsidRPr="00B63001">
        <w:rPr>
          <w:rFonts w:ascii="Times New Roman" w:hAnsi="Times New Roman" w:cs="Times New Roman"/>
          <w:sz w:val="24"/>
          <w:szCs w:val="24"/>
        </w:rPr>
        <w:t>,</w:t>
      </w:r>
      <w:r w:rsidR="00BF4C05" w:rsidRPr="00B63001">
        <w:rPr>
          <w:rFonts w:ascii="Times New Roman" w:hAnsi="Times New Roman" w:cs="Times New Roman"/>
          <w:sz w:val="24"/>
          <w:szCs w:val="24"/>
        </w:rPr>
        <w:t xml:space="preserve"> </w:t>
      </w:r>
      <w:r w:rsidR="00CE5A3F" w:rsidRPr="00B63001">
        <w:rPr>
          <w:rFonts w:ascii="Times New Roman" w:hAnsi="Times New Roman" w:cs="Times New Roman"/>
          <w:sz w:val="24"/>
          <w:szCs w:val="24"/>
        </w:rPr>
        <w:t>and intuition</w:t>
      </w:r>
      <w:r w:rsidR="004C025D" w:rsidRPr="00B63001">
        <w:rPr>
          <w:rFonts w:ascii="Times New Roman" w:hAnsi="Times New Roman" w:cs="Times New Roman"/>
          <w:sz w:val="24"/>
          <w:szCs w:val="24"/>
        </w:rPr>
        <w:t xml:space="preserve">, but on </w:t>
      </w:r>
      <w:r w:rsidR="00D5772B" w:rsidRPr="00B63001">
        <w:rPr>
          <w:rFonts w:ascii="Times New Roman" w:hAnsi="Times New Roman" w:cs="Times New Roman"/>
          <w:sz w:val="24"/>
          <w:szCs w:val="24"/>
        </w:rPr>
        <w:t xml:space="preserve">digitisation and calculation. </w:t>
      </w:r>
      <w:r w:rsidR="00486E85" w:rsidRPr="00B63001">
        <w:rPr>
          <w:rFonts w:ascii="Times New Roman" w:hAnsi="Times New Roman" w:cs="Times New Roman"/>
          <w:sz w:val="24"/>
          <w:szCs w:val="24"/>
        </w:rPr>
        <w:t>In turn, c</w:t>
      </w:r>
      <w:r w:rsidR="00D85D69" w:rsidRPr="00B63001">
        <w:rPr>
          <w:rFonts w:ascii="Times New Roman" w:hAnsi="Times New Roman" w:cs="Times New Roman"/>
          <w:sz w:val="24"/>
          <w:szCs w:val="24"/>
        </w:rPr>
        <w:t>itizens were forced to use online services, rather than contact workers</w:t>
      </w:r>
      <w:r w:rsidR="00870B7E" w:rsidRPr="00B63001">
        <w:rPr>
          <w:rFonts w:ascii="Times New Roman" w:hAnsi="Times New Roman" w:cs="Times New Roman"/>
          <w:sz w:val="24"/>
          <w:szCs w:val="24"/>
        </w:rPr>
        <w:t xml:space="preserve"> directly</w:t>
      </w:r>
      <w:r w:rsidR="00D85D69" w:rsidRPr="00B63001">
        <w:rPr>
          <w:rFonts w:ascii="Times New Roman" w:hAnsi="Times New Roman" w:cs="Times New Roman"/>
          <w:sz w:val="24"/>
          <w:szCs w:val="24"/>
        </w:rPr>
        <w:t>, by “</w:t>
      </w:r>
      <w:r w:rsidR="00D85D69" w:rsidRPr="00B63001">
        <w:rPr>
          <w:rFonts w:ascii="Times New Roman" w:hAnsi="Times New Roman" w:cs="Times New Roman"/>
          <w:i/>
          <w:iCs/>
          <w:sz w:val="24"/>
          <w:szCs w:val="24"/>
        </w:rPr>
        <w:t>not put[ting] the telephone line [number] on letters</w:t>
      </w:r>
      <w:r w:rsidR="00D85D69" w:rsidRPr="00B63001">
        <w:rPr>
          <w:rFonts w:ascii="Times New Roman" w:hAnsi="Times New Roman" w:cs="Times New Roman"/>
          <w:sz w:val="24"/>
          <w:szCs w:val="24"/>
        </w:rPr>
        <w:t xml:space="preserve">” (Julie). </w:t>
      </w:r>
      <w:r w:rsidR="008D022D" w:rsidRPr="00B63001">
        <w:rPr>
          <w:rFonts w:ascii="Times New Roman" w:hAnsi="Times New Roman" w:cs="Times New Roman"/>
          <w:sz w:val="24"/>
          <w:szCs w:val="24"/>
        </w:rPr>
        <w:t xml:space="preserve">As Claire </w:t>
      </w:r>
      <w:r w:rsidR="0063500C" w:rsidRPr="00B63001">
        <w:rPr>
          <w:rFonts w:ascii="Times New Roman" w:hAnsi="Times New Roman" w:cs="Times New Roman"/>
          <w:sz w:val="24"/>
          <w:szCs w:val="24"/>
        </w:rPr>
        <w:t>succinctly</w:t>
      </w:r>
      <w:r w:rsidR="008D022D" w:rsidRPr="00B63001">
        <w:rPr>
          <w:rFonts w:ascii="Times New Roman" w:hAnsi="Times New Roman" w:cs="Times New Roman"/>
          <w:sz w:val="24"/>
          <w:szCs w:val="24"/>
        </w:rPr>
        <w:t xml:space="preserve"> </w:t>
      </w:r>
      <w:r w:rsidR="0063500C" w:rsidRPr="00B63001">
        <w:rPr>
          <w:rFonts w:ascii="Times New Roman" w:hAnsi="Times New Roman" w:cs="Times New Roman"/>
          <w:sz w:val="24"/>
          <w:szCs w:val="24"/>
        </w:rPr>
        <w:t>explain</w:t>
      </w:r>
      <w:r w:rsidR="00496071" w:rsidRPr="00B63001">
        <w:rPr>
          <w:rFonts w:ascii="Times New Roman" w:hAnsi="Times New Roman" w:cs="Times New Roman"/>
          <w:sz w:val="24"/>
          <w:szCs w:val="24"/>
        </w:rPr>
        <w:t>ed</w:t>
      </w:r>
      <w:r w:rsidR="0063500C" w:rsidRPr="00B63001">
        <w:rPr>
          <w:rFonts w:ascii="Times New Roman" w:hAnsi="Times New Roman" w:cs="Times New Roman"/>
          <w:sz w:val="24"/>
          <w:szCs w:val="24"/>
        </w:rPr>
        <w:t>: “</w:t>
      </w:r>
      <w:r w:rsidR="0063500C" w:rsidRPr="00B63001">
        <w:rPr>
          <w:rFonts w:ascii="Times New Roman" w:hAnsi="Times New Roman" w:cs="Times New Roman"/>
          <w:i/>
          <w:iCs/>
          <w:sz w:val="24"/>
          <w:szCs w:val="24"/>
        </w:rPr>
        <w:t>they went from being a big public service to nobody to talk t</w:t>
      </w:r>
      <w:r w:rsidR="0063500C" w:rsidRPr="00B63001">
        <w:rPr>
          <w:rFonts w:ascii="Times New Roman" w:hAnsi="Times New Roman" w:cs="Times New Roman"/>
          <w:sz w:val="24"/>
          <w:szCs w:val="24"/>
        </w:rPr>
        <w:t xml:space="preserve">o”. </w:t>
      </w:r>
      <w:r w:rsidR="00DF5650" w:rsidRPr="00B63001">
        <w:rPr>
          <w:rFonts w:ascii="Times New Roman" w:hAnsi="Times New Roman" w:cs="Times New Roman"/>
          <w:sz w:val="24"/>
          <w:szCs w:val="24"/>
        </w:rPr>
        <w:t xml:space="preserve">Consequently, </w:t>
      </w:r>
      <w:r w:rsidR="0074016E" w:rsidRPr="00B63001">
        <w:rPr>
          <w:rFonts w:ascii="Times New Roman" w:hAnsi="Times New Roman" w:cs="Times New Roman"/>
          <w:sz w:val="24"/>
          <w:szCs w:val="24"/>
        </w:rPr>
        <w:t>w</w:t>
      </w:r>
      <w:r w:rsidR="00DF5650" w:rsidRPr="00B63001">
        <w:rPr>
          <w:rFonts w:ascii="Times New Roman" w:hAnsi="Times New Roman" w:cs="Times New Roman"/>
          <w:sz w:val="24"/>
          <w:szCs w:val="24"/>
        </w:rPr>
        <w:t xml:space="preserve">orkers </w:t>
      </w:r>
      <w:r w:rsidR="00760934" w:rsidRPr="00B63001">
        <w:rPr>
          <w:rFonts w:ascii="Times New Roman" w:hAnsi="Times New Roman" w:cs="Times New Roman"/>
          <w:sz w:val="24"/>
          <w:szCs w:val="24"/>
        </w:rPr>
        <w:t>lost touch with</w:t>
      </w:r>
      <w:r w:rsidR="00DF5650" w:rsidRPr="00B63001">
        <w:rPr>
          <w:rFonts w:ascii="Times New Roman" w:hAnsi="Times New Roman" w:cs="Times New Roman"/>
          <w:sz w:val="24"/>
          <w:szCs w:val="24"/>
        </w:rPr>
        <w:t xml:space="preserve"> citizens’ </w:t>
      </w:r>
      <w:r w:rsidR="00760934" w:rsidRPr="00B63001">
        <w:rPr>
          <w:rFonts w:ascii="Times New Roman" w:hAnsi="Times New Roman" w:cs="Times New Roman"/>
          <w:sz w:val="24"/>
          <w:szCs w:val="24"/>
        </w:rPr>
        <w:t xml:space="preserve">lived </w:t>
      </w:r>
      <w:r w:rsidR="006125D9" w:rsidRPr="00B63001">
        <w:rPr>
          <w:rFonts w:ascii="Times New Roman" w:hAnsi="Times New Roman" w:cs="Times New Roman"/>
          <w:sz w:val="24"/>
          <w:szCs w:val="24"/>
        </w:rPr>
        <w:t>realit</w:t>
      </w:r>
      <w:r w:rsidR="00760934" w:rsidRPr="00B63001">
        <w:rPr>
          <w:rFonts w:ascii="Times New Roman" w:hAnsi="Times New Roman" w:cs="Times New Roman"/>
          <w:sz w:val="24"/>
          <w:szCs w:val="24"/>
        </w:rPr>
        <w:t>ies</w:t>
      </w:r>
      <w:r w:rsidR="006125D9" w:rsidRPr="00B63001">
        <w:rPr>
          <w:rFonts w:ascii="Times New Roman" w:hAnsi="Times New Roman" w:cs="Times New Roman"/>
          <w:sz w:val="24"/>
          <w:szCs w:val="24"/>
        </w:rPr>
        <w:t xml:space="preserve"> and </w:t>
      </w:r>
      <w:r w:rsidR="00DF5650" w:rsidRPr="00B63001">
        <w:rPr>
          <w:rFonts w:ascii="Times New Roman" w:hAnsi="Times New Roman" w:cs="Times New Roman"/>
          <w:sz w:val="24"/>
          <w:szCs w:val="24"/>
        </w:rPr>
        <w:t xml:space="preserve">needs. </w:t>
      </w:r>
    </w:p>
    <w:p w14:paraId="50FDDFC6" w14:textId="2229D652" w:rsidR="00DF5650" w:rsidRPr="00B63001" w:rsidRDefault="00D971E9" w:rsidP="0067329D">
      <w:pPr>
        <w:pStyle w:val="CommentText"/>
        <w:spacing w:before="240"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ICT became a dominant actor</w:t>
      </w:r>
      <w:r w:rsidR="00914CE9" w:rsidRPr="00B63001">
        <w:rPr>
          <w:rFonts w:ascii="Times New Roman" w:hAnsi="Times New Roman" w:cs="Times New Roman"/>
          <w:sz w:val="24"/>
          <w:szCs w:val="24"/>
        </w:rPr>
        <w:t xml:space="preserve"> </w:t>
      </w:r>
      <w:r w:rsidR="008C3477" w:rsidRPr="00B63001">
        <w:rPr>
          <w:rFonts w:ascii="Times New Roman" w:hAnsi="Times New Roman" w:cs="Times New Roman"/>
          <w:sz w:val="24"/>
          <w:szCs w:val="24"/>
        </w:rPr>
        <w:t>in the network, as reflected in</w:t>
      </w:r>
      <w:r w:rsidRPr="00B63001">
        <w:rPr>
          <w:rFonts w:ascii="Times New Roman" w:hAnsi="Times New Roman" w:cs="Times New Roman"/>
          <w:sz w:val="24"/>
          <w:szCs w:val="24"/>
        </w:rPr>
        <w:t xml:space="preserve"> workers’ manuals</w:t>
      </w:r>
      <w:r w:rsidR="008C3477"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based on the taxpayer’s detail, the computer will decide which offices have responsibility</w:t>
      </w:r>
      <w:r w:rsidRPr="00B63001">
        <w:rPr>
          <w:rFonts w:ascii="Times New Roman" w:hAnsi="Times New Roman" w:cs="Times New Roman"/>
          <w:sz w:val="24"/>
          <w:szCs w:val="24"/>
        </w:rPr>
        <w:t xml:space="preserve">” (The National Archives, July 2004). According to HMRC manual </w:t>
      </w:r>
      <w:r w:rsidR="00200D3D" w:rsidRPr="00B63001">
        <w:rPr>
          <w:rFonts w:ascii="Times New Roman" w:hAnsi="Times New Roman" w:cs="Times New Roman"/>
          <w:sz w:val="24"/>
          <w:szCs w:val="24"/>
        </w:rPr>
        <w:t>‘</w:t>
      </w:r>
      <w:r w:rsidRPr="00B63001">
        <w:rPr>
          <w:rFonts w:ascii="Times New Roman" w:hAnsi="Times New Roman" w:cs="Times New Roman"/>
          <w:sz w:val="24"/>
          <w:szCs w:val="24"/>
        </w:rPr>
        <w:t>EP140</w:t>
      </w:r>
      <w:r w:rsidR="00200D3D" w:rsidRPr="00B63001">
        <w:rPr>
          <w:rFonts w:ascii="Times New Roman" w:hAnsi="Times New Roman" w:cs="Times New Roman"/>
          <w:sz w:val="24"/>
          <w:szCs w:val="24"/>
        </w:rPr>
        <w:t>’</w:t>
      </w:r>
      <w:r w:rsidRPr="00B63001">
        <w:rPr>
          <w:rFonts w:ascii="Times New Roman" w:hAnsi="Times New Roman" w:cs="Times New Roman"/>
          <w:sz w:val="24"/>
          <w:szCs w:val="24"/>
        </w:rPr>
        <w:t xml:space="preserve">, workers </w:t>
      </w:r>
      <w:r w:rsidR="008474D4" w:rsidRPr="00B63001">
        <w:rPr>
          <w:rFonts w:ascii="Times New Roman" w:hAnsi="Times New Roman" w:cs="Times New Roman"/>
          <w:sz w:val="24"/>
          <w:szCs w:val="24"/>
        </w:rPr>
        <w:t xml:space="preserve">were instructed </w:t>
      </w:r>
      <w:r w:rsidRPr="00B63001">
        <w:rPr>
          <w:rFonts w:ascii="Times New Roman" w:hAnsi="Times New Roman" w:cs="Times New Roman"/>
          <w:sz w:val="24"/>
          <w:szCs w:val="24"/>
        </w:rPr>
        <w:t>to use specific “</w:t>
      </w:r>
      <w:r w:rsidRPr="00B63001">
        <w:rPr>
          <w:rFonts w:ascii="Times New Roman" w:hAnsi="Times New Roman" w:cs="Times New Roman"/>
          <w:i/>
          <w:iCs/>
          <w:sz w:val="24"/>
          <w:szCs w:val="24"/>
        </w:rPr>
        <w:t>computer function [codes] to help you in your day to day work</w:t>
      </w:r>
      <w:r w:rsidRPr="00B63001">
        <w:rPr>
          <w:rFonts w:ascii="Times New Roman" w:hAnsi="Times New Roman" w:cs="Times New Roman"/>
          <w:sz w:val="24"/>
          <w:szCs w:val="24"/>
        </w:rPr>
        <w:t xml:space="preserve">” and access/input information from/into the ICT system. For example, function codes </w:t>
      </w:r>
      <w:r w:rsidR="002C23C5" w:rsidRPr="00B63001">
        <w:rPr>
          <w:rFonts w:ascii="Times New Roman" w:hAnsi="Times New Roman" w:cs="Times New Roman"/>
          <w:sz w:val="24"/>
          <w:szCs w:val="24"/>
        </w:rPr>
        <w:t>“</w:t>
      </w:r>
      <w:r w:rsidRPr="00B63001">
        <w:rPr>
          <w:rFonts w:ascii="Times New Roman" w:hAnsi="Times New Roman" w:cs="Times New Roman"/>
          <w:i/>
          <w:iCs/>
          <w:sz w:val="24"/>
          <w:szCs w:val="24"/>
        </w:rPr>
        <w:t>IVT</w:t>
      </w:r>
      <w:r w:rsidR="002C23C5" w:rsidRPr="00B63001">
        <w:rPr>
          <w:rFonts w:ascii="Times New Roman" w:hAnsi="Times New Roman" w:cs="Times New Roman"/>
          <w:sz w:val="24"/>
          <w:szCs w:val="24"/>
        </w:rPr>
        <w:t>”</w:t>
      </w:r>
      <w:r w:rsidRPr="00B63001">
        <w:rPr>
          <w:rFonts w:ascii="Times New Roman" w:hAnsi="Times New Roman" w:cs="Times New Roman"/>
          <w:sz w:val="24"/>
          <w:szCs w:val="24"/>
        </w:rPr>
        <w:t xml:space="preserve"> and </w:t>
      </w:r>
      <w:r w:rsidR="002C23C5" w:rsidRPr="00B63001">
        <w:rPr>
          <w:rFonts w:ascii="Times New Roman" w:hAnsi="Times New Roman" w:cs="Times New Roman"/>
          <w:sz w:val="24"/>
          <w:szCs w:val="24"/>
        </w:rPr>
        <w:t>“</w:t>
      </w:r>
      <w:r w:rsidRPr="00B63001">
        <w:rPr>
          <w:rFonts w:ascii="Times New Roman" w:hAnsi="Times New Roman" w:cs="Times New Roman"/>
          <w:i/>
          <w:iCs/>
          <w:sz w:val="24"/>
          <w:szCs w:val="24"/>
        </w:rPr>
        <w:t>AO</w:t>
      </w:r>
      <w:r w:rsidRPr="00B63001">
        <w:rPr>
          <w:rFonts w:ascii="Times New Roman" w:hAnsi="Times New Roman" w:cs="Times New Roman"/>
          <w:sz w:val="24"/>
          <w:szCs w:val="24"/>
        </w:rPr>
        <w:t xml:space="preserve">” </w:t>
      </w:r>
      <w:r w:rsidR="00F460BB" w:rsidRPr="00B63001">
        <w:rPr>
          <w:rFonts w:ascii="Times New Roman" w:hAnsi="Times New Roman" w:cs="Times New Roman"/>
          <w:sz w:val="24"/>
          <w:szCs w:val="24"/>
        </w:rPr>
        <w:t xml:space="preserve">served </w:t>
      </w:r>
      <w:r w:rsidRPr="00B63001">
        <w:rPr>
          <w:rFonts w:ascii="Times New Roman" w:hAnsi="Times New Roman" w:cs="Times New Roman"/>
          <w:sz w:val="24"/>
          <w:szCs w:val="24"/>
        </w:rPr>
        <w:t>to change a citizen’s address</w:t>
      </w:r>
      <w:r w:rsidR="002C23C5" w:rsidRPr="00B63001">
        <w:rPr>
          <w:rFonts w:ascii="Times New Roman" w:hAnsi="Times New Roman" w:cs="Times New Roman"/>
          <w:sz w:val="24"/>
          <w:szCs w:val="24"/>
        </w:rPr>
        <w:t xml:space="preserve"> and</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AP</w:t>
      </w:r>
      <w:r w:rsidRPr="00B63001">
        <w:rPr>
          <w:rFonts w:ascii="Times New Roman" w:hAnsi="Times New Roman" w:cs="Times New Roman"/>
          <w:sz w:val="24"/>
          <w:szCs w:val="24"/>
        </w:rPr>
        <w:t xml:space="preserve">” </w:t>
      </w:r>
      <w:r w:rsidR="00A762D6" w:rsidRPr="00B63001">
        <w:rPr>
          <w:rFonts w:ascii="Times New Roman" w:hAnsi="Times New Roman" w:cs="Times New Roman"/>
          <w:sz w:val="24"/>
          <w:szCs w:val="24"/>
        </w:rPr>
        <w:t xml:space="preserve">to </w:t>
      </w:r>
      <w:r w:rsidR="002C23C5" w:rsidRPr="00B63001">
        <w:rPr>
          <w:rFonts w:ascii="Times New Roman" w:hAnsi="Times New Roman" w:cs="Times New Roman"/>
          <w:sz w:val="24"/>
          <w:szCs w:val="24"/>
        </w:rPr>
        <w:t>highlight</w:t>
      </w:r>
      <w:r w:rsidRPr="00B63001">
        <w:rPr>
          <w:rFonts w:ascii="Times New Roman" w:hAnsi="Times New Roman" w:cs="Times New Roman"/>
          <w:sz w:val="24"/>
          <w:szCs w:val="24"/>
        </w:rPr>
        <w:t xml:space="preserve"> appeals case</w:t>
      </w:r>
      <w:r w:rsidR="002C23C5" w:rsidRPr="00B63001">
        <w:rPr>
          <w:rFonts w:ascii="Times New Roman" w:hAnsi="Times New Roman" w:cs="Times New Roman"/>
          <w:sz w:val="24"/>
          <w:szCs w:val="24"/>
        </w:rPr>
        <w:t>s</w:t>
      </w:r>
      <w:r w:rsidRPr="00B63001">
        <w:rPr>
          <w:rFonts w:ascii="Times New Roman" w:hAnsi="Times New Roman" w:cs="Times New Roman"/>
          <w:sz w:val="24"/>
          <w:szCs w:val="24"/>
        </w:rPr>
        <w:t xml:space="preserve">. </w:t>
      </w:r>
      <w:r w:rsidR="009E3C93" w:rsidRPr="00B63001">
        <w:rPr>
          <w:rFonts w:ascii="Times New Roman" w:hAnsi="Times New Roman" w:cs="Times New Roman"/>
          <w:sz w:val="24"/>
          <w:szCs w:val="24"/>
        </w:rPr>
        <w:t>By 2016, a</w:t>
      </w:r>
      <w:r w:rsidR="002C23C5" w:rsidRPr="00B63001">
        <w:rPr>
          <w:rFonts w:ascii="Times New Roman" w:hAnsi="Times New Roman" w:cs="Times New Roman"/>
          <w:sz w:val="24"/>
          <w:szCs w:val="24"/>
        </w:rPr>
        <w:t xml:space="preserve"> </w:t>
      </w:r>
      <w:r w:rsidR="009E3C93" w:rsidRPr="00B63001">
        <w:rPr>
          <w:rFonts w:ascii="Times New Roman" w:hAnsi="Times New Roman" w:cs="Times New Roman"/>
          <w:sz w:val="24"/>
          <w:szCs w:val="24"/>
        </w:rPr>
        <w:t>HMRC</w:t>
      </w:r>
      <w:r w:rsidR="00E1745F" w:rsidRPr="00B63001">
        <w:rPr>
          <w:rFonts w:ascii="Times New Roman" w:hAnsi="Times New Roman" w:cs="Times New Roman"/>
          <w:sz w:val="24"/>
          <w:szCs w:val="24"/>
        </w:rPr>
        <w:t xml:space="preserve"> </w:t>
      </w:r>
      <w:r w:rsidR="002C23C5" w:rsidRPr="00B63001">
        <w:rPr>
          <w:rFonts w:ascii="Times New Roman" w:hAnsi="Times New Roman" w:cs="Times New Roman"/>
          <w:sz w:val="24"/>
          <w:szCs w:val="24"/>
        </w:rPr>
        <w:t xml:space="preserve">job advertisement for </w:t>
      </w:r>
      <w:r w:rsidR="00533A94" w:rsidRPr="00B63001">
        <w:rPr>
          <w:rFonts w:ascii="Times New Roman" w:hAnsi="Times New Roman" w:cs="Times New Roman"/>
          <w:sz w:val="24"/>
          <w:szCs w:val="24"/>
        </w:rPr>
        <w:t xml:space="preserve">a </w:t>
      </w:r>
      <w:r w:rsidR="009E3C93" w:rsidRPr="00B63001">
        <w:rPr>
          <w:rFonts w:ascii="Times New Roman" w:hAnsi="Times New Roman" w:cs="Times New Roman"/>
          <w:sz w:val="24"/>
          <w:szCs w:val="24"/>
        </w:rPr>
        <w:t>c</w:t>
      </w:r>
      <w:r w:rsidR="002C23C5" w:rsidRPr="00B63001">
        <w:rPr>
          <w:rFonts w:ascii="Times New Roman" w:hAnsi="Times New Roman" w:cs="Times New Roman"/>
          <w:sz w:val="24"/>
          <w:szCs w:val="24"/>
        </w:rPr>
        <w:t>all</w:t>
      </w:r>
      <w:r w:rsidR="00533A94" w:rsidRPr="00B63001">
        <w:rPr>
          <w:rFonts w:ascii="Times New Roman" w:hAnsi="Times New Roman" w:cs="Times New Roman"/>
          <w:sz w:val="24"/>
          <w:szCs w:val="24"/>
        </w:rPr>
        <w:t>-</w:t>
      </w:r>
      <w:r w:rsidR="009E3C93" w:rsidRPr="00B63001">
        <w:rPr>
          <w:rFonts w:ascii="Times New Roman" w:hAnsi="Times New Roman" w:cs="Times New Roman"/>
          <w:sz w:val="24"/>
          <w:szCs w:val="24"/>
        </w:rPr>
        <w:t>c</w:t>
      </w:r>
      <w:r w:rsidR="002C23C5" w:rsidRPr="00B63001">
        <w:rPr>
          <w:rFonts w:ascii="Times New Roman" w:hAnsi="Times New Roman" w:cs="Times New Roman"/>
          <w:sz w:val="24"/>
          <w:szCs w:val="24"/>
        </w:rPr>
        <w:t xml:space="preserve">entre worker </w:t>
      </w:r>
      <w:r w:rsidR="009E3C93" w:rsidRPr="00B63001">
        <w:rPr>
          <w:rFonts w:ascii="Times New Roman" w:hAnsi="Times New Roman" w:cs="Times New Roman"/>
          <w:sz w:val="24"/>
          <w:szCs w:val="24"/>
        </w:rPr>
        <w:t>d</w:t>
      </w:r>
      <w:r w:rsidR="002C23C5" w:rsidRPr="00B63001">
        <w:rPr>
          <w:rFonts w:ascii="Times New Roman" w:hAnsi="Times New Roman" w:cs="Times New Roman"/>
          <w:sz w:val="24"/>
          <w:szCs w:val="24"/>
        </w:rPr>
        <w:t>escribe</w:t>
      </w:r>
      <w:r w:rsidR="00204B00" w:rsidRPr="00B63001">
        <w:rPr>
          <w:rFonts w:ascii="Times New Roman" w:hAnsi="Times New Roman" w:cs="Times New Roman"/>
          <w:sz w:val="24"/>
          <w:szCs w:val="24"/>
        </w:rPr>
        <w:t>s</w:t>
      </w:r>
      <w:r w:rsidR="002C23C5" w:rsidRPr="00B63001">
        <w:rPr>
          <w:rFonts w:ascii="Times New Roman" w:hAnsi="Times New Roman" w:cs="Times New Roman"/>
          <w:sz w:val="24"/>
          <w:szCs w:val="24"/>
        </w:rPr>
        <w:t xml:space="preserve"> </w:t>
      </w:r>
      <w:r w:rsidR="009E3C93" w:rsidRPr="00B63001">
        <w:rPr>
          <w:rFonts w:ascii="Times New Roman" w:hAnsi="Times New Roman" w:cs="Times New Roman"/>
          <w:sz w:val="24"/>
          <w:szCs w:val="24"/>
        </w:rPr>
        <w:t>workers’</w:t>
      </w:r>
      <w:r w:rsidR="002C23C5" w:rsidRPr="00B63001">
        <w:rPr>
          <w:rFonts w:ascii="Times New Roman" w:hAnsi="Times New Roman" w:cs="Times New Roman"/>
          <w:sz w:val="24"/>
          <w:szCs w:val="24"/>
        </w:rPr>
        <w:t xml:space="preserve"> role as “</w:t>
      </w:r>
      <w:r w:rsidR="002C23C5" w:rsidRPr="00B63001">
        <w:rPr>
          <w:rFonts w:ascii="Times New Roman" w:hAnsi="Times New Roman" w:cs="Times New Roman"/>
          <w:i/>
          <w:iCs/>
          <w:sz w:val="24"/>
          <w:szCs w:val="24"/>
        </w:rPr>
        <w:t>processing agent</w:t>
      </w:r>
      <w:r w:rsidR="009E3C93" w:rsidRPr="00B63001">
        <w:rPr>
          <w:rFonts w:ascii="Times New Roman" w:hAnsi="Times New Roman" w:cs="Times New Roman"/>
          <w:i/>
          <w:iCs/>
          <w:sz w:val="24"/>
          <w:szCs w:val="24"/>
        </w:rPr>
        <w:t>[s]</w:t>
      </w:r>
      <w:r w:rsidR="002C23C5" w:rsidRPr="00B63001">
        <w:rPr>
          <w:rFonts w:ascii="Times New Roman" w:hAnsi="Times New Roman" w:cs="Times New Roman"/>
          <w:sz w:val="24"/>
          <w:szCs w:val="24"/>
        </w:rPr>
        <w:t>”</w:t>
      </w:r>
      <w:r w:rsidR="009E3C93" w:rsidRPr="00B63001">
        <w:rPr>
          <w:rFonts w:ascii="Times New Roman" w:hAnsi="Times New Roman" w:cs="Times New Roman"/>
          <w:sz w:val="24"/>
          <w:szCs w:val="24"/>
        </w:rPr>
        <w:t xml:space="preserve"> who work in a “</w:t>
      </w:r>
      <w:r w:rsidR="009E3C93" w:rsidRPr="00B63001">
        <w:rPr>
          <w:rFonts w:ascii="Times New Roman" w:hAnsi="Times New Roman" w:cs="Times New Roman"/>
          <w:i/>
          <w:iCs/>
          <w:sz w:val="24"/>
          <w:szCs w:val="24"/>
        </w:rPr>
        <w:t>fast paced service centre […] using a range of secure computer systems</w:t>
      </w:r>
      <w:r w:rsidR="009E3C93" w:rsidRPr="00B63001">
        <w:rPr>
          <w:rFonts w:ascii="Times New Roman" w:hAnsi="Times New Roman" w:cs="Times New Roman"/>
          <w:sz w:val="24"/>
          <w:szCs w:val="24"/>
        </w:rPr>
        <w:t>”. The advertisement highlighted “</w:t>
      </w:r>
      <w:r w:rsidR="009E3C93" w:rsidRPr="00B63001">
        <w:rPr>
          <w:rFonts w:ascii="Times New Roman" w:hAnsi="Times New Roman" w:cs="Times New Roman"/>
          <w:i/>
          <w:iCs/>
          <w:sz w:val="24"/>
          <w:szCs w:val="24"/>
        </w:rPr>
        <w:t>that digital will become the primary contact channel for all claimant [taxpayer] services</w:t>
      </w:r>
      <w:r w:rsidR="009E3C93" w:rsidRPr="00B63001">
        <w:rPr>
          <w:rFonts w:ascii="Times New Roman" w:hAnsi="Times New Roman" w:cs="Times New Roman"/>
          <w:sz w:val="24"/>
          <w:szCs w:val="24"/>
        </w:rPr>
        <w:t xml:space="preserve">”. </w:t>
      </w:r>
      <w:r w:rsidR="00E1745F" w:rsidRPr="00B63001">
        <w:rPr>
          <w:rFonts w:ascii="Times New Roman" w:hAnsi="Times New Roman" w:cs="Times New Roman"/>
          <w:sz w:val="24"/>
          <w:szCs w:val="24"/>
        </w:rPr>
        <w:t xml:space="preserve">A </w:t>
      </w:r>
      <w:r w:rsidR="009E3C93" w:rsidRPr="00B63001">
        <w:rPr>
          <w:rFonts w:ascii="Times New Roman" w:hAnsi="Times New Roman" w:cs="Times New Roman"/>
          <w:sz w:val="24"/>
          <w:szCs w:val="24"/>
        </w:rPr>
        <w:t xml:space="preserve">key </w:t>
      </w:r>
      <w:r w:rsidR="001737BB" w:rsidRPr="00B63001">
        <w:rPr>
          <w:rFonts w:ascii="Times New Roman" w:hAnsi="Times New Roman" w:cs="Times New Roman"/>
          <w:sz w:val="24"/>
          <w:szCs w:val="24"/>
        </w:rPr>
        <w:t xml:space="preserve">aspect of the job constituted </w:t>
      </w:r>
      <w:r w:rsidR="009E3C93" w:rsidRPr="00B63001">
        <w:rPr>
          <w:rFonts w:ascii="Times New Roman" w:hAnsi="Times New Roman" w:cs="Times New Roman"/>
          <w:sz w:val="24"/>
          <w:szCs w:val="24"/>
        </w:rPr>
        <w:t>“</w:t>
      </w:r>
      <w:r w:rsidR="009E3C93" w:rsidRPr="00B63001">
        <w:rPr>
          <w:rFonts w:ascii="Times New Roman" w:hAnsi="Times New Roman" w:cs="Times New Roman"/>
          <w:i/>
          <w:iCs/>
          <w:sz w:val="24"/>
          <w:szCs w:val="24"/>
        </w:rPr>
        <w:t>help</w:t>
      </w:r>
      <w:r w:rsidR="001737BB" w:rsidRPr="00B63001">
        <w:rPr>
          <w:rFonts w:ascii="Times New Roman" w:hAnsi="Times New Roman" w:cs="Times New Roman"/>
          <w:i/>
          <w:iCs/>
          <w:sz w:val="24"/>
          <w:szCs w:val="24"/>
        </w:rPr>
        <w:t>[ing]</w:t>
      </w:r>
      <w:r w:rsidR="009E3C93" w:rsidRPr="00B63001">
        <w:rPr>
          <w:rFonts w:ascii="Times New Roman" w:hAnsi="Times New Roman" w:cs="Times New Roman"/>
          <w:i/>
          <w:iCs/>
          <w:sz w:val="24"/>
          <w:szCs w:val="24"/>
        </w:rPr>
        <w:t xml:space="preserve"> claimants get online</w:t>
      </w:r>
      <w:r w:rsidR="009E3C93" w:rsidRPr="00B63001">
        <w:rPr>
          <w:rFonts w:ascii="Times New Roman" w:hAnsi="Times New Roman" w:cs="Times New Roman"/>
          <w:sz w:val="24"/>
          <w:szCs w:val="24"/>
        </w:rPr>
        <w:t>”</w:t>
      </w:r>
      <w:r w:rsidR="00287901" w:rsidRPr="00B63001">
        <w:rPr>
          <w:rFonts w:ascii="Times New Roman" w:hAnsi="Times New Roman" w:cs="Times New Roman"/>
          <w:sz w:val="24"/>
          <w:szCs w:val="24"/>
        </w:rPr>
        <w:t>, with the</w:t>
      </w:r>
      <w:r w:rsidR="009E3C93" w:rsidRPr="00B63001">
        <w:rPr>
          <w:rFonts w:ascii="Times New Roman" w:hAnsi="Times New Roman" w:cs="Times New Roman"/>
          <w:sz w:val="24"/>
          <w:szCs w:val="24"/>
        </w:rPr>
        <w:t xml:space="preserve"> “</w:t>
      </w:r>
      <w:r w:rsidR="009E3C93" w:rsidRPr="00B63001">
        <w:rPr>
          <w:rFonts w:ascii="Times New Roman" w:hAnsi="Times New Roman" w:cs="Times New Roman"/>
          <w:i/>
          <w:iCs/>
          <w:sz w:val="24"/>
          <w:szCs w:val="24"/>
        </w:rPr>
        <w:t>ability to navigate a range of computer systems</w:t>
      </w:r>
      <w:r w:rsidR="009E3C93" w:rsidRPr="00B63001">
        <w:rPr>
          <w:rFonts w:ascii="Times New Roman" w:hAnsi="Times New Roman" w:cs="Times New Roman"/>
          <w:sz w:val="24"/>
          <w:szCs w:val="24"/>
        </w:rPr>
        <w:t xml:space="preserve">” </w:t>
      </w:r>
      <w:r w:rsidR="00287901" w:rsidRPr="00B63001">
        <w:rPr>
          <w:rFonts w:ascii="Times New Roman" w:hAnsi="Times New Roman" w:cs="Times New Roman"/>
          <w:sz w:val="24"/>
          <w:szCs w:val="24"/>
        </w:rPr>
        <w:t xml:space="preserve">being </w:t>
      </w:r>
      <w:r w:rsidR="00FF03D9" w:rsidRPr="00B63001">
        <w:rPr>
          <w:rFonts w:ascii="Times New Roman" w:hAnsi="Times New Roman" w:cs="Times New Roman"/>
          <w:sz w:val="24"/>
          <w:szCs w:val="24"/>
        </w:rPr>
        <w:t xml:space="preserve">one </w:t>
      </w:r>
      <w:r w:rsidR="009E3C93" w:rsidRPr="00B63001">
        <w:rPr>
          <w:rFonts w:ascii="Times New Roman" w:hAnsi="Times New Roman" w:cs="Times New Roman"/>
          <w:sz w:val="24"/>
          <w:szCs w:val="24"/>
        </w:rPr>
        <w:t>of the “</w:t>
      </w:r>
      <w:r w:rsidR="009E3C93" w:rsidRPr="00B63001">
        <w:rPr>
          <w:rFonts w:ascii="Times New Roman" w:hAnsi="Times New Roman" w:cs="Times New Roman"/>
          <w:i/>
          <w:iCs/>
          <w:sz w:val="24"/>
          <w:szCs w:val="24"/>
        </w:rPr>
        <w:t>essential criteria</w:t>
      </w:r>
      <w:r w:rsidR="009E3C93" w:rsidRPr="00B63001">
        <w:rPr>
          <w:rFonts w:ascii="Times New Roman" w:hAnsi="Times New Roman" w:cs="Times New Roman"/>
          <w:sz w:val="24"/>
          <w:szCs w:val="24"/>
        </w:rPr>
        <w:t xml:space="preserve">” </w:t>
      </w:r>
      <w:r w:rsidR="00FF03D9" w:rsidRPr="00B63001">
        <w:rPr>
          <w:rFonts w:ascii="Times New Roman" w:hAnsi="Times New Roman" w:cs="Times New Roman"/>
          <w:sz w:val="24"/>
          <w:szCs w:val="24"/>
        </w:rPr>
        <w:t xml:space="preserve">for </w:t>
      </w:r>
      <w:r w:rsidR="009E3C93" w:rsidRPr="00B63001">
        <w:rPr>
          <w:rFonts w:ascii="Times New Roman" w:hAnsi="Times New Roman" w:cs="Times New Roman"/>
          <w:sz w:val="24"/>
          <w:szCs w:val="24"/>
        </w:rPr>
        <w:t xml:space="preserve">the job. </w:t>
      </w:r>
      <w:r w:rsidR="00AD5CDC" w:rsidRPr="00B63001">
        <w:rPr>
          <w:rFonts w:ascii="Times New Roman" w:hAnsi="Times New Roman" w:cs="Times New Roman"/>
          <w:sz w:val="24"/>
          <w:szCs w:val="24"/>
        </w:rPr>
        <w:t xml:space="preserve">Further, the pre-interview </w:t>
      </w:r>
      <w:r w:rsidR="00913E06" w:rsidRPr="00B63001">
        <w:rPr>
          <w:rFonts w:ascii="Times New Roman" w:hAnsi="Times New Roman" w:cs="Times New Roman"/>
          <w:sz w:val="24"/>
          <w:szCs w:val="24"/>
        </w:rPr>
        <w:t>‘</w:t>
      </w:r>
      <w:r w:rsidR="00AD5CDC" w:rsidRPr="00B63001">
        <w:rPr>
          <w:rFonts w:ascii="Times New Roman" w:hAnsi="Times New Roman" w:cs="Times New Roman"/>
          <w:sz w:val="24"/>
          <w:szCs w:val="24"/>
        </w:rPr>
        <w:t>test</w:t>
      </w:r>
      <w:r w:rsidR="00913E06" w:rsidRPr="00B63001">
        <w:rPr>
          <w:rFonts w:ascii="Times New Roman" w:hAnsi="Times New Roman" w:cs="Times New Roman"/>
          <w:sz w:val="24"/>
          <w:szCs w:val="24"/>
        </w:rPr>
        <w:t>’</w:t>
      </w:r>
      <w:r w:rsidR="00AD5CDC" w:rsidRPr="00B63001">
        <w:rPr>
          <w:rFonts w:ascii="Times New Roman" w:hAnsi="Times New Roman" w:cs="Times New Roman"/>
          <w:sz w:val="24"/>
          <w:szCs w:val="24"/>
        </w:rPr>
        <w:t xml:space="preserve"> </w:t>
      </w:r>
      <w:r w:rsidR="00FA7853" w:rsidRPr="00B63001">
        <w:rPr>
          <w:rFonts w:ascii="Times New Roman" w:hAnsi="Times New Roman" w:cs="Times New Roman"/>
          <w:sz w:val="24"/>
          <w:szCs w:val="24"/>
        </w:rPr>
        <w:t xml:space="preserve">for applicants </w:t>
      </w:r>
      <w:r w:rsidR="007740AB" w:rsidRPr="00B63001">
        <w:rPr>
          <w:rFonts w:ascii="Times New Roman" w:hAnsi="Times New Roman" w:cs="Times New Roman"/>
          <w:sz w:val="24"/>
          <w:szCs w:val="24"/>
        </w:rPr>
        <w:t xml:space="preserve">and job interview </w:t>
      </w:r>
      <w:r w:rsidR="00D709C3" w:rsidRPr="00B63001">
        <w:rPr>
          <w:rFonts w:ascii="Times New Roman" w:hAnsi="Times New Roman" w:cs="Times New Roman"/>
          <w:sz w:val="24"/>
          <w:szCs w:val="24"/>
        </w:rPr>
        <w:t xml:space="preserve">were </w:t>
      </w:r>
      <w:r w:rsidR="00913E06" w:rsidRPr="00B63001">
        <w:rPr>
          <w:rFonts w:ascii="Times New Roman" w:hAnsi="Times New Roman" w:cs="Times New Roman"/>
          <w:sz w:val="24"/>
          <w:szCs w:val="24"/>
        </w:rPr>
        <w:t xml:space="preserve">both </w:t>
      </w:r>
      <w:r w:rsidR="00577B09" w:rsidRPr="00B63001">
        <w:rPr>
          <w:rFonts w:ascii="Times New Roman" w:hAnsi="Times New Roman" w:cs="Times New Roman"/>
          <w:sz w:val="24"/>
          <w:szCs w:val="24"/>
        </w:rPr>
        <w:t xml:space="preserve">done </w:t>
      </w:r>
      <w:r w:rsidR="00AD5CDC" w:rsidRPr="00B63001">
        <w:rPr>
          <w:rFonts w:ascii="Times New Roman" w:hAnsi="Times New Roman" w:cs="Times New Roman"/>
          <w:sz w:val="24"/>
          <w:szCs w:val="24"/>
        </w:rPr>
        <w:t xml:space="preserve">online. </w:t>
      </w:r>
      <w:r w:rsidR="009E3C93" w:rsidRPr="00B63001">
        <w:rPr>
          <w:rFonts w:ascii="Times New Roman" w:hAnsi="Times New Roman" w:cs="Times New Roman"/>
          <w:sz w:val="24"/>
          <w:szCs w:val="24"/>
        </w:rPr>
        <w:t xml:space="preserve">This </w:t>
      </w:r>
      <w:r w:rsidR="008C3477" w:rsidRPr="00B63001">
        <w:rPr>
          <w:rFonts w:ascii="Times New Roman" w:hAnsi="Times New Roman" w:cs="Times New Roman"/>
          <w:sz w:val="24"/>
          <w:szCs w:val="24"/>
        </w:rPr>
        <w:t>normalisation of neoliberal (private sector) values in</w:t>
      </w:r>
      <w:r w:rsidR="009E3C93" w:rsidRPr="00B63001">
        <w:rPr>
          <w:rFonts w:ascii="Times New Roman" w:hAnsi="Times New Roman" w:cs="Times New Roman"/>
          <w:sz w:val="24"/>
          <w:szCs w:val="24"/>
        </w:rPr>
        <w:t xml:space="preserve"> recruitment methods reduce</w:t>
      </w:r>
      <w:r w:rsidR="008C3477" w:rsidRPr="00B63001">
        <w:rPr>
          <w:rFonts w:ascii="Times New Roman" w:hAnsi="Times New Roman" w:cs="Times New Roman"/>
          <w:sz w:val="24"/>
          <w:szCs w:val="24"/>
        </w:rPr>
        <w:t>s</w:t>
      </w:r>
      <w:r w:rsidR="009E3C93" w:rsidRPr="00B63001">
        <w:rPr>
          <w:rFonts w:ascii="Times New Roman" w:hAnsi="Times New Roman" w:cs="Times New Roman"/>
          <w:sz w:val="24"/>
          <w:szCs w:val="24"/>
        </w:rPr>
        <w:t xml:space="preserve"> the possibility for workers to question and challenge ICT and its effects on work practices in helping citizens.    </w:t>
      </w:r>
      <w:r w:rsidR="002C23C5" w:rsidRPr="00B63001">
        <w:rPr>
          <w:rFonts w:ascii="Times New Roman" w:hAnsi="Times New Roman" w:cs="Times New Roman"/>
          <w:sz w:val="24"/>
          <w:szCs w:val="24"/>
        </w:rPr>
        <w:t xml:space="preserve"> </w:t>
      </w:r>
    </w:p>
    <w:p w14:paraId="367E7ECE" w14:textId="77777777" w:rsidR="00DF5650" w:rsidRPr="00B63001" w:rsidRDefault="00DF5650" w:rsidP="00A17CA3">
      <w:pPr>
        <w:pStyle w:val="CommentText"/>
        <w:spacing w:after="0" w:line="360" w:lineRule="auto"/>
        <w:jc w:val="both"/>
        <w:rPr>
          <w:rFonts w:ascii="Times New Roman" w:hAnsi="Times New Roman" w:cs="Times New Roman"/>
          <w:sz w:val="24"/>
          <w:szCs w:val="24"/>
        </w:rPr>
      </w:pPr>
    </w:p>
    <w:p w14:paraId="0139247C" w14:textId="6764A6ED" w:rsidR="00DF5650" w:rsidRPr="00B63001" w:rsidRDefault="00F440E5" w:rsidP="00A17CA3">
      <w:pPr>
        <w:pStyle w:val="CommentText"/>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In conclusion,</w:t>
      </w:r>
      <w:r w:rsidR="00D6579F" w:rsidRPr="00B63001">
        <w:rPr>
          <w:rFonts w:ascii="Times New Roman" w:hAnsi="Times New Roman" w:cs="Times New Roman"/>
          <w:sz w:val="24"/>
          <w:szCs w:val="24"/>
        </w:rPr>
        <w:t xml:space="preserve"> </w:t>
      </w:r>
      <w:r w:rsidR="00D433F5" w:rsidRPr="00B63001">
        <w:rPr>
          <w:rFonts w:ascii="Times New Roman" w:hAnsi="Times New Roman" w:cs="Times New Roman"/>
          <w:sz w:val="24"/>
          <w:szCs w:val="24"/>
        </w:rPr>
        <w:t xml:space="preserve">with the spread of ICT </w:t>
      </w:r>
      <w:r w:rsidR="008C3477" w:rsidRPr="00B63001">
        <w:rPr>
          <w:rFonts w:ascii="Times New Roman" w:hAnsi="Times New Roman" w:cs="Times New Roman"/>
          <w:sz w:val="24"/>
          <w:szCs w:val="24"/>
        </w:rPr>
        <w:t xml:space="preserve">digital </w:t>
      </w:r>
      <w:r w:rsidR="00A36A59" w:rsidRPr="00B63001">
        <w:rPr>
          <w:rFonts w:ascii="Times New Roman" w:hAnsi="Times New Roman" w:cs="Times New Roman"/>
          <w:sz w:val="24"/>
          <w:szCs w:val="24"/>
        </w:rPr>
        <w:t xml:space="preserve">accounting </w:t>
      </w:r>
      <w:r w:rsidR="008C3477" w:rsidRPr="00B63001">
        <w:rPr>
          <w:rFonts w:ascii="Times New Roman" w:hAnsi="Times New Roman" w:cs="Times New Roman"/>
          <w:sz w:val="24"/>
          <w:szCs w:val="24"/>
        </w:rPr>
        <w:t xml:space="preserve">technologies </w:t>
      </w:r>
      <w:r w:rsidR="002505C0" w:rsidRPr="00B63001">
        <w:rPr>
          <w:rFonts w:ascii="Times New Roman" w:hAnsi="Times New Roman" w:cs="Times New Roman"/>
          <w:sz w:val="24"/>
          <w:szCs w:val="24"/>
        </w:rPr>
        <w:t xml:space="preserve">were normalised. These </w:t>
      </w:r>
      <w:r w:rsidR="008C3477" w:rsidRPr="00B63001">
        <w:rPr>
          <w:rFonts w:ascii="Times New Roman" w:hAnsi="Times New Roman" w:cs="Times New Roman"/>
          <w:sz w:val="24"/>
          <w:szCs w:val="24"/>
        </w:rPr>
        <w:t>fragmented</w:t>
      </w:r>
      <w:r w:rsidR="00F73422" w:rsidRPr="00B63001">
        <w:rPr>
          <w:rFonts w:ascii="Times New Roman" w:hAnsi="Times New Roman" w:cs="Times New Roman"/>
          <w:sz w:val="24"/>
          <w:szCs w:val="24"/>
        </w:rPr>
        <w:t xml:space="preserve"> citizen information and calculative processes across different </w:t>
      </w:r>
      <w:r w:rsidR="00204B00" w:rsidRPr="00B63001">
        <w:rPr>
          <w:rFonts w:ascii="Times New Roman" w:hAnsi="Times New Roman" w:cs="Times New Roman"/>
          <w:sz w:val="24"/>
          <w:szCs w:val="24"/>
        </w:rPr>
        <w:t>locales and centres of calculation</w:t>
      </w:r>
      <w:r w:rsidR="00F73422" w:rsidRPr="00B63001">
        <w:rPr>
          <w:rFonts w:ascii="Times New Roman" w:hAnsi="Times New Roman" w:cs="Times New Roman"/>
          <w:sz w:val="24"/>
          <w:szCs w:val="24"/>
        </w:rPr>
        <w:t xml:space="preserve">, </w:t>
      </w:r>
      <w:r w:rsidR="00E802DE" w:rsidRPr="00B63001">
        <w:rPr>
          <w:rFonts w:ascii="Times New Roman" w:hAnsi="Times New Roman" w:cs="Times New Roman"/>
          <w:sz w:val="24"/>
          <w:szCs w:val="24"/>
        </w:rPr>
        <w:t xml:space="preserve">providing workers with only </w:t>
      </w:r>
      <w:r w:rsidR="004448D0" w:rsidRPr="00B63001">
        <w:rPr>
          <w:rFonts w:ascii="Times New Roman" w:hAnsi="Times New Roman" w:cs="Times New Roman"/>
          <w:sz w:val="24"/>
          <w:szCs w:val="24"/>
        </w:rPr>
        <w:t>limited access</w:t>
      </w:r>
      <w:r w:rsidR="00F73422" w:rsidRPr="00B63001">
        <w:rPr>
          <w:rFonts w:ascii="Times New Roman" w:hAnsi="Times New Roman" w:cs="Times New Roman"/>
          <w:sz w:val="24"/>
          <w:szCs w:val="24"/>
        </w:rPr>
        <w:t xml:space="preserve">. </w:t>
      </w:r>
      <w:r w:rsidR="00A36A59" w:rsidRPr="00B63001">
        <w:rPr>
          <w:rFonts w:ascii="Times New Roman" w:hAnsi="Times New Roman" w:cs="Times New Roman"/>
          <w:sz w:val="24"/>
          <w:szCs w:val="24"/>
        </w:rPr>
        <w:t>ICT</w:t>
      </w:r>
      <w:r w:rsidR="00D805DD" w:rsidRPr="00B63001">
        <w:rPr>
          <w:rFonts w:ascii="Times New Roman" w:hAnsi="Times New Roman" w:cs="Times New Roman"/>
          <w:sz w:val="24"/>
          <w:szCs w:val="24"/>
        </w:rPr>
        <w:t xml:space="preserve"> </w:t>
      </w:r>
      <w:r w:rsidR="00914CE9" w:rsidRPr="00B63001">
        <w:rPr>
          <w:rFonts w:ascii="Times New Roman" w:hAnsi="Times New Roman" w:cs="Times New Roman"/>
          <w:sz w:val="24"/>
          <w:szCs w:val="24"/>
        </w:rPr>
        <w:t xml:space="preserve">became a dominant actor in the network </w:t>
      </w:r>
      <w:r w:rsidR="00D11B74" w:rsidRPr="00B63001">
        <w:rPr>
          <w:rFonts w:ascii="Times New Roman" w:hAnsi="Times New Roman" w:cs="Times New Roman"/>
          <w:sz w:val="24"/>
          <w:szCs w:val="24"/>
        </w:rPr>
        <w:t xml:space="preserve">by </w:t>
      </w:r>
      <w:r w:rsidR="00A36A59" w:rsidRPr="00B63001">
        <w:rPr>
          <w:rFonts w:ascii="Times New Roman" w:hAnsi="Times New Roman" w:cs="Times New Roman"/>
          <w:sz w:val="24"/>
          <w:szCs w:val="24"/>
        </w:rPr>
        <w:t>inc</w:t>
      </w:r>
      <w:r w:rsidR="00F73422" w:rsidRPr="00B63001">
        <w:rPr>
          <w:rFonts w:ascii="Times New Roman" w:hAnsi="Times New Roman" w:cs="Times New Roman"/>
          <w:sz w:val="24"/>
          <w:szCs w:val="24"/>
        </w:rPr>
        <w:t>r</w:t>
      </w:r>
      <w:r w:rsidR="00A36A59" w:rsidRPr="00B63001">
        <w:rPr>
          <w:rFonts w:ascii="Times New Roman" w:hAnsi="Times New Roman" w:cs="Times New Roman"/>
          <w:sz w:val="24"/>
          <w:szCs w:val="24"/>
        </w:rPr>
        <w:t>eas</w:t>
      </w:r>
      <w:r w:rsidR="00D11B74" w:rsidRPr="00B63001">
        <w:rPr>
          <w:rFonts w:ascii="Times New Roman" w:hAnsi="Times New Roman" w:cs="Times New Roman"/>
          <w:sz w:val="24"/>
          <w:szCs w:val="24"/>
        </w:rPr>
        <w:t>ing</w:t>
      </w:r>
      <w:r w:rsidR="00A36A59" w:rsidRPr="00B63001">
        <w:rPr>
          <w:rFonts w:ascii="Times New Roman" w:hAnsi="Times New Roman" w:cs="Times New Roman"/>
          <w:sz w:val="24"/>
          <w:szCs w:val="24"/>
        </w:rPr>
        <w:t xml:space="preserve"> </w:t>
      </w:r>
      <w:r w:rsidR="00D11B74" w:rsidRPr="00B63001">
        <w:rPr>
          <w:rFonts w:ascii="Times New Roman" w:hAnsi="Times New Roman" w:cs="Times New Roman"/>
          <w:sz w:val="24"/>
          <w:szCs w:val="24"/>
        </w:rPr>
        <w:t xml:space="preserve">workers’ </w:t>
      </w:r>
      <w:r w:rsidR="00A36A59" w:rsidRPr="00B63001">
        <w:rPr>
          <w:rFonts w:ascii="Times New Roman" w:hAnsi="Times New Roman" w:cs="Times New Roman"/>
          <w:sz w:val="24"/>
          <w:szCs w:val="24"/>
        </w:rPr>
        <w:t xml:space="preserve">dependency </w:t>
      </w:r>
      <w:r w:rsidR="00204B00" w:rsidRPr="00B63001">
        <w:rPr>
          <w:rFonts w:ascii="Times New Roman" w:hAnsi="Times New Roman" w:cs="Times New Roman"/>
          <w:sz w:val="24"/>
          <w:szCs w:val="24"/>
        </w:rPr>
        <w:t xml:space="preserve">on </w:t>
      </w:r>
      <w:r w:rsidR="009A3593" w:rsidRPr="00B63001">
        <w:rPr>
          <w:rFonts w:ascii="Times New Roman" w:hAnsi="Times New Roman" w:cs="Times New Roman"/>
          <w:sz w:val="24"/>
          <w:szCs w:val="24"/>
        </w:rPr>
        <w:t xml:space="preserve">it </w:t>
      </w:r>
      <w:r w:rsidR="00914CE9" w:rsidRPr="00B63001">
        <w:rPr>
          <w:rFonts w:ascii="Times New Roman" w:hAnsi="Times New Roman" w:cs="Times New Roman"/>
          <w:sz w:val="24"/>
          <w:szCs w:val="24"/>
        </w:rPr>
        <w:t xml:space="preserve">(expertise) </w:t>
      </w:r>
      <w:r w:rsidR="00D11B74" w:rsidRPr="00B63001">
        <w:rPr>
          <w:rFonts w:ascii="Times New Roman" w:hAnsi="Times New Roman" w:cs="Times New Roman"/>
          <w:sz w:val="24"/>
          <w:szCs w:val="24"/>
        </w:rPr>
        <w:t>at the cost of their</w:t>
      </w:r>
      <w:r w:rsidR="00153431" w:rsidRPr="00B63001">
        <w:rPr>
          <w:rFonts w:ascii="Times New Roman" w:hAnsi="Times New Roman" w:cs="Times New Roman"/>
          <w:sz w:val="24"/>
          <w:szCs w:val="24"/>
        </w:rPr>
        <w:t xml:space="preserve"> </w:t>
      </w:r>
      <w:r w:rsidR="00DF5650" w:rsidRPr="00B63001">
        <w:rPr>
          <w:rFonts w:ascii="Times New Roman" w:hAnsi="Times New Roman" w:cs="Times New Roman"/>
          <w:sz w:val="24"/>
          <w:szCs w:val="24"/>
        </w:rPr>
        <w:t>discretion</w:t>
      </w:r>
      <w:r w:rsidR="00752909" w:rsidRPr="00B63001">
        <w:rPr>
          <w:rFonts w:ascii="Times New Roman" w:hAnsi="Times New Roman" w:cs="Times New Roman"/>
          <w:sz w:val="24"/>
          <w:szCs w:val="24"/>
        </w:rPr>
        <w:t xml:space="preserve">. </w:t>
      </w:r>
      <w:r w:rsidR="00D11B74" w:rsidRPr="00B63001">
        <w:rPr>
          <w:rFonts w:ascii="Times New Roman" w:hAnsi="Times New Roman" w:cs="Times New Roman"/>
          <w:sz w:val="24"/>
          <w:szCs w:val="24"/>
        </w:rPr>
        <w:t xml:space="preserve">Moreover, </w:t>
      </w:r>
      <w:r w:rsidR="00752909" w:rsidRPr="00B63001">
        <w:rPr>
          <w:rFonts w:ascii="Times New Roman" w:hAnsi="Times New Roman" w:cs="Times New Roman"/>
          <w:sz w:val="24"/>
          <w:szCs w:val="24"/>
        </w:rPr>
        <w:t xml:space="preserve">digitised locales </w:t>
      </w:r>
      <w:r w:rsidR="00D11B74" w:rsidRPr="00B63001">
        <w:rPr>
          <w:rFonts w:ascii="Times New Roman" w:hAnsi="Times New Roman" w:cs="Times New Roman"/>
          <w:sz w:val="24"/>
          <w:szCs w:val="24"/>
        </w:rPr>
        <w:t xml:space="preserve">transformed relationships between workers and citizens from face-to-face encounters at local offices to </w:t>
      </w:r>
      <w:r w:rsidR="00752909" w:rsidRPr="00B63001">
        <w:rPr>
          <w:rFonts w:ascii="Times New Roman" w:hAnsi="Times New Roman" w:cs="Times New Roman"/>
          <w:sz w:val="24"/>
          <w:szCs w:val="24"/>
        </w:rPr>
        <w:t>online</w:t>
      </w:r>
      <w:r w:rsidR="00D11B74" w:rsidRPr="00B63001">
        <w:rPr>
          <w:rFonts w:ascii="Times New Roman" w:hAnsi="Times New Roman" w:cs="Times New Roman"/>
          <w:sz w:val="24"/>
          <w:szCs w:val="24"/>
        </w:rPr>
        <w:t xml:space="preserve"> and</w:t>
      </w:r>
      <w:r w:rsidR="00752909" w:rsidRPr="00B63001">
        <w:rPr>
          <w:rFonts w:ascii="Times New Roman" w:hAnsi="Times New Roman" w:cs="Times New Roman"/>
          <w:sz w:val="24"/>
          <w:szCs w:val="24"/>
        </w:rPr>
        <w:t xml:space="preserve"> telephone</w:t>
      </w:r>
      <w:r w:rsidR="00D11B74" w:rsidRPr="00B63001">
        <w:rPr>
          <w:rFonts w:ascii="Times New Roman" w:hAnsi="Times New Roman" w:cs="Times New Roman"/>
          <w:sz w:val="24"/>
          <w:szCs w:val="24"/>
        </w:rPr>
        <w:t xml:space="preserve"> interactions mediated by digital inscription devices (computer screen</w:t>
      </w:r>
      <w:r w:rsidR="00A1746D" w:rsidRPr="00B63001">
        <w:rPr>
          <w:rFonts w:ascii="Times New Roman" w:hAnsi="Times New Roman" w:cs="Times New Roman"/>
          <w:sz w:val="24"/>
          <w:szCs w:val="24"/>
        </w:rPr>
        <w:t>s</w:t>
      </w:r>
      <w:r w:rsidR="00D11B74" w:rsidRPr="00B63001">
        <w:rPr>
          <w:rFonts w:ascii="Times New Roman" w:hAnsi="Times New Roman" w:cs="Times New Roman"/>
          <w:sz w:val="24"/>
          <w:szCs w:val="24"/>
        </w:rPr>
        <w:t xml:space="preserve"> and letters)</w:t>
      </w:r>
      <w:r w:rsidR="00752909" w:rsidRPr="00B63001">
        <w:rPr>
          <w:rFonts w:ascii="Times New Roman" w:hAnsi="Times New Roman" w:cs="Times New Roman"/>
          <w:sz w:val="24"/>
          <w:szCs w:val="24"/>
        </w:rPr>
        <w:t xml:space="preserve">. </w:t>
      </w:r>
      <w:r w:rsidR="00D11B74" w:rsidRPr="00B63001">
        <w:rPr>
          <w:rFonts w:ascii="Times New Roman" w:hAnsi="Times New Roman" w:cs="Times New Roman"/>
          <w:sz w:val="24"/>
          <w:szCs w:val="24"/>
        </w:rPr>
        <w:t>S</w:t>
      </w:r>
      <w:r w:rsidR="004F410A" w:rsidRPr="00B63001">
        <w:rPr>
          <w:rFonts w:ascii="Times New Roman" w:hAnsi="Times New Roman" w:cs="Times New Roman"/>
          <w:sz w:val="24"/>
          <w:szCs w:val="24"/>
        </w:rPr>
        <w:t>h</w:t>
      </w:r>
      <w:r w:rsidR="00D1093C" w:rsidRPr="00B63001">
        <w:rPr>
          <w:rFonts w:ascii="Times New Roman" w:hAnsi="Times New Roman" w:cs="Times New Roman"/>
          <w:sz w:val="24"/>
          <w:szCs w:val="24"/>
        </w:rPr>
        <w:t>ift</w:t>
      </w:r>
      <w:r w:rsidR="00D11B74" w:rsidRPr="00B63001">
        <w:rPr>
          <w:rFonts w:ascii="Times New Roman" w:hAnsi="Times New Roman" w:cs="Times New Roman"/>
          <w:sz w:val="24"/>
          <w:szCs w:val="24"/>
        </w:rPr>
        <w:t>ing</w:t>
      </w:r>
      <w:r w:rsidR="004F410A" w:rsidRPr="00B63001">
        <w:rPr>
          <w:rFonts w:ascii="Times New Roman" w:hAnsi="Times New Roman" w:cs="Times New Roman"/>
          <w:sz w:val="24"/>
          <w:szCs w:val="24"/>
        </w:rPr>
        <w:t xml:space="preserve"> resources </w:t>
      </w:r>
      <w:r w:rsidR="00A36A59" w:rsidRPr="00B63001">
        <w:rPr>
          <w:rFonts w:ascii="Times New Roman" w:hAnsi="Times New Roman" w:cs="Times New Roman"/>
          <w:sz w:val="24"/>
          <w:szCs w:val="24"/>
        </w:rPr>
        <w:t>to online services</w:t>
      </w:r>
      <w:r w:rsidR="00D11B74" w:rsidRPr="00B63001">
        <w:rPr>
          <w:rFonts w:ascii="Times New Roman" w:hAnsi="Times New Roman" w:cs="Times New Roman"/>
          <w:sz w:val="24"/>
          <w:szCs w:val="24"/>
        </w:rPr>
        <w:t xml:space="preserve"> and</w:t>
      </w:r>
      <w:r w:rsidR="00A36A59" w:rsidRPr="00B63001">
        <w:rPr>
          <w:rFonts w:ascii="Times New Roman" w:hAnsi="Times New Roman" w:cs="Times New Roman"/>
          <w:sz w:val="24"/>
          <w:szCs w:val="24"/>
        </w:rPr>
        <w:t xml:space="preserve"> </w:t>
      </w:r>
      <w:r w:rsidR="002A7BE8" w:rsidRPr="00B63001">
        <w:rPr>
          <w:rFonts w:ascii="Times New Roman" w:hAnsi="Times New Roman" w:cs="Times New Roman"/>
          <w:sz w:val="24"/>
          <w:szCs w:val="24"/>
        </w:rPr>
        <w:t xml:space="preserve">recruiting </w:t>
      </w:r>
      <w:r w:rsidR="00A36A59" w:rsidRPr="00B63001">
        <w:rPr>
          <w:rFonts w:ascii="Times New Roman" w:hAnsi="Times New Roman" w:cs="Times New Roman"/>
          <w:sz w:val="24"/>
          <w:szCs w:val="24"/>
        </w:rPr>
        <w:t xml:space="preserve">ICT-savvy </w:t>
      </w:r>
      <w:r w:rsidR="003964D9" w:rsidRPr="00B63001">
        <w:rPr>
          <w:rFonts w:ascii="Times New Roman" w:hAnsi="Times New Roman" w:cs="Times New Roman"/>
          <w:sz w:val="24"/>
          <w:szCs w:val="24"/>
        </w:rPr>
        <w:t>workers</w:t>
      </w:r>
      <w:r w:rsidR="00D11B74" w:rsidRPr="00B63001">
        <w:rPr>
          <w:rFonts w:ascii="Times New Roman" w:hAnsi="Times New Roman" w:cs="Times New Roman"/>
          <w:sz w:val="24"/>
          <w:szCs w:val="24"/>
        </w:rPr>
        <w:t xml:space="preserve"> further normalised the transformation from a citizen-focused service to neoliberal ICT-focused</w:t>
      </w:r>
      <w:r w:rsidR="00D11B74" w:rsidRPr="00B63001" w:rsidDel="00D11B74">
        <w:rPr>
          <w:rFonts w:ascii="Times New Roman" w:hAnsi="Times New Roman" w:cs="Times New Roman"/>
          <w:sz w:val="24"/>
          <w:szCs w:val="24"/>
        </w:rPr>
        <w:t xml:space="preserve"> </w:t>
      </w:r>
      <w:r w:rsidR="00D11B74" w:rsidRPr="00B63001">
        <w:rPr>
          <w:rFonts w:ascii="Times New Roman" w:hAnsi="Times New Roman" w:cs="Times New Roman"/>
          <w:sz w:val="24"/>
          <w:szCs w:val="24"/>
        </w:rPr>
        <w:t>and -controlled production process</w:t>
      </w:r>
      <w:r w:rsidR="00914CE9" w:rsidRPr="00B63001">
        <w:rPr>
          <w:rFonts w:ascii="Times New Roman" w:hAnsi="Times New Roman" w:cs="Times New Roman"/>
          <w:sz w:val="24"/>
          <w:szCs w:val="24"/>
        </w:rPr>
        <w:t>.</w:t>
      </w:r>
      <w:r w:rsidR="00D11B74" w:rsidRPr="00B63001">
        <w:rPr>
          <w:rFonts w:ascii="Times New Roman" w:hAnsi="Times New Roman" w:cs="Times New Roman"/>
          <w:sz w:val="24"/>
          <w:szCs w:val="24"/>
        </w:rPr>
        <w:t xml:space="preserve"> As a result, workers lost touch with the embodied nature of their work and relationships with citizens.</w:t>
      </w:r>
      <w:r w:rsidR="00914CE9" w:rsidRPr="00B63001">
        <w:rPr>
          <w:rFonts w:ascii="Times New Roman" w:hAnsi="Times New Roman" w:cs="Times New Roman"/>
          <w:sz w:val="24"/>
          <w:szCs w:val="24"/>
        </w:rPr>
        <w:t xml:space="preserve"> </w:t>
      </w:r>
    </w:p>
    <w:p w14:paraId="40640AB3" w14:textId="77777777" w:rsidR="00E152BD" w:rsidRPr="00B63001" w:rsidRDefault="00E152BD" w:rsidP="00E152BD">
      <w:pPr>
        <w:pStyle w:val="CommentText"/>
        <w:spacing w:after="0" w:line="360" w:lineRule="auto"/>
        <w:rPr>
          <w:rFonts w:ascii="Times New Roman" w:hAnsi="Times New Roman" w:cs="Times New Roman"/>
          <w:sz w:val="24"/>
          <w:szCs w:val="24"/>
        </w:rPr>
      </w:pPr>
    </w:p>
    <w:p w14:paraId="08395675" w14:textId="3B6E7EF6" w:rsidR="00DF5650" w:rsidRPr="00B63001" w:rsidRDefault="00624BE1" w:rsidP="00EF5763">
      <w:pPr>
        <w:spacing w:after="0" w:line="360" w:lineRule="auto"/>
        <w:rPr>
          <w:rStyle w:val="SubtleEmphasis"/>
          <w:rFonts w:ascii="Times New Roman" w:hAnsi="Times New Roman" w:cs="Times New Roman"/>
          <w:color w:val="auto"/>
          <w:sz w:val="24"/>
          <w:szCs w:val="24"/>
        </w:rPr>
      </w:pPr>
      <w:r w:rsidRPr="00B63001">
        <w:rPr>
          <w:rStyle w:val="SubtleEmphasis"/>
          <w:rFonts w:ascii="Times New Roman" w:hAnsi="Times New Roman" w:cs="Times New Roman"/>
          <w:color w:val="auto"/>
          <w:sz w:val="24"/>
          <w:szCs w:val="24"/>
        </w:rPr>
        <w:t>5.</w:t>
      </w:r>
      <w:r w:rsidR="006A7914" w:rsidRPr="00B63001">
        <w:rPr>
          <w:rStyle w:val="SubtleEmphasis"/>
          <w:rFonts w:ascii="Times New Roman" w:hAnsi="Times New Roman" w:cs="Times New Roman"/>
          <w:color w:val="auto"/>
          <w:sz w:val="24"/>
          <w:szCs w:val="24"/>
        </w:rPr>
        <w:t>4</w:t>
      </w:r>
      <w:r w:rsidR="00DF5650" w:rsidRPr="00B63001">
        <w:rPr>
          <w:rStyle w:val="SubtleEmphasis"/>
          <w:rFonts w:ascii="Times New Roman" w:hAnsi="Times New Roman" w:cs="Times New Roman"/>
          <w:color w:val="auto"/>
          <w:sz w:val="24"/>
          <w:szCs w:val="24"/>
        </w:rPr>
        <w:t xml:space="preserve"> </w:t>
      </w:r>
      <w:r w:rsidR="00E250C2" w:rsidRPr="00B63001">
        <w:rPr>
          <w:rStyle w:val="SubtleEmphasis"/>
          <w:rFonts w:ascii="Times New Roman" w:hAnsi="Times New Roman" w:cs="Times New Roman"/>
          <w:color w:val="auto"/>
          <w:sz w:val="24"/>
          <w:szCs w:val="24"/>
        </w:rPr>
        <w:t>Yielding</w:t>
      </w:r>
    </w:p>
    <w:p w14:paraId="622933A3" w14:textId="3058808D" w:rsidR="00487FF9" w:rsidRPr="00B63001" w:rsidRDefault="00DF5650" w:rsidP="00895C8A">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This </w:t>
      </w:r>
      <w:r w:rsidR="005740FC" w:rsidRPr="00B63001">
        <w:rPr>
          <w:rFonts w:ascii="Times New Roman" w:hAnsi="Times New Roman" w:cs="Times New Roman"/>
          <w:sz w:val="24"/>
          <w:szCs w:val="24"/>
        </w:rPr>
        <w:t>section</w:t>
      </w:r>
      <w:r w:rsidRPr="00B63001">
        <w:rPr>
          <w:rFonts w:ascii="Times New Roman" w:hAnsi="Times New Roman" w:cs="Times New Roman"/>
          <w:sz w:val="24"/>
          <w:szCs w:val="24"/>
        </w:rPr>
        <w:t xml:space="preserve"> </w:t>
      </w:r>
      <w:r w:rsidR="005B6930" w:rsidRPr="00B63001">
        <w:rPr>
          <w:rFonts w:ascii="Times New Roman" w:hAnsi="Times New Roman" w:cs="Times New Roman"/>
          <w:sz w:val="24"/>
          <w:szCs w:val="24"/>
        </w:rPr>
        <w:t>e</w:t>
      </w:r>
      <w:r w:rsidR="003A4F7A" w:rsidRPr="00B63001">
        <w:rPr>
          <w:rFonts w:ascii="Times New Roman" w:hAnsi="Times New Roman" w:cs="Times New Roman"/>
          <w:sz w:val="24"/>
          <w:szCs w:val="24"/>
        </w:rPr>
        <w:t>xamines the</w:t>
      </w:r>
      <w:r w:rsidR="004A001C" w:rsidRPr="00B63001">
        <w:rPr>
          <w:rFonts w:ascii="Times New Roman" w:hAnsi="Times New Roman" w:cs="Times New Roman"/>
          <w:sz w:val="24"/>
          <w:szCs w:val="24"/>
        </w:rPr>
        <w:t xml:space="preserve"> third and final </w:t>
      </w:r>
      <w:r w:rsidR="00B3581D" w:rsidRPr="00B63001">
        <w:rPr>
          <w:rFonts w:ascii="Times New Roman" w:hAnsi="Times New Roman" w:cs="Times New Roman"/>
          <w:sz w:val="24"/>
          <w:szCs w:val="24"/>
        </w:rPr>
        <w:t>emergent property</w:t>
      </w:r>
      <w:r w:rsidR="00A6692F" w:rsidRPr="00B63001">
        <w:rPr>
          <w:rFonts w:ascii="Times New Roman" w:hAnsi="Times New Roman" w:cs="Times New Roman"/>
          <w:sz w:val="24"/>
          <w:szCs w:val="24"/>
        </w:rPr>
        <w:t xml:space="preserve"> </w:t>
      </w:r>
      <w:r w:rsidR="00B3581D" w:rsidRPr="00B63001">
        <w:rPr>
          <w:rFonts w:ascii="Times New Roman" w:hAnsi="Times New Roman" w:cs="Times New Roman"/>
          <w:sz w:val="24"/>
          <w:szCs w:val="24"/>
        </w:rPr>
        <w:t>identified in</w:t>
      </w:r>
      <w:r w:rsidR="00A6692F" w:rsidRPr="00B63001">
        <w:rPr>
          <w:rFonts w:ascii="Times New Roman" w:hAnsi="Times New Roman" w:cs="Times New Roman"/>
          <w:sz w:val="24"/>
          <w:szCs w:val="24"/>
        </w:rPr>
        <w:t xml:space="preserve"> the data</w:t>
      </w:r>
      <w:r w:rsidR="00174FF4" w:rsidRPr="00B63001">
        <w:rPr>
          <w:rFonts w:ascii="Times New Roman" w:hAnsi="Times New Roman" w:cs="Times New Roman"/>
          <w:sz w:val="24"/>
          <w:szCs w:val="24"/>
        </w:rPr>
        <w:t xml:space="preserve"> in relation to</w:t>
      </w:r>
      <w:r w:rsidR="00B3581D" w:rsidRPr="00B63001">
        <w:rPr>
          <w:rFonts w:ascii="Times New Roman" w:hAnsi="Times New Roman" w:cs="Times New Roman"/>
          <w:sz w:val="24"/>
          <w:szCs w:val="24"/>
        </w:rPr>
        <w:t xml:space="preserve"> the </w:t>
      </w:r>
      <w:r w:rsidR="003A4F7A" w:rsidRPr="00B63001">
        <w:rPr>
          <w:rFonts w:ascii="Times New Roman" w:hAnsi="Times New Roman" w:cs="Times New Roman"/>
          <w:sz w:val="24"/>
          <w:szCs w:val="24"/>
        </w:rPr>
        <w:t>accounting technology</w:t>
      </w:r>
      <w:r w:rsidR="004A001C" w:rsidRPr="00B63001">
        <w:rPr>
          <w:rFonts w:ascii="Times New Roman" w:hAnsi="Times New Roman" w:cs="Times New Roman"/>
          <w:sz w:val="24"/>
          <w:szCs w:val="24"/>
        </w:rPr>
        <w:t xml:space="preserve"> </w:t>
      </w:r>
      <w:r w:rsidR="00B3581D" w:rsidRPr="00B63001">
        <w:rPr>
          <w:rFonts w:ascii="Times New Roman" w:hAnsi="Times New Roman" w:cs="Times New Roman"/>
          <w:sz w:val="24"/>
          <w:szCs w:val="24"/>
        </w:rPr>
        <w:t>of</w:t>
      </w:r>
      <w:r w:rsidR="00745EE5" w:rsidRPr="00B63001">
        <w:rPr>
          <w:rFonts w:ascii="Times New Roman" w:hAnsi="Times New Roman" w:cs="Times New Roman"/>
          <w:sz w:val="24"/>
          <w:szCs w:val="24"/>
        </w:rPr>
        <w:t xml:space="preserve"> Performance Management Systems (</w:t>
      </w:r>
      <w:r w:rsidRPr="00B63001">
        <w:rPr>
          <w:rFonts w:ascii="Times New Roman" w:hAnsi="Times New Roman" w:cs="Times New Roman"/>
          <w:sz w:val="24"/>
          <w:szCs w:val="24"/>
        </w:rPr>
        <w:t>PMS</w:t>
      </w:r>
      <w:r w:rsidR="00745EE5" w:rsidRPr="00B63001">
        <w:rPr>
          <w:rFonts w:ascii="Times New Roman" w:hAnsi="Times New Roman" w:cs="Times New Roman"/>
          <w:sz w:val="24"/>
          <w:szCs w:val="24"/>
        </w:rPr>
        <w:t>)</w:t>
      </w:r>
      <w:r w:rsidR="003D3192" w:rsidRPr="00B63001">
        <w:rPr>
          <w:rFonts w:ascii="Times New Roman" w:hAnsi="Times New Roman" w:cs="Times New Roman"/>
          <w:sz w:val="24"/>
          <w:szCs w:val="24"/>
        </w:rPr>
        <w:t xml:space="preserve">. </w:t>
      </w:r>
      <w:r w:rsidR="00174FF4" w:rsidRPr="00B63001">
        <w:rPr>
          <w:rFonts w:ascii="Times New Roman" w:hAnsi="Times New Roman" w:cs="Times New Roman"/>
          <w:sz w:val="24"/>
          <w:szCs w:val="24"/>
        </w:rPr>
        <w:t>O</w:t>
      </w:r>
      <w:r w:rsidRPr="00B63001">
        <w:rPr>
          <w:rFonts w:ascii="Times New Roman" w:hAnsi="Times New Roman" w:cs="Times New Roman"/>
          <w:sz w:val="24"/>
          <w:szCs w:val="24"/>
        </w:rPr>
        <w:t>perat</w:t>
      </w:r>
      <w:r w:rsidR="00174FF4" w:rsidRPr="00B63001">
        <w:rPr>
          <w:rFonts w:ascii="Times New Roman" w:hAnsi="Times New Roman" w:cs="Times New Roman"/>
          <w:sz w:val="24"/>
          <w:szCs w:val="24"/>
        </w:rPr>
        <w:t>ing</w:t>
      </w:r>
      <w:r w:rsidRPr="00B63001">
        <w:rPr>
          <w:rFonts w:ascii="Times New Roman" w:hAnsi="Times New Roman" w:cs="Times New Roman"/>
          <w:sz w:val="24"/>
          <w:szCs w:val="24"/>
        </w:rPr>
        <w:t xml:space="preserve"> as </w:t>
      </w:r>
      <w:r w:rsidR="003A4F7A" w:rsidRPr="00B63001">
        <w:rPr>
          <w:rFonts w:ascii="Times New Roman" w:hAnsi="Times New Roman" w:cs="Times New Roman"/>
          <w:sz w:val="24"/>
          <w:szCs w:val="24"/>
        </w:rPr>
        <w:t>a</w:t>
      </w:r>
      <w:r w:rsidRPr="00B63001">
        <w:rPr>
          <w:rFonts w:ascii="Times New Roman" w:hAnsi="Times New Roman" w:cs="Times New Roman"/>
          <w:sz w:val="24"/>
          <w:szCs w:val="24"/>
        </w:rPr>
        <w:t xml:space="preserve"> centre of calculation</w:t>
      </w:r>
      <w:r w:rsidR="005D55D0" w:rsidRPr="00B63001">
        <w:rPr>
          <w:rFonts w:ascii="Times New Roman" w:hAnsi="Times New Roman" w:cs="Times New Roman"/>
          <w:sz w:val="24"/>
          <w:szCs w:val="24"/>
        </w:rPr>
        <w:t>,</w:t>
      </w:r>
      <w:r w:rsidR="00174FF4" w:rsidRPr="00B63001">
        <w:rPr>
          <w:rFonts w:ascii="Times New Roman" w:hAnsi="Times New Roman" w:cs="Times New Roman"/>
          <w:sz w:val="24"/>
          <w:szCs w:val="24"/>
        </w:rPr>
        <w:t xml:space="preserve"> PMS</w:t>
      </w:r>
      <w:r w:rsidR="005D55D0" w:rsidRPr="00B63001">
        <w:rPr>
          <w:rFonts w:ascii="Times New Roman" w:hAnsi="Times New Roman" w:cs="Times New Roman"/>
          <w:sz w:val="24"/>
          <w:szCs w:val="24"/>
        </w:rPr>
        <w:t xml:space="preserve"> </w:t>
      </w:r>
      <w:r w:rsidR="00B250C8" w:rsidRPr="00B63001">
        <w:rPr>
          <w:rFonts w:ascii="Times New Roman" w:hAnsi="Times New Roman" w:cs="Times New Roman"/>
          <w:sz w:val="24"/>
          <w:szCs w:val="24"/>
        </w:rPr>
        <w:t xml:space="preserve">constantly </w:t>
      </w:r>
      <w:r w:rsidRPr="00B63001">
        <w:rPr>
          <w:rFonts w:ascii="Times New Roman" w:hAnsi="Times New Roman" w:cs="Times New Roman"/>
          <w:sz w:val="24"/>
          <w:szCs w:val="24"/>
        </w:rPr>
        <w:t>monitor</w:t>
      </w:r>
      <w:r w:rsidR="00550A7B" w:rsidRPr="00B63001">
        <w:rPr>
          <w:rFonts w:ascii="Times New Roman" w:hAnsi="Times New Roman" w:cs="Times New Roman"/>
          <w:sz w:val="24"/>
          <w:szCs w:val="24"/>
        </w:rPr>
        <w:t>ed</w:t>
      </w:r>
      <w:r w:rsidRPr="00B63001">
        <w:rPr>
          <w:rFonts w:ascii="Times New Roman" w:hAnsi="Times New Roman" w:cs="Times New Roman"/>
          <w:sz w:val="24"/>
          <w:szCs w:val="24"/>
        </w:rPr>
        <w:t xml:space="preserve"> and assess</w:t>
      </w:r>
      <w:r w:rsidR="00550A7B" w:rsidRPr="00B63001">
        <w:rPr>
          <w:rFonts w:ascii="Times New Roman" w:hAnsi="Times New Roman" w:cs="Times New Roman"/>
          <w:sz w:val="24"/>
          <w:szCs w:val="24"/>
        </w:rPr>
        <w:t>ed</w:t>
      </w:r>
      <w:r w:rsidRPr="00B63001">
        <w:rPr>
          <w:rFonts w:ascii="Times New Roman" w:hAnsi="Times New Roman" w:cs="Times New Roman"/>
          <w:sz w:val="24"/>
          <w:szCs w:val="24"/>
        </w:rPr>
        <w:t xml:space="preserve"> </w:t>
      </w:r>
      <w:r w:rsidR="00DA50F3" w:rsidRPr="00B63001">
        <w:rPr>
          <w:rFonts w:ascii="Times New Roman" w:hAnsi="Times New Roman" w:cs="Times New Roman"/>
          <w:sz w:val="24"/>
          <w:szCs w:val="24"/>
        </w:rPr>
        <w:t>workers</w:t>
      </w:r>
      <w:r w:rsidR="00BF073B" w:rsidRPr="00B63001">
        <w:rPr>
          <w:rFonts w:ascii="Times New Roman" w:hAnsi="Times New Roman" w:cs="Times New Roman"/>
          <w:sz w:val="24"/>
          <w:szCs w:val="24"/>
        </w:rPr>
        <w:t>’</w:t>
      </w:r>
      <w:r w:rsidR="00A6692F" w:rsidRPr="00B63001">
        <w:rPr>
          <w:rFonts w:ascii="Times New Roman" w:hAnsi="Times New Roman" w:cs="Times New Roman"/>
          <w:sz w:val="24"/>
          <w:szCs w:val="24"/>
        </w:rPr>
        <w:t xml:space="preserve"> practices </w:t>
      </w:r>
      <w:r w:rsidR="000D405F" w:rsidRPr="00B63001">
        <w:rPr>
          <w:rFonts w:ascii="Times New Roman" w:hAnsi="Times New Roman" w:cs="Times New Roman"/>
          <w:sz w:val="24"/>
          <w:szCs w:val="24"/>
        </w:rPr>
        <w:t xml:space="preserve">as </w:t>
      </w:r>
      <w:r w:rsidRPr="00B63001">
        <w:rPr>
          <w:rFonts w:ascii="Times New Roman" w:hAnsi="Times New Roman" w:cs="Times New Roman"/>
          <w:sz w:val="24"/>
          <w:szCs w:val="24"/>
        </w:rPr>
        <w:t>a</w:t>
      </w:r>
      <w:r w:rsidR="00D716CB" w:rsidRPr="00B63001">
        <w:rPr>
          <w:rFonts w:ascii="Times New Roman" w:hAnsi="Times New Roman" w:cs="Times New Roman"/>
          <w:sz w:val="24"/>
          <w:szCs w:val="24"/>
        </w:rPr>
        <w:t>n</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electronic superpanopticon</w:t>
      </w:r>
      <w:r w:rsidRPr="00B63001">
        <w:rPr>
          <w:rFonts w:ascii="Times New Roman" w:hAnsi="Times New Roman" w:cs="Times New Roman"/>
          <w:sz w:val="24"/>
          <w:szCs w:val="24"/>
        </w:rPr>
        <w:t>” (Poster, 1990; 1996)</w:t>
      </w:r>
      <w:r w:rsidR="00F56086" w:rsidRPr="00B63001">
        <w:rPr>
          <w:rFonts w:ascii="Times New Roman" w:hAnsi="Times New Roman" w:cs="Times New Roman"/>
          <w:sz w:val="24"/>
          <w:szCs w:val="24"/>
        </w:rPr>
        <w:t>.</w:t>
      </w:r>
      <w:r w:rsidR="0099767D" w:rsidRPr="00B63001">
        <w:rPr>
          <w:rFonts w:ascii="Times New Roman" w:hAnsi="Times New Roman" w:cs="Times New Roman"/>
          <w:sz w:val="24"/>
          <w:szCs w:val="24"/>
        </w:rPr>
        <w:t xml:space="preserve"> </w:t>
      </w:r>
      <w:r w:rsidR="00174FF4" w:rsidRPr="00B63001">
        <w:rPr>
          <w:rFonts w:ascii="Times New Roman" w:hAnsi="Times New Roman" w:cs="Times New Roman"/>
          <w:sz w:val="24"/>
          <w:szCs w:val="24"/>
        </w:rPr>
        <w:t>‘Yielding’ to</w:t>
      </w:r>
      <w:r w:rsidR="00A6692F" w:rsidRPr="00B63001">
        <w:rPr>
          <w:rFonts w:ascii="Times New Roman" w:hAnsi="Times New Roman" w:cs="Times New Roman"/>
          <w:sz w:val="24"/>
          <w:szCs w:val="24"/>
        </w:rPr>
        <w:t xml:space="preserve"> </w:t>
      </w:r>
      <w:r w:rsidR="0099767D" w:rsidRPr="00B63001">
        <w:rPr>
          <w:rFonts w:ascii="Times New Roman" w:hAnsi="Times New Roman" w:cs="Times New Roman"/>
          <w:sz w:val="24"/>
          <w:szCs w:val="24"/>
        </w:rPr>
        <w:t>neoliberal values of performance and competition</w:t>
      </w:r>
      <w:r w:rsidR="00174FF4" w:rsidRPr="00B63001">
        <w:rPr>
          <w:rFonts w:ascii="Times New Roman" w:hAnsi="Times New Roman" w:cs="Times New Roman"/>
          <w:sz w:val="24"/>
          <w:szCs w:val="24"/>
        </w:rPr>
        <w:t>,</w:t>
      </w:r>
      <w:r w:rsidR="0099767D" w:rsidRPr="00B63001">
        <w:rPr>
          <w:rFonts w:ascii="Times New Roman" w:hAnsi="Times New Roman" w:cs="Times New Roman"/>
          <w:sz w:val="24"/>
          <w:szCs w:val="24"/>
        </w:rPr>
        <w:t xml:space="preserve"> </w:t>
      </w:r>
      <w:r w:rsidR="0065124E" w:rsidRPr="00B63001">
        <w:rPr>
          <w:rFonts w:ascii="Times New Roman" w:hAnsi="Times New Roman" w:cs="Times New Roman"/>
          <w:sz w:val="24"/>
          <w:szCs w:val="24"/>
        </w:rPr>
        <w:t>workers</w:t>
      </w:r>
      <w:r w:rsidR="00050262" w:rsidRPr="00B63001">
        <w:rPr>
          <w:rFonts w:ascii="Times New Roman" w:hAnsi="Times New Roman" w:cs="Times New Roman"/>
          <w:sz w:val="24"/>
          <w:szCs w:val="24"/>
        </w:rPr>
        <w:t xml:space="preserve"> </w:t>
      </w:r>
      <w:r w:rsidR="00174FF4" w:rsidRPr="00B63001">
        <w:rPr>
          <w:rFonts w:ascii="Times New Roman" w:hAnsi="Times New Roman" w:cs="Times New Roman"/>
          <w:sz w:val="24"/>
          <w:szCs w:val="24"/>
        </w:rPr>
        <w:t>became increasingly concerned with the ‘yield’ they could derive from</w:t>
      </w:r>
      <w:r w:rsidR="00FE73F2" w:rsidRPr="00B63001">
        <w:rPr>
          <w:rFonts w:ascii="Times New Roman" w:hAnsi="Times New Roman" w:cs="Times New Roman"/>
          <w:sz w:val="24"/>
          <w:szCs w:val="24"/>
        </w:rPr>
        <w:t xml:space="preserve"> </w:t>
      </w:r>
      <w:r w:rsidR="00784997" w:rsidRPr="00B63001">
        <w:rPr>
          <w:rFonts w:ascii="Times New Roman" w:hAnsi="Times New Roman" w:cs="Times New Roman"/>
          <w:sz w:val="24"/>
          <w:szCs w:val="24"/>
        </w:rPr>
        <w:t>citizens</w:t>
      </w:r>
      <w:r w:rsidR="00832AF9" w:rsidRPr="00B63001">
        <w:rPr>
          <w:rFonts w:ascii="Times New Roman" w:hAnsi="Times New Roman" w:cs="Times New Roman"/>
          <w:sz w:val="24"/>
          <w:szCs w:val="24"/>
        </w:rPr>
        <w:t>.</w:t>
      </w:r>
      <w:r w:rsidR="00784997" w:rsidRPr="00B63001">
        <w:rPr>
          <w:rFonts w:ascii="Times New Roman" w:hAnsi="Times New Roman" w:cs="Times New Roman"/>
          <w:sz w:val="24"/>
          <w:szCs w:val="24"/>
        </w:rPr>
        <w:t xml:space="preserve"> </w:t>
      </w:r>
      <w:r w:rsidR="0065124E" w:rsidRPr="00B63001">
        <w:rPr>
          <w:rFonts w:ascii="Times New Roman" w:hAnsi="Times New Roman" w:cs="Times New Roman"/>
          <w:sz w:val="24"/>
          <w:szCs w:val="24"/>
        </w:rPr>
        <w:t xml:space="preserve"> </w:t>
      </w:r>
    </w:p>
    <w:p w14:paraId="653987C5" w14:textId="5BEED2A2" w:rsidR="006355AC" w:rsidRPr="00B63001" w:rsidRDefault="004C5A7F" w:rsidP="00895C8A">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A</w:t>
      </w:r>
      <w:r w:rsidR="00675543" w:rsidRPr="00B63001">
        <w:rPr>
          <w:rFonts w:ascii="Times New Roman" w:hAnsi="Times New Roman" w:cs="Times New Roman"/>
          <w:sz w:val="24"/>
          <w:szCs w:val="24"/>
        </w:rPr>
        <w:t xml:space="preserve">ssessing the performance of workers </w:t>
      </w:r>
      <w:r w:rsidR="008935DE" w:rsidRPr="00B63001">
        <w:rPr>
          <w:rFonts w:ascii="Times New Roman" w:hAnsi="Times New Roman" w:cs="Times New Roman"/>
          <w:sz w:val="24"/>
          <w:szCs w:val="24"/>
        </w:rPr>
        <w:t>has been a</w:t>
      </w:r>
      <w:r w:rsidR="00A44A92" w:rsidRPr="00B63001">
        <w:rPr>
          <w:rFonts w:ascii="Times New Roman" w:hAnsi="Times New Roman" w:cs="Times New Roman"/>
          <w:sz w:val="24"/>
          <w:szCs w:val="24"/>
        </w:rPr>
        <w:t>n on-going</w:t>
      </w:r>
      <w:r w:rsidR="008935DE" w:rsidRPr="00B63001">
        <w:rPr>
          <w:rFonts w:ascii="Times New Roman" w:hAnsi="Times New Roman" w:cs="Times New Roman"/>
          <w:sz w:val="24"/>
          <w:szCs w:val="24"/>
        </w:rPr>
        <w:t xml:space="preserve"> practice within the public sector</w:t>
      </w:r>
      <w:r w:rsidR="004B7767" w:rsidRPr="00B63001">
        <w:rPr>
          <w:rFonts w:ascii="Times New Roman" w:hAnsi="Times New Roman" w:cs="Times New Roman"/>
          <w:sz w:val="24"/>
          <w:szCs w:val="24"/>
        </w:rPr>
        <w:t xml:space="preserve"> </w:t>
      </w:r>
      <w:r w:rsidR="00A44A92" w:rsidRPr="00B63001">
        <w:rPr>
          <w:rFonts w:ascii="Times New Roman" w:hAnsi="Times New Roman" w:cs="Times New Roman"/>
          <w:sz w:val="24"/>
          <w:szCs w:val="24"/>
        </w:rPr>
        <w:t xml:space="preserve">as an accountability tool </w:t>
      </w:r>
      <w:r w:rsidR="00032C98" w:rsidRPr="00B63001">
        <w:rPr>
          <w:rFonts w:ascii="Times New Roman" w:hAnsi="Times New Roman" w:cs="Times New Roman"/>
          <w:sz w:val="24"/>
          <w:szCs w:val="24"/>
        </w:rPr>
        <w:t>for assessing how</w:t>
      </w:r>
      <w:r w:rsidR="00A44A92" w:rsidRPr="00B63001">
        <w:rPr>
          <w:rFonts w:ascii="Times New Roman" w:hAnsi="Times New Roman" w:cs="Times New Roman"/>
          <w:sz w:val="24"/>
          <w:szCs w:val="24"/>
        </w:rPr>
        <w:t xml:space="preserve"> public money is </w:t>
      </w:r>
      <w:r w:rsidR="009B07C1" w:rsidRPr="00B63001">
        <w:rPr>
          <w:rFonts w:ascii="Times New Roman" w:hAnsi="Times New Roman" w:cs="Times New Roman"/>
          <w:sz w:val="24"/>
          <w:szCs w:val="24"/>
        </w:rPr>
        <w:t>spent</w:t>
      </w:r>
      <w:r w:rsidR="00E45D27" w:rsidRPr="00B63001">
        <w:rPr>
          <w:rFonts w:ascii="Times New Roman" w:hAnsi="Times New Roman" w:cs="Times New Roman"/>
          <w:sz w:val="24"/>
          <w:szCs w:val="24"/>
        </w:rPr>
        <w:t xml:space="preserve"> to demonstrate ‘value for money’</w:t>
      </w:r>
      <w:r w:rsidR="009B07C1" w:rsidRPr="00B63001">
        <w:rPr>
          <w:rFonts w:ascii="Times New Roman" w:hAnsi="Times New Roman" w:cs="Times New Roman"/>
          <w:sz w:val="24"/>
          <w:szCs w:val="24"/>
        </w:rPr>
        <w:t xml:space="preserve">. </w:t>
      </w:r>
      <w:r w:rsidR="00D272C8" w:rsidRPr="00B63001">
        <w:rPr>
          <w:rFonts w:ascii="Times New Roman" w:hAnsi="Times New Roman" w:cs="Times New Roman"/>
          <w:sz w:val="24"/>
          <w:szCs w:val="24"/>
        </w:rPr>
        <w:t>As a key feature of NPM, t</w:t>
      </w:r>
      <w:r w:rsidR="00DF188F" w:rsidRPr="00B63001">
        <w:rPr>
          <w:rFonts w:ascii="Times New Roman" w:hAnsi="Times New Roman" w:cs="Times New Roman"/>
          <w:sz w:val="24"/>
          <w:szCs w:val="24"/>
        </w:rPr>
        <w:t xml:space="preserve">he </w:t>
      </w:r>
      <w:r w:rsidR="00032C98" w:rsidRPr="00B63001">
        <w:rPr>
          <w:rFonts w:ascii="Times New Roman" w:hAnsi="Times New Roman" w:cs="Times New Roman"/>
          <w:sz w:val="24"/>
          <w:szCs w:val="24"/>
        </w:rPr>
        <w:t>introduction of PMS</w:t>
      </w:r>
      <w:r w:rsidR="00F3122A" w:rsidRPr="00B63001">
        <w:rPr>
          <w:rFonts w:ascii="Times New Roman" w:hAnsi="Times New Roman" w:cs="Times New Roman"/>
          <w:sz w:val="24"/>
          <w:szCs w:val="24"/>
        </w:rPr>
        <w:t xml:space="preserve"> </w:t>
      </w:r>
      <w:r w:rsidR="00AC65C9" w:rsidRPr="00B63001">
        <w:rPr>
          <w:rFonts w:ascii="Times New Roman" w:hAnsi="Times New Roman" w:cs="Times New Roman"/>
          <w:sz w:val="24"/>
          <w:szCs w:val="24"/>
        </w:rPr>
        <w:t xml:space="preserve">focussed on quantifiable methods </w:t>
      </w:r>
      <w:r w:rsidR="00251656" w:rsidRPr="00B63001">
        <w:rPr>
          <w:rFonts w:ascii="Times New Roman" w:hAnsi="Times New Roman" w:cs="Times New Roman"/>
          <w:sz w:val="24"/>
          <w:szCs w:val="24"/>
        </w:rPr>
        <w:t xml:space="preserve">(Ogden, 1997) </w:t>
      </w:r>
      <w:r w:rsidR="00032C98" w:rsidRPr="00B63001">
        <w:rPr>
          <w:rFonts w:ascii="Times New Roman" w:hAnsi="Times New Roman" w:cs="Times New Roman"/>
          <w:sz w:val="24"/>
          <w:szCs w:val="24"/>
        </w:rPr>
        <w:t xml:space="preserve">for </w:t>
      </w:r>
      <w:r w:rsidR="00AC65C9" w:rsidRPr="00B63001">
        <w:rPr>
          <w:rFonts w:ascii="Times New Roman" w:hAnsi="Times New Roman" w:cs="Times New Roman"/>
          <w:sz w:val="24"/>
          <w:szCs w:val="24"/>
        </w:rPr>
        <w:t xml:space="preserve">assessing efficiency and </w:t>
      </w:r>
      <w:r w:rsidR="0077495C" w:rsidRPr="00B63001">
        <w:rPr>
          <w:rFonts w:ascii="Times New Roman" w:hAnsi="Times New Roman" w:cs="Times New Roman"/>
          <w:sz w:val="24"/>
          <w:szCs w:val="24"/>
        </w:rPr>
        <w:t xml:space="preserve">customer satisfaction </w:t>
      </w:r>
      <w:r w:rsidR="00C01B38" w:rsidRPr="00B63001">
        <w:rPr>
          <w:rFonts w:ascii="Times New Roman" w:hAnsi="Times New Roman" w:cs="Times New Roman"/>
          <w:sz w:val="24"/>
          <w:szCs w:val="24"/>
        </w:rPr>
        <w:t>(Tuck, 2010</w:t>
      </w:r>
      <w:r w:rsidR="0011320F" w:rsidRPr="00B63001">
        <w:rPr>
          <w:rFonts w:ascii="Times New Roman" w:hAnsi="Times New Roman" w:cs="Times New Roman"/>
          <w:sz w:val="24"/>
          <w:szCs w:val="24"/>
        </w:rPr>
        <w:t>;</w:t>
      </w:r>
      <w:r w:rsidR="0011320F" w:rsidRPr="00B63001">
        <w:t xml:space="preserve"> </w:t>
      </w:r>
      <w:r w:rsidR="0011320F" w:rsidRPr="00B63001">
        <w:rPr>
          <w:rFonts w:ascii="Times New Roman" w:hAnsi="Times New Roman" w:cs="Times New Roman"/>
          <w:sz w:val="24"/>
          <w:szCs w:val="24"/>
        </w:rPr>
        <w:t>Brunsson &amp; Sahlin-Andersson, 2000</w:t>
      </w:r>
      <w:r w:rsidR="005C3BF4" w:rsidRPr="00B63001">
        <w:rPr>
          <w:rFonts w:ascii="Times New Roman" w:hAnsi="Times New Roman" w:cs="Times New Roman"/>
          <w:sz w:val="24"/>
          <w:szCs w:val="24"/>
        </w:rPr>
        <w:t>)</w:t>
      </w:r>
      <w:r w:rsidR="00203336" w:rsidRPr="00B63001">
        <w:rPr>
          <w:rFonts w:ascii="Times New Roman" w:hAnsi="Times New Roman" w:cs="Times New Roman"/>
          <w:sz w:val="24"/>
          <w:szCs w:val="24"/>
        </w:rPr>
        <w:t xml:space="preserve">. </w:t>
      </w:r>
      <w:r w:rsidR="003772D4" w:rsidRPr="00B63001">
        <w:rPr>
          <w:rFonts w:ascii="Times New Roman" w:hAnsi="Times New Roman" w:cs="Times New Roman"/>
          <w:sz w:val="24"/>
          <w:szCs w:val="24"/>
        </w:rPr>
        <w:t xml:space="preserve">The </w:t>
      </w:r>
      <w:r w:rsidR="00E84156" w:rsidRPr="00B63001">
        <w:rPr>
          <w:rFonts w:ascii="Times New Roman" w:hAnsi="Times New Roman" w:cs="Times New Roman"/>
          <w:sz w:val="24"/>
          <w:szCs w:val="24"/>
        </w:rPr>
        <w:t>G</w:t>
      </w:r>
      <w:r w:rsidR="00641EA9" w:rsidRPr="00B63001">
        <w:rPr>
          <w:rFonts w:ascii="Times New Roman" w:hAnsi="Times New Roman" w:cs="Times New Roman"/>
          <w:sz w:val="24"/>
          <w:szCs w:val="24"/>
        </w:rPr>
        <w:t xml:space="preserve">overnment’s </w:t>
      </w:r>
      <w:r w:rsidR="005445EE" w:rsidRPr="00B63001">
        <w:rPr>
          <w:rFonts w:ascii="Times New Roman" w:hAnsi="Times New Roman" w:cs="Times New Roman"/>
          <w:sz w:val="24"/>
          <w:szCs w:val="24"/>
        </w:rPr>
        <w:t xml:space="preserve">1998 </w:t>
      </w:r>
      <w:r w:rsidR="00C919F8" w:rsidRPr="00B63001">
        <w:rPr>
          <w:rFonts w:ascii="Times New Roman" w:hAnsi="Times New Roman" w:cs="Times New Roman"/>
          <w:sz w:val="24"/>
          <w:szCs w:val="24"/>
        </w:rPr>
        <w:t>W</w:t>
      </w:r>
      <w:r w:rsidR="00641EA9" w:rsidRPr="00B63001">
        <w:rPr>
          <w:rFonts w:ascii="Times New Roman" w:hAnsi="Times New Roman" w:cs="Times New Roman"/>
          <w:sz w:val="24"/>
          <w:szCs w:val="24"/>
        </w:rPr>
        <w:t>hite Paper ‘</w:t>
      </w:r>
      <w:r w:rsidR="00C919F8" w:rsidRPr="00B63001">
        <w:rPr>
          <w:rFonts w:ascii="Times New Roman" w:hAnsi="Times New Roman" w:cs="Times New Roman"/>
          <w:sz w:val="24"/>
          <w:szCs w:val="24"/>
        </w:rPr>
        <w:t>Public Services for the Future: Modernisation</w:t>
      </w:r>
      <w:r w:rsidR="00AE1627" w:rsidRPr="00B63001">
        <w:rPr>
          <w:rFonts w:ascii="Times New Roman" w:hAnsi="Times New Roman" w:cs="Times New Roman"/>
          <w:sz w:val="24"/>
          <w:szCs w:val="24"/>
        </w:rPr>
        <w:t>,</w:t>
      </w:r>
      <w:r w:rsidR="00C919F8" w:rsidRPr="00B63001">
        <w:rPr>
          <w:rFonts w:ascii="Times New Roman" w:hAnsi="Times New Roman" w:cs="Times New Roman"/>
          <w:sz w:val="24"/>
          <w:szCs w:val="24"/>
        </w:rPr>
        <w:t xml:space="preserve"> Reform</w:t>
      </w:r>
      <w:r w:rsidR="00AE1627" w:rsidRPr="00B63001">
        <w:rPr>
          <w:rFonts w:ascii="Times New Roman" w:hAnsi="Times New Roman" w:cs="Times New Roman"/>
          <w:sz w:val="24"/>
          <w:szCs w:val="24"/>
        </w:rPr>
        <w:t>,</w:t>
      </w:r>
      <w:r w:rsidR="003772D4" w:rsidRPr="00B63001">
        <w:rPr>
          <w:rFonts w:ascii="Times New Roman" w:hAnsi="Times New Roman" w:cs="Times New Roman"/>
          <w:sz w:val="24"/>
          <w:szCs w:val="24"/>
        </w:rPr>
        <w:t xml:space="preserve"> </w:t>
      </w:r>
      <w:r w:rsidR="00C919F8" w:rsidRPr="00B63001">
        <w:rPr>
          <w:rFonts w:ascii="Times New Roman" w:hAnsi="Times New Roman" w:cs="Times New Roman"/>
          <w:sz w:val="24"/>
          <w:szCs w:val="24"/>
        </w:rPr>
        <w:t>Accountability</w:t>
      </w:r>
      <w:r w:rsidR="00675543" w:rsidRPr="00B63001">
        <w:rPr>
          <w:rFonts w:ascii="Times New Roman" w:hAnsi="Times New Roman" w:cs="Times New Roman"/>
          <w:sz w:val="24"/>
          <w:szCs w:val="24"/>
        </w:rPr>
        <w:t>’</w:t>
      </w:r>
      <w:r w:rsidR="00C919F8" w:rsidRPr="00B63001">
        <w:rPr>
          <w:rFonts w:ascii="Times New Roman" w:hAnsi="Times New Roman" w:cs="Times New Roman"/>
          <w:sz w:val="24"/>
          <w:szCs w:val="24"/>
        </w:rPr>
        <w:t xml:space="preserve"> </w:t>
      </w:r>
      <w:r w:rsidR="003772D4" w:rsidRPr="00B63001">
        <w:rPr>
          <w:rFonts w:ascii="Times New Roman" w:hAnsi="Times New Roman" w:cs="Times New Roman"/>
          <w:sz w:val="24"/>
          <w:szCs w:val="24"/>
        </w:rPr>
        <w:t xml:space="preserve">reinforced </w:t>
      </w:r>
      <w:r w:rsidR="00763192" w:rsidRPr="00B63001">
        <w:rPr>
          <w:rFonts w:ascii="Times New Roman" w:hAnsi="Times New Roman" w:cs="Times New Roman"/>
          <w:sz w:val="24"/>
          <w:szCs w:val="24"/>
        </w:rPr>
        <w:t xml:space="preserve">the use of performance measurements </w:t>
      </w:r>
      <w:r w:rsidR="00BD18B4" w:rsidRPr="00B63001">
        <w:rPr>
          <w:rFonts w:ascii="Times New Roman" w:hAnsi="Times New Roman" w:cs="Times New Roman"/>
          <w:sz w:val="24"/>
          <w:szCs w:val="24"/>
        </w:rPr>
        <w:t xml:space="preserve">to </w:t>
      </w:r>
      <w:r w:rsidR="002E376A" w:rsidRPr="00B63001">
        <w:rPr>
          <w:rFonts w:ascii="Times New Roman" w:hAnsi="Times New Roman" w:cs="Times New Roman"/>
          <w:sz w:val="24"/>
          <w:szCs w:val="24"/>
        </w:rPr>
        <w:t>forc</w:t>
      </w:r>
      <w:r w:rsidR="00032C98" w:rsidRPr="00B63001">
        <w:rPr>
          <w:rFonts w:ascii="Times New Roman" w:hAnsi="Times New Roman" w:cs="Times New Roman"/>
          <w:sz w:val="24"/>
          <w:szCs w:val="24"/>
        </w:rPr>
        <w:t>e</w:t>
      </w:r>
      <w:r w:rsidR="002E376A" w:rsidRPr="00B63001">
        <w:rPr>
          <w:rFonts w:ascii="Times New Roman" w:hAnsi="Times New Roman" w:cs="Times New Roman"/>
          <w:sz w:val="24"/>
          <w:szCs w:val="24"/>
        </w:rPr>
        <w:t xml:space="preserve"> a link between </w:t>
      </w:r>
      <w:r w:rsidR="00BA1856" w:rsidRPr="00B63001">
        <w:rPr>
          <w:rFonts w:ascii="Times New Roman" w:hAnsi="Times New Roman" w:cs="Times New Roman"/>
          <w:sz w:val="24"/>
          <w:szCs w:val="24"/>
        </w:rPr>
        <w:t xml:space="preserve">public service delivery </w:t>
      </w:r>
      <w:r w:rsidR="00032C98" w:rsidRPr="00B63001">
        <w:rPr>
          <w:rFonts w:ascii="Times New Roman" w:hAnsi="Times New Roman" w:cs="Times New Roman"/>
          <w:sz w:val="24"/>
          <w:szCs w:val="24"/>
        </w:rPr>
        <w:t>and</w:t>
      </w:r>
      <w:r w:rsidR="00BA1856" w:rsidRPr="00B63001">
        <w:rPr>
          <w:rFonts w:ascii="Times New Roman" w:hAnsi="Times New Roman" w:cs="Times New Roman"/>
          <w:sz w:val="24"/>
          <w:szCs w:val="24"/>
        </w:rPr>
        <w:t xml:space="preserve"> quantified </w:t>
      </w:r>
      <w:r w:rsidR="00FA2DE5" w:rsidRPr="00B63001">
        <w:rPr>
          <w:rFonts w:ascii="Times New Roman" w:hAnsi="Times New Roman" w:cs="Times New Roman"/>
          <w:sz w:val="24"/>
          <w:szCs w:val="24"/>
        </w:rPr>
        <w:t xml:space="preserve">visibilities (Miller, 1990). </w:t>
      </w:r>
      <w:r w:rsidR="00F8071B" w:rsidRPr="00B63001">
        <w:rPr>
          <w:rFonts w:ascii="Times New Roman" w:hAnsi="Times New Roman" w:cs="Times New Roman"/>
          <w:sz w:val="24"/>
          <w:szCs w:val="24"/>
        </w:rPr>
        <w:t xml:space="preserve">Working for the </w:t>
      </w:r>
      <w:r w:rsidR="00F25CA6" w:rsidRPr="00B63001">
        <w:rPr>
          <w:rFonts w:ascii="Times New Roman" w:hAnsi="Times New Roman" w:cs="Times New Roman"/>
          <w:sz w:val="24"/>
          <w:szCs w:val="24"/>
        </w:rPr>
        <w:t>IR</w:t>
      </w:r>
      <w:r w:rsidR="00D57736" w:rsidRPr="00B63001">
        <w:rPr>
          <w:rFonts w:ascii="Times New Roman" w:hAnsi="Times New Roman" w:cs="Times New Roman"/>
          <w:sz w:val="24"/>
          <w:szCs w:val="24"/>
        </w:rPr>
        <w:t>,</w:t>
      </w:r>
      <w:r w:rsidR="00370874" w:rsidRPr="00B63001">
        <w:rPr>
          <w:rFonts w:ascii="Times New Roman" w:hAnsi="Times New Roman" w:cs="Times New Roman"/>
          <w:sz w:val="24"/>
          <w:szCs w:val="24"/>
        </w:rPr>
        <w:t xml:space="preserve"> </w:t>
      </w:r>
      <w:r w:rsidR="00F25CA6" w:rsidRPr="00B63001">
        <w:rPr>
          <w:rFonts w:ascii="Times New Roman" w:hAnsi="Times New Roman" w:cs="Times New Roman"/>
          <w:sz w:val="24"/>
          <w:szCs w:val="24"/>
        </w:rPr>
        <w:t xml:space="preserve">one of </w:t>
      </w:r>
      <w:r w:rsidR="00BE70AD" w:rsidRPr="00B63001">
        <w:rPr>
          <w:rFonts w:ascii="Times New Roman" w:hAnsi="Times New Roman" w:cs="Times New Roman"/>
          <w:sz w:val="24"/>
          <w:szCs w:val="24"/>
        </w:rPr>
        <w:t>Dylan</w:t>
      </w:r>
      <w:r w:rsidR="00F25CA6" w:rsidRPr="00B63001">
        <w:rPr>
          <w:rFonts w:ascii="Times New Roman" w:hAnsi="Times New Roman" w:cs="Times New Roman"/>
          <w:sz w:val="24"/>
          <w:szCs w:val="24"/>
        </w:rPr>
        <w:t xml:space="preserve">’s </w:t>
      </w:r>
      <w:r w:rsidR="00150A5E" w:rsidRPr="00B63001">
        <w:rPr>
          <w:rFonts w:ascii="Times New Roman" w:hAnsi="Times New Roman" w:cs="Times New Roman"/>
          <w:sz w:val="24"/>
          <w:szCs w:val="24"/>
        </w:rPr>
        <w:t xml:space="preserve">performance targets was to close cases within a certain </w:t>
      </w:r>
      <w:r w:rsidR="00903368" w:rsidRPr="00B63001">
        <w:rPr>
          <w:rFonts w:ascii="Times New Roman" w:hAnsi="Times New Roman" w:cs="Times New Roman"/>
          <w:sz w:val="24"/>
          <w:szCs w:val="24"/>
        </w:rPr>
        <w:t>time frame</w:t>
      </w:r>
      <w:r w:rsidR="00032C98" w:rsidRPr="00B63001">
        <w:rPr>
          <w:rFonts w:ascii="Times New Roman" w:hAnsi="Times New Roman" w:cs="Times New Roman"/>
          <w:sz w:val="24"/>
          <w:szCs w:val="24"/>
        </w:rPr>
        <w:t>:</w:t>
      </w:r>
      <w:r w:rsidR="00903368" w:rsidRPr="00B63001">
        <w:rPr>
          <w:rFonts w:ascii="Times New Roman" w:hAnsi="Times New Roman" w:cs="Times New Roman"/>
          <w:sz w:val="24"/>
          <w:szCs w:val="24"/>
        </w:rPr>
        <w:t xml:space="preserve"> “</w:t>
      </w:r>
      <w:r w:rsidR="00903368" w:rsidRPr="00B63001">
        <w:rPr>
          <w:rFonts w:ascii="Times New Roman" w:hAnsi="Times New Roman" w:cs="Times New Roman"/>
          <w:i/>
          <w:iCs/>
          <w:sz w:val="24"/>
          <w:szCs w:val="24"/>
        </w:rPr>
        <w:t xml:space="preserve">at certain times of the month things </w:t>
      </w:r>
      <w:r w:rsidR="00C53A98" w:rsidRPr="00B63001">
        <w:rPr>
          <w:rFonts w:ascii="Times New Roman" w:hAnsi="Times New Roman" w:cs="Times New Roman"/>
          <w:i/>
          <w:iCs/>
          <w:sz w:val="24"/>
          <w:szCs w:val="24"/>
        </w:rPr>
        <w:t>[case</w:t>
      </w:r>
      <w:r w:rsidR="008D0359" w:rsidRPr="00B63001">
        <w:rPr>
          <w:rFonts w:ascii="Times New Roman" w:hAnsi="Times New Roman" w:cs="Times New Roman"/>
          <w:i/>
          <w:iCs/>
          <w:sz w:val="24"/>
          <w:szCs w:val="24"/>
        </w:rPr>
        <w:t>s</w:t>
      </w:r>
      <w:r w:rsidR="00C53A98" w:rsidRPr="00B63001">
        <w:rPr>
          <w:rFonts w:ascii="Times New Roman" w:hAnsi="Times New Roman" w:cs="Times New Roman"/>
          <w:i/>
          <w:iCs/>
          <w:sz w:val="24"/>
          <w:szCs w:val="24"/>
        </w:rPr>
        <w:t xml:space="preserve">] </w:t>
      </w:r>
      <w:r w:rsidR="00903368" w:rsidRPr="00B63001">
        <w:rPr>
          <w:rFonts w:ascii="Times New Roman" w:hAnsi="Times New Roman" w:cs="Times New Roman"/>
          <w:i/>
          <w:iCs/>
          <w:sz w:val="24"/>
          <w:szCs w:val="24"/>
        </w:rPr>
        <w:t>mattered and got counted</w:t>
      </w:r>
      <w:r w:rsidR="00434F9B" w:rsidRPr="00B63001">
        <w:rPr>
          <w:rFonts w:ascii="Times New Roman" w:hAnsi="Times New Roman" w:cs="Times New Roman"/>
          <w:sz w:val="24"/>
          <w:szCs w:val="24"/>
        </w:rPr>
        <w:t>”</w:t>
      </w:r>
      <w:r w:rsidR="00032C98" w:rsidRPr="00B63001">
        <w:rPr>
          <w:rFonts w:ascii="Times New Roman" w:hAnsi="Times New Roman" w:cs="Times New Roman"/>
          <w:sz w:val="24"/>
          <w:szCs w:val="24"/>
        </w:rPr>
        <w:t xml:space="preserve"> and “</w:t>
      </w:r>
      <w:r w:rsidR="00745EE5" w:rsidRPr="00B63001">
        <w:rPr>
          <w:rFonts w:ascii="Times New Roman" w:hAnsi="Times New Roman" w:cs="Times New Roman"/>
          <w:i/>
          <w:iCs/>
          <w:sz w:val="24"/>
          <w:szCs w:val="24"/>
        </w:rPr>
        <w:t>i</w:t>
      </w:r>
      <w:r w:rsidR="003728BC" w:rsidRPr="00B63001">
        <w:rPr>
          <w:rFonts w:ascii="Times New Roman" w:hAnsi="Times New Roman" w:cs="Times New Roman"/>
          <w:i/>
          <w:iCs/>
          <w:sz w:val="24"/>
          <w:szCs w:val="24"/>
        </w:rPr>
        <w:t>t was fairly relaxed</w:t>
      </w:r>
      <w:r w:rsidR="008D0359" w:rsidRPr="00B63001">
        <w:rPr>
          <w:rFonts w:ascii="Times New Roman" w:hAnsi="Times New Roman" w:cs="Times New Roman"/>
          <w:i/>
          <w:iCs/>
          <w:sz w:val="24"/>
          <w:szCs w:val="24"/>
        </w:rPr>
        <w:t>. A</w:t>
      </w:r>
      <w:r w:rsidR="003728BC" w:rsidRPr="00B63001">
        <w:rPr>
          <w:rFonts w:ascii="Times New Roman" w:hAnsi="Times New Roman" w:cs="Times New Roman"/>
          <w:i/>
          <w:iCs/>
          <w:sz w:val="24"/>
          <w:szCs w:val="24"/>
        </w:rPr>
        <w:t>s long as you got it done, no one really cared when you did it</w:t>
      </w:r>
      <w:r w:rsidR="005D4E1A" w:rsidRPr="00B63001">
        <w:rPr>
          <w:rFonts w:ascii="Times New Roman" w:hAnsi="Times New Roman" w:cs="Times New Roman"/>
          <w:sz w:val="24"/>
          <w:szCs w:val="24"/>
        </w:rPr>
        <w:t xml:space="preserve">”. </w:t>
      </w:r>
      <w:r w:rsidR="00370874" w:rsidRPr="00B63001">
        <w:rPr>
          <w:rFonts w:ascii="Times New Roman" w:hAnsi="Times New Roman" w:cs="Times New Roman"/>
          <w:sz w:val="24"/>
          <w:szCs w:val="24"/>
        </w:rPr>
        <w:t xml:space="preserve"> </w:t>
      </w:r>
      <w:r w:rsidR="00E0642A" w:rsidRPr="00B63001">
        <w:rPr>
          <w:rFonts w:ascii="Times New Roman" w:hAnsi="Times New Roman" w:cs="Times New Roman"/>
          <w:sz w:val="24"/>
          <w:szCs w:val="24"/>
        </w:rPr>
        <w:t xml:space="preserve">Dylan </w:t>
      </w:r>
      <w:r w:rsidR="00151225" w:rsidRPr="00B63001">
        <w:rPr>
          <w:rFonts w:ascii="Times New Roman" w:hAnsi="Times New Roman" w:cs="Times New Roman"/>
          <w:sz w:val="24"/>
          <w:szCs w:val="24"/>
        </w:rPr>
        <w:t xml:space="preserve">was able to explain to his manager why </w:t>
      </w:r>
      <w:r w:rsidR="00161D8A" w:rsidRPr="00B63001">
        <w:rPr>
          <w:rFonts w:ascii="Times New Roman" w:hAnsi="Times New Roman" w:cs="Times New Roman"/>
          <w:sz w:val="24"/>
          <w:szCs w:val="24"/>
        </w:rPr>
        <w:t>his</w:t>
      </w:r>
      <w:r w:rsidR="0091314C" w:rsidRPr="00B63001">
        <w:rPr>
          <w:rFonts w:ascii="Times New Roman" w:hAnsi="Times New Roman" w:cs="Times New Roman"/>
          <w:sz w:val="24"/>
          <w:szCs w:val="24"/>
        </w:rPr>
        <w:t xml:space="preserve"> “</w:t>
      </w:r>
      <w:r w:rsidR="0091314C" w:rsidRPr="00B63001">
        <w:rPr>
          <w:rFonts w:ascii="Times New Roman" w:hAnsi="Times New Roman" w:cs="Times New Roman"/>
          <w:i/>
          <w:iCs/>
          <w:sz w:val="24"/>
          <w:szCs w:val="24"/>
        </w:rPr>
        <w:t>results were low</w:t>
      </w:r>
      <w:r w:rsidR="0091314C" w:rsidRPr="00B63001">
        <w:rPr>
          <w:rFonts w:ascii="Times New Roman" w:hAnsi="Times New Roman" w:cs="Times New Roman"/>
          <w:sz w:val="24"/>
          <w:szCs w:val="24"/>
        </w:rPr>
        <w:t xml:space="preserve">” </w:t>
      </w:r>
      <w:r w:rsidR="00EF67B3" w:rsidRPr="00B63001">
        <w:rPr>
          <w:rFonts w:ascii="Times New Roman" w:hAnsi="Times New Roman" w:cs="Times New Roman"/>
          <w:sz w:val="24"/>
          <w:szCs w:val="24"/>
        </w:rPr>
        <w:t xml:space="preserve">or find ways </w:t>
      </w:r>
      <w:r w:rsidR="002207CA" w:rsidRPr="00B63001">
        <w:rPr>
          <w:rFonts w:ascii="Times New Roman" w:hAnsi="Times New Roman" w:cs="Times New Roman"/>
          <w:sz w:val="24"/>
          <w:szCs w:val="24"/>
        </w:rPr>
        <w:t>of g</w:t>
      </w:r>
      <w:r w:rsidR="00032C98" w:rsidRPr="00B63001">
        <w:rPr>
          <w:rFonts w:ascii="Times New Roman" w:hAnsi="Times New Roman" w:cs="Times New Roman"/>
          <w:sz w:val="24"/>
          <w:szCs w:val="24"/>
        </w:rPr>
        <w:t>am</w:t>
      </w:r>
      <w:r w:rsidR="002207CA" w:rsidRPr="00B63001">
        <w:rPr>
          <w:rFonts w:ascii="Times New Roman" w:hAnsi="Times New Roman" w:cs="Times New Roman"/>
          <w:sz w:val="24"/>
          <w:szCs w:val="24"/>
        </w:rPr>
        <w:t xml:space="preserve">ing the system </w:t>
      </w:r>
      <w:r w:rsidR="00032C98" w:rsidRPr="00B63001">
        <w:rPr>
          <w:rFonts w:ascii="Times New Roman" w:hAnsi="Times New Roman" w:cs="Times New Roman"/>
          <w:sz w:val="24"/>
          <w:szCs w:val="24"/>
        </w:rPr>
        <w:t>by</w:t>
      </w:r>
      <w:r w:rsidR="002207CA" w:rsidRPr="00B63001">
        <w:rPr>
          <w:rFonts w:ascii="Times New Roman" w:hAnsi="Times New Roman" w:cs="Times New Roman"/>
          <w:sz w:val="24"/>
          <w:szCs w:val="24"/>
        </w:rPr>
        <w:t xml:space="preserve"> for example, </w:t>
      </w:r>
      <w:r w:rsidR="00032C98" w:rsidRPr="00B63001">
        <w:rPr>
          <w:rFonts w:ascii="Times New Roman" w:hAnsi="Times New Roman" w:cs="Times New Roman"/>
          <w:sz w:val="24"/>
          <w:szCs w:val="24"/>
        </w:rPr>
        <w:t xml:space="preserve">sending </w:t>
      </w:r>
      <w:r w:rsidR="00E304B1" w:rsidRPr="00B63001">
        <w:rPr>
          <w:rFonts w:ascii="Times New Roman" w:hAnsi="Times New Roman" w:cs="Times New Roman"/>
          <w:sz w:val="24"/>
          <w:szCs w:val="24"/>
        </w:rPr>
        <w:t xml:space="preserve">post </w:t>
      </w:r>
      <w:r w:rsidR="00723C6D" w:rsidRPr="00B63001">
        <w:rPr>
          <w:rFonts w:ascii="Times New Roman" w:hAnsi="Times New Roman" w:cs="Times New Roman"/>
          <w:sz w:val="24"/>
          <w:szCs w:val="24"/>
        </w:rPr>
        <w:t>to a “</w:t>
      </w:r>
      <w:r w:rsidR="00E304B1" w:rsidRPr="00B63001">
        <w:rPr>
          <w:rFonts w:ascii="Times New Roman" w:hAnsi="Times New Roman" w:cs="Times New Roman"/>
          <w:i/>
          <w:iCs/>
          <w:sz w:val="24"/>
          <w:szCs w:val="24"/>
        </w:rPr>
        <w:t>remote office</w:t>
      </w:r>
      <w:r w:rsidR="00723C6D" w:rsidRPr="00B63001">
        <w:rPr>
          <w:rFonts w:ascii="Times New Roman" w:hAnsi="Times New Roman" w:cs="Times New Roman"/>
          <w:sz w:val="24"/>
          <w:szCs w:val="24"/>
        </w:rPr>
        <w:t xml:space="preserve">” </w:t>
      </w:r>
      <w:r w:rsidR="00274DC7" w:rsidRPr="00B63001">
        <w:rPr>
          <w:rFonts w:ascii="Times New Roman" w:hAnsi="Times New Roman" w:cs="Times New Roman"/>
          <w:sz w:val="24"/>
          <w:szCs w:val="24"/>
        </w:rPr>
        <w:t>o</w:t>
      </w:r>
      <w:r w:rsidR="00F221E3" w:rsidRPr="00B63001">
        <w:rPr>
          <w:rFonts w:ascii="Times New Roman" w:hAnsi="Times New Roman" w:cs="Times New Roman"/>
          <w:sz w:val="24"/>
          <w:szCs w:val="24"/>
        </w:rPr>
        <w:t>r</w:t>
      </w:r>
      <w:r w:rsidR="00274DC7" w:rsidRPr="00B63001">
        <w:rPr>
          <w:rFonts w:ascii="Times New Roman" w:hAnsi="Times New Roman" w:cs="Times New Roman"/>
          <w:sz w:val="24"/>
          <w:szCs w:val="24"/>
        </w:rPr>
        <w:t xml:space="preserve"> a van </w:t>
      </w:r>
      <w:r w:rsidR="004A76D4" w:rsidRPr="00B63001">
        <w:rPr>
          <w:rFonts w:ascii="Times New Roman" w:hAnsi="Times New Roman" w:cs="Times New Roman"/>
          <w:sz w:val="24"/>
          <w:szCs w:val="24"/>
        </w:rPr>
        <w:t>“</w:t>
      </w:r>
      <w:r w:rsidR="00E304B1" w:rsidRPr="00B63001">
        <w:rPr>
          <w:rFonts w:ascii="Times New Roman" w:hAnsi="Times New Roman" w:cs="Times New Roman"/>
          <w:i/>
          <w:iCs/>
          <w:sz w:val="24"/>
          <w:szCs w:val="24"/>
        </w:rPr>
        <w:t>at the time of the post count</w:t>
      </w:r>
      <w:r w:rsidR="00A21FBC" w:rsidRPr="00B63001">
        <w:rPr>
          <w:rFonts w:ascii="Times New Roman" w:hAnsi="Times New Roman" w:cs="Times New Roman"/>
          <w:sz w:val="24"/>
          <w:szCs w:val="24"/>
        </w:rPr>
        <w:t xml:space="preserve">” which meant </w:t>
      </w:r>
      <w:r w:rsidR="00B078B2" w:rsidRPr="00B63001">
        <w:rPr>
          <w:rFonts w:ascii="Times New Roman" w:hAnsi="Times New Roman" w:cs="Times New Roman"/>
          <w:sz w:val="24"/>
          <w:szCs w:val="24"/>
        </w:rPr>
        <w:t>it</w:t>
      </w:r>
      <w:r w:rsidR="00A21FBC" w:rsidRPr="00B63001">
        <w:rPr>
          <w:rFonts w:ascii="Times New Roman" w:hAnsi="Times New Roman" w:cs="Times New Roman"/>
          <w:sz w:val="24"/>
          <w:szCs w:val="24"/>
        </w:rPr>
        <w:t xml:space="preserve"> “</w:t>
      </w:r>
      <w:r w:rsidR="00E304B1" w:rsidRPr="00B63001">
        <w:rPr>
          <w:rFonts w:ascii="Times New Roman" w:hAnsi="Times New Roman" w:cs="Times New Roman"/>
          <w:i/>
          <w:iCs/>
          <w:sz w:val="24"/>
          <w:szCs w:val="24"/>
        </w:rPr>
        <w:t>just disappeared</w:t>
      </w:r>
      <w:r w:rsidR="00745EE5" w:rsidRPr="00B63001">
        <w:rPr>
          <w:rFonts w:ascii="Times New Roman" w:hAnsi="Times New Roman" w:cs="Times New Roman"/>
          <w:i/>
          <w:iCs/>
          <w:sz w:val="24"/>
          <w:szCs w:val="24"/>
        </w:rPr>
        <w:t xml:space="preserve"> [because]</w:t>
      </w:r>
      <w:r w:rsidR="00A21FBC" w:rsidRPr="00B63001">
        <w:rPr>
          <w:rFonts w:ascii="Times New Roman" w:hAnsi="Times New Roman" w:cs="Times New Roman"/>
          <w:i/>
          <w:iCs/>
          <w:sz w:val="24"/>
          <w:szCs w:val="24"/>
        </w:rPr>
        <w:t xml:space="preserve"> </w:t>
      </w:r>
      <w:r w:rsidR="00745EE5" w:rsidRPr="00B63001">
        <w:rPr>
          <w:rFonts w:ascii="Times New Roman" w:hAnsi="Times New Roman" w:cs="Times New Roman"/>
          <w:i/>
          <w:iCs/>
          <w:sz w:val="24"/>
          <w:szCs w:val="24"/>
        </w:rPr>
        <w:t>i</w:t>
      </w:r>
      <w:r w:rsidR="00E304B1" w:rsidRPr="00B63001">
        <w:rPr>
          <w:rFonts w:ascii="Times New Roman" w:hAnsi="Times New Roman" w:cs="Times New Roman"/>
          <w:i/>
          <w:iCs/>
          <w:sz w:val="24"/>
          <w:szCs w:val="24"/>
        </w:rPr>
        <w:t>t was just on nobody’s desk to count</w:t>
      </w:r>
      <w:r w:rsidR="00A21FBC" w:rsidRPr="00B63001">
        <w:rPr>
          <w:rFonts w:ascii="Times New Roman" w:hAnsi="Times New Roman" w:cs="Times New Roman"/>
          <w:sz w:val="24"/>
          <w:szCs w:val="24"/>
        </w:rPr>
        <w:t xml:space="preserve">”. </w:t>
      </w:r>
      <w:r w:rsidR="003E6E77" w:rsidRPr="00B63001">
        <w:rPr>
          <w:rFonts w:ascii="Times New Roman" w:hAnsi="Times New Roman" w:cs="Times New Roman"/>
          <w:sz w:val="24"/>
          <w:szCs w:val="24"/>
        </w:rPr>
        <w:t>According to Dylan, IR “</w:t>
      </w:r>
      <w:r w:rsidR="003E6E77" w:rsidRPr="00B63001">
        <w:rPr>
          <w:rFonts w:ascii="Times New Roman" w:hAnsi="Times New Roman" w:cs="Times New Roman"/>
          <w:i/>
          <w:iCs/>
          <w:sz w:val="24"/>
          <w:szCs w:val="24"/>
        </w:rPr>
        <w:t>have always had that problem</w:t>
      </w:r>
      <w:r w:rsidR="003E6E77" w:rsidRPr="00B63001">
        <w:rPr>
          <w:rFonts w:ascii="Times New Roman" w:hAnsi="Times New Roman" w:cs="Times New Roman"/>
          <w:sz w:val="24"/>
          <w:szCs w:val="24"/>
        </w:rPr>
        <w:t xml:space="preserve">”. </w:t>
      </w:r>
      <w:r w:rsidR="00627E8F" w:rsidRPr="00B63001">
        <w:rPr>
          <w:rFonts w:ascii="Times New Roman" w:hAnsi="Times New Roman" w:cs="Times New Roman"/>
          <w:sz w:val="24"/>
          <w:szCs w:val="24"/>
        </w:rPr>
        <w:t xml:space="preserve">By contrast, in </w:t>
      </w:r>
      <w:r w:rsidR="00C169F0" w:rsidRPr="00B63001">
        <w:rPr>
          <w:rFonts w:ascii="Times New Roman" w:hAnsi="Times New Roman" w:cs="Times New Roman"/>
          <w:sz w:val="24"/>
          <w:szCs w:val="24"/>
        </w:rPr>
        <w:t>HMRC</w:t>
      </w:r>
      <w:r w:rsidR="009818E6" w:rsidRPr="00B63001">
        <w:rPr>
          <w:rFonts w:ascii="Times New Roman" w:hAnsi="Times New Roman" w:cs="Times New Roman"/>
          <w:sz w:val="24"/>
          <w:szCs w:val="24"/>
        </w:rPr>
        <w:t xml:space="preserve"> </w:t>
      </w:r>
      <w:r w:rsidR="00A81FCB" w:rsidRPr="00B63001">
        <w:rPr>
          <w:rFonts w:ascii="Times New Roman" w:hAnsi="Times New Roman" w:cs="Times New Roman"/>
          <w:sz w:val="24"/>
          <w:szCs w:val="24"/>
        </w:rPr>
        <w:t xml:space="preserve">managers </w:t>
      </w:r>
      <w:r w:rsidR="00032C98" w:rsidRPr="00B63001">
        <w:rPr>
          <w:rFonts w:ascii="Times New Roman" w:hAnsi="Times New Roman" w:cs="Times New Roman"/>
          <w:sz w:val="24"/>
          <w:szCs w:val="24"/>
        </w:rPr>
        <w:t xml:space="preserve">increasingly monitored and assessed </w:t>
      </w:r>
      <w:r w:rsidR="00896F01" w:rsidRPr="00B63001">
        <w:rPr>
          <w:rFonts w:ascii="Times New Roman" w:hAnsi="Times New Roman" w:cs="Times New Roman"/>
          <w:sz w:val="24"/>
          <w:szCs w:val="24"/>
        </w:rPr>
        <w:t xml:space="preserve">workers’ performance </w:t>
      </w:r>
      <w:r w:rsidR="00032C98" w:rsidRPr="00B63001">
        <w:rPr>
          <w:rFonts w:ascii="Times New Roman" w:hAnsi="Times New Roman" w:cs="Times New Roman"/>
          <w:sz w:val="24"/>
          <w:szCs w:val="24"/>
        </w:rPr>
        <w:t>via quantifiable means, facilitated by ICT. With an “</w:t>
      </w:r>
      <w:r w:rsidR="00032C98" w:rsidRPr="00B63001">
        <w:rPr>
          <w:rFonts w:ascii="Times New Roman" w:hAnsi="Times New Roman" w:cs="Times New Roman"/>
          <w:i/>
          <w:iCs/>
          <w:sz w:val="24"/>
          <w:szCs w:val="24"/>
        </w:rPr>
        <w:t>on-line</w:t>
      </w:r>
      <w:r w:rsidR="00032C98" w:rsidRPr="00B63001">
        <w:rPr>
          <w:rFonts w:ascii="Times New Roman" w:hAnsi="Times New Roman" w:cs="Times New Roman"/>
          <w:sz w:val="24"/>
          <w:szCs w:val="24"/>
        </w:rPr>
        <w:t>” PMS, “</w:t>
      </w:r>
      <w:r w:rsidR="00032C98" w:rsidRPr="00B63001">
        <w:rPr>
          <w:rFonts w:ascii="Times New Roman" w:hAnsi="Times New Roman" w:cs="Times New Roman"/>
          <w:i/>
          <w:iCs/>
          <w:sz w:val="24"/>
          <w:szCs w:val="24"/>
        </w:rPr>
        <w:t>the computer will say you’ve spent too long, or [tell you] how you need to behave next time</w:t>
      </w:r>
      <w:r w:rsidR="00032C98" w:rsidRPr="00B63001">
        <w:rPr>
          <w:rFonts w:ascii="Times New Roman" w:hAnsi="Times New Roman" w:cs="Times New Roman"/>
          <w:sz w:val="24"/>
          <w:szCs w:val="24"/>
        </w:rPr>
        <w:t xml:space="preserve">”. Moreover, </w:t>
      </w:r>
      <w:r w:rsidR="00A65636" w:rsidRPr="00B63001">
        <w:rPr>
          <w:rFonts w:ascii="Times New Roman" w:hAnsi="Times New Roman" w:cs="Times New Roman"/>
          <w:sz w:val="24"/>
          <w:szCs w:val="24"/>
        </w:rPr>
        <w:t>“</w:t>
      </w:r>
      <w:r w:rsidR="00EC557D" w:rsidRPr="00B63001">
        <w:rPr>
          <w:rFonts w:ascii="Times New Roman" w:hAnsi="Times New Roman" w:cs="Times New Roman"/>
          <w:i/>
          <w:iCs/>
          <w:sz w:val="24"/>
          <w:szCs w:val="24"/>
        </w:rPr>
        <w:t>all they [managers] can see is the stats and ‘where can we improve’</w:t>
      </w:r>
      <w:r w:rsidR="00ED673F" w:rsidRPr="00B63001">
        <w:rPr>
          <w:rFonts w:ascii="Times New Roman" w:hAnsi="Times New Roman" w:cs="Times New Roman"/>
          <w:i/>
          <w:iCs/>
          <w:sz w:val="24"/>
          <w:szCs w:val="24"/>
        </w:rPr>
        <w:t>. S</w:t>
      </w:r>
      <w:r w:rsidR="00EC557D" w:rsidRPr="00B63001">
        <w:rPr>
          <w:rFonts w:ascii="Times New Roman" w:hAnsi="Times New Roman" w:cs="Times New Roman"/>
          <w:i/>
          <w:iCs/>
          <w:sz w:val="24"/>
          <w:szCs w:val="24"/>
        </w:rPr>
        <w:t>omewhere in the middle you've got people that are judged on various metrics who can’t cope with the narrative</w:t>
      </w:r>
      <w:r w:rsidR="007279AF" w:rsidRPr="00B63001">
        <w:rPr>
          <w:rFonts w:ascii="Times New Roman" w:hAnsi="Times New Roman" w:cs="Times New Roman"/>
          <w:i/>
          <w:iCs/>
          <w:sz w:val="24"/>
          <w:szCs w:val="24"/>
        </w:rPr>
        <w:t>. There’s too many quants</w:t>
      </w:r>
      <w:r w:rsidR="00ED673F" w:rsidRPr="00B63001">
        <w:rPr>
          <w:rFonts w:ascii="Times New Roman" w:hAnsi="Times New Roman" w:cs="Times New Roman"/>
          <w:sz w:val="24"/>
          <w:szCs w:val="24"/>
        </w:rPr>
        <w:t xml:space="preserve">”. </w:t>
      </w:r>
    </w:p>
    <w:p w14:paraId="5E33ADDD" w14:textId="23D70AED" w:rsidR="00DF5650" w:rsidRPr="00B63001" w:rsidRDefault="00DF5650" w:rsidP="00A17CA3">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Anna</w:t>
      </w:r>
      <w:r w:rsidR="007571B7" w:rsidRPr="00B63001">
        <w:rPr>
          <w:rFonts w:ascii="Times New Roman" w:hAnsi="Times New Roman" w:cs="Times New Roman"/>
          <w:sz w:val="24"/>
          <w:szCs w:val="24"/>
        </w:rPr>
        <w:t xml:space="preserve"> </w:t>
      </w:r>
      <w:r w:rsidR="00EB1E24" w:rsidRPr="00B63001">
        <w:rPr>
          <w:rFonts w:ascii="Times New Roman" w:hAnsi="Times New Roman" w:cs="Times New Roman"/>
          <w:sz w:val="24"/>
          <w:szCs w:val="24"/>
        </w:rPr>
        <w:t xml:space="preserve">feared that spending too much time helping citizens </w:t>
      </w:r>
      <w:r w:rsidR="00896060" w:rsidRPr="00B63001">
        <w:rPr>
          <w:rFonts w:ascii="Times New Roman" w:hAnsi="Times New Roman" w:cs="Times New Roman"/>
          <w:sz w:val="24"/>
          <w:szCs w:val="24"/>
        </w:rPr>
        <w:t xml:space="preserve">would </w:t>
      </w:r>
      <w:r w:rsidR="00F615C8" w:rsidRPr="00B63001">
        <w:rPr>
          <w:rFonts w:ascii="Times New Roman" w:hAnsi="Times New Roman" w:cs="Times New Roman"/>
          <w:sz w:val="24"/>
          <w:szCs w:val="24"/>
        </w:rPr>
        <w:t xml:space="preserve">result in </w:t>
      </w:r>
      <w:r w:rsidR="00D91C59" w:rsidRPr="00B63001">
        <w:rPr>
          <w:rFonts w:ascii="Times New Roman" w:hAnsi="Times New Roman" w:cs="Times New Roman"/>
          <w:sz w:val="24"/>
          <w:szCs w:val="24"/>
        </w:rPr>
        <w:t xml:space="preserve">being placed in the </w:t>
      </w:r>
      <w:r w:rsidRPr="00B63001">
        <w:rPr>
          <w:rFonts w:ascii="Times New Roman" w:hAnsi="Times New Roman" w:cs="Times New Roman"/>
          <w:sz w:val="24"/>
          <w:szCs w:val="24"/>
        </w:rPr>
        <w:t>“</w:t>
      </w:r>
      <w:r w:rsidRPr="00B63001">
        <w:rPr>
          <w:rFonts w:ascii="Times New Roman" w:hAnsi="Times New Roman" w:cs="Times New Roman"/>
          <w:i/>
          <w:iCs/>
          <w:sz w:val="24"/>
          <w:szCs w:val="24"/>
        </w:rPr>
        <w:t>10%</w:t>
      </w:r>
      <w:r w:rsidRPr="00B63001">
        <w:rPr>
          <w:rFonts w:ascii="Times New Roman" w:hAnsi="Times New Roman" w:cs="Times New Roman"/>
          <w:sz w:val="24"/>
          <w:szCs w:val="24"/>
        </w:rPr>
        <w:t xml:space="preserve">” </w:t>
      </w:r>
      <w:r w:rsidR="008D0924" w:rsidRPr="00B63001">
        <w:rPr>
          <w:rFonts w:ascii="Times New Roman" w:hAnsi="Times New Roman" w:cs="Times New Roman"/>
          <w:sz w:val="24"/>
          <w:szCs w:val="24"/>
        </w:rPr>
        <w:t>category</w:t>
      </w:r>
      <w:r w:rsidR="0061387D" w:rsidRPr="00B63001">
        <w:rPr>
          <w:rFonts w:ascii="Times New Roman" w:hAnsi="Times New Roman" w:cs="Times New Roman"/>
          <w:sz w:val="24"/>
          <w:szCs w:val="24"/>
        </w:rPr>
        <w:t xml:space="preserve">, which </w:t>
      </w:r>
      <w:r w:rsidR="007C1FDC" w:rsidRPr="00B63001">
        <w:rPr>
          <w:rFonts w:ascii="Times New Roman" w:hAnsi="Times New Roman" w:cs="Times New Roman"/>
          <w:sz w:val="24"/>
          <w:szCs w:val="24"/>
        </w:rPr>
        <w:t>mean</w:t>
      </w:r>
      <w:r w:rsidR="00896060" w:rsidRPr="00B63001">
        <w:rPr>
          <w:rFonts w:ascii="Times New Roman" w:hAnsi="Times New Roman" w:cs="Times New Roman"/>
          <w:sz w:val="24"/>
          <w:szCs w:val="24"/>
        </w:rPr>
        <w:t>t</w:t>
      </w:r>
      <w:r w:rsidR="007C1FDC" w:rsidRPr="00B63001">
        <w:rPr>
          <w:rFonts w:ascii="Times New Roman" w:hAnsi="Times New Roman" w:cs="Times New Roman"/>
          <w:sz w:val="24"/>
          <w:szCs w:val="24"/>
        </w:rPr>
        <w:t xml:space="preserve"> </w:t>
      </w:r>
      <w:r w:rsidR="00896060" w:rsidRPr="00B63001">
        <w:rPr>
          <w:rFonts w:ascii="Times New Roman" w:hAnsi="Times New Roman" w:cs="Times New Roman"/>
          <w:sz w:val="24"/>
          <w:szCs w:val="24"/>
        </w:rPr>
        <w:t xml:space="preserve">failing to meet </w:t>
      </w:r>
      <w:r w:rsidR="007C1FDC" w:rsidRPr="00B63001">
        <w:rPr>
          <w:rFonts w:ascii="Times New Roman" w:hAnsi="Times New Roman" w:cs="Times New Roman"/>
          <w:sz w:val="24"/>
          <w:szCs w:val="24"/>
        </w:rPr>
        <w:t>her performance target</w:t>
      </w:r>
      <w:r w:rsidR="000C675D" w:rsidRPr="00B63001">
        <w:rPr>
          <w:rFonts w:ascii="Times New Roman" w:hAnsi="Times New Roman" w:cs="Times New Roman"/>
          <w:sz w:val="24"/>
          <w:szCs w:val="24"/>
        </w:rPr>
        <w:t xml:space="preserve">. </w:t>
      </w:r>
      <w:r w:rsidR="006A11E4" w:rsidRPr="00B63001">
        <w:rPr>
          <w:rFonts w:ascii="Times New Roman" w:hAnsi="Times New Roman" w:cs="Times New Roman"/>
          <w:sz w:val="24"/>
          <w:szCs w:val="24"/>
        </w:rPr>
        <w:t xml:space="preserve">70% of the workforce </w:t>
      </w:r>
      <w:r w:rsidR="00A30D28" w:rsidRPr="00B63001">
        <w:rPr>
          <w:rFonts w:ascii="Times New Roman" w:hAnsi="Times New Roman" w:cs="Times New Roman"/>
          <w:sz w:val="24"/>
          <w:szCs w:val="24"/>
        </w:rPr>
        <w:t xml:space="preserve">was expected </w:t>
      </w:r>
      <w:r w:rsidR="006A11E4" w:rsidRPr="00B63001">
        <w:rPr>
          <w:rFonts w:ascii="Times New Roman" w:hAnsi="Times New Roman" w:cs="Times New Roman"/>
          <w:sz w:val="24"/>
          <w:szCs w:val="24"/>
        </w:rPr>
        <w:t>to me</w:t>
      </w:r>
      <w:r w:rsidR="004F1FF5" w:rsidRPr="00B63001">
        <w:rPr>
          <w:rFonts w:ascii="Times New Roman" w:hAnsi="Times New Roman" w:cs="Times New Roman"/>
          <w:sz w:val="24"/>
          <w:szCs w:val="24"/>
        </w:rPr>
        <w:t>e</w:t>
      </w:r>
      <w:r w:rsidR="006A11E4" w:rsidRPr="00B63001">
        <w:rPr>
          <w:rFonts w:ascii="Times New Roman" w:hAnsi="Times New Roman" w:cs="Times New Roman"/>
          <w:sz w:val="24"/>
          <w:szCs w:val="24"/>
        </w:rPr>
        <w:t xml:space="preserve">t </w:t>
      </w:r>
      <w:r w:rsidR="00A44F56" w:rsidRPr="00B63001">
        <w:rPr>
          <w:rFonts w:ascii="Times New Roman" w:hAnsi="Times New Roman" w:cs="Times New Roman"/>
          <w:sz w:val="24"/>
          <w:szCs w:val="24"/>
        </w:rPr>
        <w:t xml:space="preserve">and 20% to exceed </w:t>
      </w:r>
      <w:r w:rsidR="006A11E4" w:rsidRPr="00B63001">
        <w:rPr>
          <w:rFonts w:ascii="Times New Roman" w:hAnsi="Times New Roman" w:cs="Times New Roman"/>
          <w:sz w:val="24"/>
          <w:szCs w:val="24"/>
        </w:rPr>
        <w:t>their performance targets</w:t>
      </w:r>
      <w:r w:rsidR="000A2506" w:rsidRPr="00B63001">
        <w:rPr>
          <w:rFonts w:ascii="Times New Roman" w:hAnsi="Times New Roman" w:cs="Times New Roman"/>
          <w:sz w:val="24"/>
          <w:szCs w:val="24"/>
        </w:rPr>
        <w:t xml:space="preserve">. </w:t>
      </w:r>
      <w:r w:rsidR="00E818B8" w:rsidRPr="00B63001">
        <w:rPr>
          <w:rFonts w:ascii="Times New Roman" w:hAnsi="Times New Roman" w:cs="Times New Roman"/>
          <w:sz w:val="24"/>
          <w:szCs w:val="24"/>
        </w:rPr>
        <w:t>M</w:t>
      </w:r>
      <w:r w:rsidR="00483BC2" w:rsidRPr="00B63001">
        <w:rPr>
          <w:rFonts w:ascii="Times New Roman" w:hAnsi="Times New Roman" w:cs="Times New Roman"/>
          <w:sz w:val="24"/>
          <w:szCs w:val="24"/>
        </w:rPr>
        <w:t xml:space="preserve">anagers </w:t>
      </w:r>
      <w:r w:rsidR="00570A64" w:rsidRPr="00B63001">
        <w:rPr>
          <w:rFonts w:ascii="Times New Roman" w:hAnsi="Times New Roman" w:cs="Times New Roman"/>
          <w:sz w:val="24"/>
          <w:szCs w:val="24"/>
        </w:rPr>
        <w:t>reviewed</w:t>
      </w:r>
      <w:r w:rsidR="00C26789" w:rsidRPr="00B63001">
        <w:rPr>
          <w:rFonts w:ascii="Times New Roman" w:hAnsi="Times New Roman" w:cs="Times New Roman"/>
          <w:sz w:val="24"/>
          <w:szCs w:val="24"/>
        </w:rPr>
        <w:t xml:space="preserve"> </w:t>
      </w:r>
      <w:r w:rsidR="00E818B8" w:rsidRPr="00B63001">
        <w:rPr>
          <w:rFonts w:ascii="Times New Roman" w:hAnsi="Times New Roman" w:cs="Times New Roman"/>
          <w:sz w:val="24"/>
          <w:szCs w:val="24"/>
        </w:rPr>
        <w:t xml:space="preserve">workers’ </w:t>
      </w:r>
      <w:r w:rsidR="00570A64" w:rsidRPr="00B63001">
        <w:rPr>
          <w:rFonts w:ascii="Times New Roman" w:hAnsi="Times New Roman" w:cs="Times New Roman"/>
          <w:sz w:val="24"/>
          <w:szCs w:val="24"/>
        </w:rPr>
        <w:t>performance</w:t>
      </w:r>
      <w:r w:rsidR="0059664A" w:rsidRPr="00B63001">
        <w:rPr>
          <w:rFonts w:ascii="Times New Roman" w:hAnsi="Times New Roman" w:cs="Times New Roman"/>
          <w:sz w:val="24"/>
          <w:szCs w:val="24"/>
        </w:rPr>
        <w:t xml:space="preserve"> in </w:t>
      </w:r>
      <w:r w:rsidR="00DA0CC4" w:rsidRPr="00B63001">
        <w:rPr>
          <w:rFonts w:ascii="Times New Roman" w:hAnsi="Times New Roman" w:cs="Times New Roman"/>
          <w:sz w:val="24"/>
          <w:szCs w:val="24"/>
        </w:rPr>
        <w:t>monthly meetings</w:t>
      </w:r>
      <w:r w:rsidR="0017608C" w:rsidRPr="00B63001">
        <w:rPr>
          <w:rFonts w:ascii="Times New Roman" w:hAnsi="Times New Roman" w:cs="Times New Roman"/>
          <w:sz w:val="24"/>
          <w:szCs w:val="24"/>
        </w:rPr>
        <w:t>. W</w:t>
      </w:r>
      <w:r w:rsidR="004B1A3E" w:rsidRPr="00B63001">
        <w:rPr>
          <w:rFonts w:ascii="Times New Roman" w:hAnsi="Times New Roman" w:cs="Times New Roman"/>
          <w:sz w:val="24"/>
          <w:szCs w:val="24"/>
        </w:rPr>
        <w:t xml:space="preserve">orkers </w:t>
      </w:r>
      <w:r w:rsidR="0017608C" w:rsidRPr="00B63001">
        <w:rPr>
          <w:rFonts w:ascii="Times New Roman" w:hAnsi="Times New Roman" w:cs="Times New Roman"/>
          <w:sz w:val="24"/>
          <w:szCs w:val="24"/>
        </w:rPr>
        <w:t xml:space="preserve">in </w:t>
      </w:r>
      <w:r w:rsidR="00970358" w:rsidRPr="00B63001">
        <w:rPr>
          <w:rFonts w:ascii="Times New Roman" w:hAnsi="Times New Roman" w:cs="Times New Roman"/>
          <w:sz w:val="24"/>
          <w:szCs w:val="24"/>
        </w:rPr>
        <w:t>the 10% underperformance category</w:t>
      </w:r>
      <w:r w:rsidR="00F579D9" w:rsidRPr="00B63001">
        <w:rPr>
          <w:rFonts w:ascii="Times New Roman" w:hAnsi="Times New Roman" w:cs="Times New Roman"/>
          <w:sz w:val="24"/>
          <w:szCs w:val="24"/>
        </w:rPr>
        <w:t xml:space="preserve"> </w:t>
      </w:r>
      <w:r w:rsidR="0017608C" w:rsidRPr="00B63001">
        <w:rPr>
          <w:rFonts w:ascii="Times New Roman" w:hAnsi="Times New Roman" w:cs="Times New Roman"/>
          <w:sz w:val="24"/>
          <w:szCs w:val="24"/>
        </w:rPr>
        <w:t xml:space="preserve">failed to get </w:t>
      </w:r>
      <w:r w:rsidR="00A66613" w:rsidRPr="00B63001">
        <w:rPr>
          <w:rFonts w:ascii="Times New Roman" w:hAnsi="Times New Roman" w:cs="Times New Roman"/>
          <w:sz w:val="24"/>
          <w:szCs w:val="24"/>
        </w:rPr>
        <w:t>promoted</w:t>
      </w:r>
      <w:r w:rsidRPr="00B63001">
        <w:rPr>
          <w:rFonts w:ascii="Times New Roman" w:hAnsi="Times New Roman" w:cs="Times New Roman"/>
          <w:sz w:val="24"/>
          <w:szCs w:val="24"/>
        </w:rPr>
        <w:t xml:space="preserve">, </w:t>
      </w:r>
      <w:r w:rsidR="0053678E" w:rsidRPr="00B63001">
        <w:rPr>
          <w:rFonts w:ascii="Times New Roman" w:hAnsi="Times New Roman" w:cs="Times New Roman"/>
          <w:sz w:val="24"/>
          <w:szCs w:val="24"/>
        </w:rPr>
        <w:t xml:space="preserve">were </w:t>
      </w:r>
      <w:r w:rsidRPr="00B63001">
        <w:rPr>
          <w:rFonts w:ascii="Times New Roman" w:hAnsi="Times New Roman" w:cs="Times New Roman"/>
          <w:sz w:val="24"/>
          <w:szCs w:val="24"/>
        </w:rPr>
        <w:t>single</w:t>
      </w:r>
      <w:r w:rsidR="000A22EA" w:rsidRPr="00B63001">
        <w:rPr>
          <w:rFonts w:ascii="Times New Roman" w:hAnsi="Times New Roman" w:cs="Times New Roman"/>
          <w:sz w:val="24"/>
          <w:szCs w:val="24"/>
        </w:rPr>
        <w:t>d</w:t>
      </w:r>
      <w:r w:rsidRPr="00B63001">
        <w:rPr>
          <w:rFonts w:ascii="Times New Roman" w:hAnsi="Times New Roman" w:cs="Times New Roman"/>
          <w:sz w:val="24"/>
          <w:szCs w:val="24"/>
        </w:rPr>
        <w:t xml:space="preserve"> out for </w:t>
      </w:r>
      <w:r w:rsidR="000A22EA" w:rsidRPr="00B63001">
        <w:rPr>
          <w:rFonts w:ascii="Times New Roman" w:hAnsi="Times New Roman" w:cs="Times New Roman"/>
          <w:sz w:val="24"/>
          <w:szCs w:val="24"/>
        </w:rPr>
        <w:t xml:space="preserve">further </w:t>
      </w:r>
      <w:r w:rsidRPr="00B63001">
        <w:rPr>
          <w:rFonts w:ascii="Times New Roman" w:hAnsi="Times New Roman" w:cs="Times New Roman"/>
          <w:sz w:val="24"/>
          <w:szCs w:val="24"/>
        </w:rPr>
        <w:t xml:space="preserve">training, </w:t>
      </w:r>
      <w:r w:rsidR="0053678E" w:rsidRPr="00B63001">
        <w:rPr>
          <w:rFonts w:ascii="Times New Roman" w:hAnsi="Times New Roman" w:cs="Times New Roman"/>
          <w:sz w:val="24"/>
          <w:szCs w:val="24"/>
        </w:rPr>
        <w:t xml:space="preserve">were </w:t>
      </w:r>
      <w:r w:rsidRPr="00B63001">
        <w:rPr>
          <w:rFonts w:ascii="Times New Roman" w:hAnsi="Times New Roman" w:cs="Times New Roman"/>
          <w:sz w:val="24"/>
          <w:szCs w:val="24"/>
        </w:rPr>
        <w:t>move</w:t>
      </w:r>
      <w:r w:rsidR="000A22EA" w:rsidRPr="00B63001">
        <w:rPr>
          <w:rFonts w:ascii="Times New Roman" w:hAnsi="Times New Roman" w:cs="Times New Roman"/>
          <w:sz w:val="24"/>
          <w:szCs w:val="24"/>
        </w:rPr>
        <w:t>d</w:t>
      </w:r>
      <w:r w:rsidRPr="00B63001">
        <w:rPr>
          <w:rFonts w:ascii="Times New Roman" w:hAnsi="Times New Roman" w:cs="Times New Roman"/>
          <w:sz w:val="24"/>
          <w:szCs w:val="24"/>
        </w:rPr>
        <w:t xml:space="preserve"> to </w:t>
      </w:r>
      <w:r w:rsidR="00C15474" w:rsidRPr="00B63001">
        <w:rPr>
          <w:rFonts w:ascii="Times New Roman" w:hAnsi="Times New Roman" w:cs="Times New Roman"/>
          <w:sz w:val="24"/>
          <w:szCs w:val="24"/>
        </w:rPr>
        <w:t>an</w:t>
      </w:r>
      <w:r w:rsidRPr="00B63001">
        <w:rPr>
          <w:rFonts w:ascii="Times New Roman" w:hAnsi="Times New Roman" w:cs="Times New Roman"/>
          <w:sz w:val="24"/>
          <w:szCs w:val="24"/>
        </w:rPr>
        <w:t xml:space="preserve">other department, or </w:t>
      </w:r>
      <w:r w:rsidR="009F3F36" w:rsidRPr="00B63001">
        <w:rPr>
          <w:rFonts w:ascii="Times New Roman" w:hAnsi="Times New Roman" w:cs="Times New Roman"/>
          <w:sz w:val="24"/>
          <w:szCs w:val="24"/>
        </w:rPr>
        <w:t>risk</w:t>
      </w:r>
      <w:r w:rsidR="0053678E" w:rsidRPr="00B63001">
        <w:rPr>
          <w:rFonts w:ascii="Times New Roman" w:hAnsi="Times New Roman" w:cs="Times New Roman"/>
          <w:sz w:val="24"/>
          <w:szCs w:val="24"/>
        </w:rPr>
        <w:t xml:space="preserve">ed </w:t>
      </w:r>
      <w:r w:rsidR="009F3F36" w:rsidRPr="00B63001">
        <w:rPr>
          <w:rFonts w:ascii="Times New Roman" w:hAnsi="Times New Roman" w:cs="Times New Roman"/>
          <w:sz w:val="24"/>
          <w:szCs w:val="24"/>
        </w:rPr>
        <w:t>l</w:t>
      </w:r>
      <w:r w:rsidRPr="00B63001">
        <w:rPr>
          <w:rFonts w:ascii="Times New Roman" w:hAnsi="Times New Roman" w:cs="Times New Roman"/>
          <w:sz w:val="24"/>
          <w:szCs w:val="24"/>
        </w:rPr>
        <w:t>os</w:t>
      </w:r>
      <w:r w:rsidR="009F3F36" w:rsidRPr="00B63001">
        <w:rPr>
          <w:rFonts w:ascii="Times New Roman" w:hAnsi="Times New Roman" w:cs="Times New Roman"/>
          <w:sz w:val="24"/>
          <w:szCs w:val="24"/>
        </w:rPr>
        <w:t xml:space="preserve">ing </w:t>
      </w:r>
      <w:r w:rsidRPr="00B63001">
        <w:rPr>
          <w:rFonts w:ascii="Times New Roman" w:hAnsi="Times New Roman" w:cs="Times New Roman"/>
          <w:sz w:val="24"/>
          <w:szCs w:val="24"/>
        </w:rPr>
        <w:t>their job. Anna</w:t>
      </w:r>
      <w:r w:rsidR="00530C99" w:rsidRPr="00B63001">
        <w:rPr>
          <w:rFonts w:ascii="Times New Roman" w:hAnsi="Times New Roman" w:cs="Times New Roman"/>
          <w:sz w:val="24"/>
          <w:szCs w:val="24"/>
        </w:rPr>
        <w:t>, who work</w:t>
      </w:r>
      <w:r w:rsidR="0053678E" w:rsidRPr="00B63001">
        <w:rPr>
          <w:rFonts w:ascii="Times New Roman" w:hAnsi="Times New Roman" w:cs="Times New Roman"/>
          <w:sz w:val="24"/>
          <w:szCs w:val="24"/>
        </w:rPr>
        <w:t>ed</w:t>
      </w:r>
      <w:r w:rsidR="00530C99" w:rsidRPr="00B63001">
        <w:rPr>
          <w:rFonts w:ascii="Times New Roman" w:hAnsi="Times New Roman" w:cs="Times New Roman"/>
          <w:sz w:val="24"/>
          <w:szCs w:val="24"/>
        </w:rPr>
        <w:t xml:space="preserve"> part-time, </w:t>
      </w:r>
      <w:r w:rsidRPr="00B63001">
        <w:rPr>
          <w:rFonts w:ascii="Times New Roman" w:hAnsi="Times New Roman" w:cs="Times New Roman"/>
          <w:sz w:val="24"/>
          <w:szCs w:val="24"/>
        </w:rPr>
        <w:t>e</w:t>
      </w:r>
      <w:r w:rsidR="003F4C52" w:rsidRPr="00B63001">
        <w:rPr>
          <w:rFonts w:ascii="Times New Roman" w:hAnsi="Times New Roman" w:cs="Times New Roman"/>
          <w:sz w:val="24"/>
          <w:szCs w:val="24"/>
        </w:rPr>
        <w:t>xplain</w:t>
      </w:r>
      <w:r w:rsidR="00E134E3" w:rsidRPr="00B63001">
        <w:rPr>
          <w:rFonts w:ascii="Times New Roman" w:hAnsi="Times New Roman" w:cs="Times New Roman"/>
          <w:sz w:val="24"/>
          <w:szCs w:val="24"/>
        </w:rPr>
        <w:t>ed</w:t>
      </w:r>
      <w:r w:rsidR="003F4C52" w:rsidRPr="00B63001">
        <w:rPr>
          <w:rFonts w:ascii="Times New Roman" w:hAnsi="Times New Roman" w:cs="Times New Roman"/>
          <w:sz w:val="24"/>
          <w:szCs w:val="24"/>
        </w:rPr>
        <w:t xml:space="preserve"> </w:t>
      </w:r>
      <w:r w:rsidR="009C3B6B" w:rsidRPr="00B63001">
        <w:rPr>
          <w:rFonts w:ascii="Times New Roman" w:hAnsi="Times New Roman" w:cs="Times New Roman"/>
          <w:sz w:val="24"/>
          <w:szCs w:val="24"/>
        </w:rPr>
        <w:t>the emotional impact of th</w:t>
      </w:r>
      <w:r w:rsidR="00D425F4" w:rsidRPr="00B63001">
        <w:rPr>
          <w:rFonts w:ascii="Times New Roman" w:hAnsi="Times New Roman" w:cs="Times New Roman"/>
          <w:sz w:val="24"/>
          <w:szCs w:val="24"/>
        </w:rPr>
        <w:t>is</w:t>
      </w:r>
      <w:r w:rsidR="009C3B6B" w:rsidRPr="00B63001">
        <w:rPr>
          <w:rFonts w:ascii="Times New Roman" w:hAnsi="Times New Roman" w:cs="Times New Roman"/>
          <w:sz w:val="24"/>
          <w:szCs w:val="24"/>
        </w:rPr>
        <w:t xml:space="preserve"> performance </w:t>
      </w:r>
      <w:r w:rsidR="00D425F4" w:rsidRPr="00B63001">
        <w:rPr>
          <w:rFonts w:ascii="Times New Roman" w:hAnsi="Times New Roman" w:cs="Times New Roman"/>
          <w:sz w:val="24"/>
          <w:szCs w:val="24"/>
        </w:rPr>
        <w:t>management system</w:t>
      </w:r>
      <w:r w:rsidR="00AF299B" w:rsidRPr="00B63001">
        <w:rPr>
          <w:rFonts w:ascii="Times New Roman" w:hAnsi="Times New Roman" w:cs="Times New Roman"/>
          <w:sz w:val="24"/>
          <w:szCs w:val="24"/>
        </w:rPr>
        <w:t xml:space="preserve">: </w:t>
      </w:r>
    </w:p>
    <w:p w14:paraId="5A8C706B" w14:textId="5605548E" w:rsidR="00DF5650" w:rsidRPr="00B63001" w:rsidRDefault="00DF5650" w:rsidP="003B7A5E">
      <w:pPr>
        <w:ind w:left="680" w:right="680"/>
        <w:jc w:val="both"/>
        <w:rPr>
          <w:rFonts w:ascii="Times New Roman" w:hAnsi="Times New Roman" w:cs="Times New Roman"/>
          <w:sz w:val="20"/>
          <w:szCs w:val="20"/>
        </w:rPr>
      </w:pPr>
      <w:r w:rsidRPr="00B63001">
        <w:rPr>
          <w:rFonts w:ascii="Times New Roman" w:hAnsi="Times New Roman" w:cs="Times New Roman"/>
          <w:b/>
          <w:sz w:val="20"/>
          <w:szCs w:val="20"/>
        </w:rPr>
        <w:t>It’s difficult. It’s really difficult</w:t>
      </w:r>
      <w:r w:rsidRPr="00B63001">
        <w:rPr>
          <w:rFonts w:ascii="Times New Roman" w:hAnsi="Times New Roman" w:cs="Times New Roman"/>
          <w:sz w:val="20"/>
          <w:szCs w:val="20"/>
        </w:rPr>
        <w:t xml:space="preserve">. </w:t>
      </w:r>
      <w:r w:rsidR="00FD7D93" w:rsidRPr="00B63001">
        <w:rPr>
          <w:rFonts w:ascii="Times New Roman" w:hAnsi="Times New Roman" w:cs="Times New Roman"/>
          <w:sz w:val="20"/>
          <w:szCs w:val="20"/>
        </w:rPr>
        <w:t>I</w:t>
      </w:r>
      <w:r w:rsidRPr="00B63001">
        <w:rPr>
          <w:rFonts w:ascii="Times New Roman" w:hAnsi="Times New Roman" w:cs="Times New Roman"/>
          <w:sz w:val="20"/>
          <w:szCs w:val="20"/>
        </w:rPr>
        <w:t>f you</w:t>
      </w:r>
      <w:r w:rsidR="00CB3632" w:rsidRPr="00B63001">
        <w:rPr>
          <w:rFonts w:ascii="Times New Roman" w:hAnsi="Times New Roman" w:cs="Times New Roman"/>
          <w:sz w:val="20"/>
          <w:szCs w:val="20"/>
        </w:rPr>
        <w:t>’</w:t>
      </w:r>
      <w:r w:rsidRPr="00B63001">
        <w:rPr>
          <w:rFonts w:ascii="Times New Roman" w:hAnsi="Times New Roman" w:cs="Times New Roman"/>
          <w:sz w:val="20"/>
          <w:szCs w:val="20"/>
        </w:rPr>
        <w:t>re on a</w:t>
      </w:r>
      <w:r w:rsidR="00530C99" w:rsidRPr="00B63001">
        <w:rPr>
          <w:rFonts w:ascii="Times New Roman" w:hAnsi="Times New Roman" w:cs="Times New Roman"/>
          <w:sz w:val="20"/>
          <w:szCs w:val="20"/>
        </w:rPr>
        <w:t xml:space="preserve"> </w:t>
      </w:r>
      <w:r w:rsidRPr="00B63001">
        <w:rPr>
          <w:rFonts w:ascii="Times New Roman" w:hAnsi="Times New Roman" w:cs="Times New Roman"/>
          <w:sz w:val="20"/>
          <w:szCs w:val="20"/>
        </w:rPr>
        <w:t>task four times of the year and having different task training, which is a lot of time, and you</w:t>
      </w:r>
      <w:r w:rsidR="00CB3632" w:rsidRPr="00B63001">
        <w:rPr>
          <w:rFonts w:ascii="Times New Roman" w:hAnsi="Times New Roman" w:cs="Times New Roman"/>
          <w:sz w:val="20"/>
          <w:szCs w:val="20"/>
        </w:rPr>
        <w:t>’</w:t>
      </w:r>
      <w:r w:rsidRPr="00B63001">
        <w:rPr>
          <w:rFonts w:ascii="Times New Roman" w:hAnsi="Times New Roman" w:cs="Times New Roman"/>
          <w:sz w:val="20"/>
          <w:szCs w:val="20"/>
        </w:rPr>
        <w:t xml:space="preserve">re not in the office as much as full time staff it </w:t>
      </w:r>
      <w:r w:rsidRPr="00B63001">
        <w:rPr>
          <w:rFonts w:ascii="Times New Roman" w:hAnsi="Times New Roman" w:cs="Times New Roman"/>
          <w:b/>
          <w:sz w:val="20"/>
          <w:szCs w:val="20"/>
        </w:rPr>
        <w:t>looks bad on your stats</w:t>
      </w:r>
      <w:r w:rsidRPr="00B63001">
        <w:rPr>
          <w:rFonts w:ascii="Times New Roman" w:hAnsi="Times New Roman" w:cs="Times New Roman"/>
          <w:sz w:val="20"/>
          <w:szCs w:val="20"/>
        </w:rPr>
        <w:t>. The indication is: “Right, well you’re in the 10%, you’re not meeting it”</w:t>
      </w:r>
      <w:r w:rsidR="00D93133" w:rsidRPr="00B63001">
        <w:rPr>
          <w:rFonts w:ascii="Times New Roman" w:hAnsi="Times New Roman" w:cs="Times New Roman"/>
          <w:sz w:val="20"/>
          <w:szCs w:val="20"/>
        </w:rPr>
        <w:t>;</w:t>
      </w:r>
      <w:r w:rsidRPr="00B63001">
        <w:rPr>
          <w:rFonts w:ascii="Times New Roman" w:hAnsi="Times New Roman" w:cs="Times New Roman"/>
          <w:sz w:val="20"/>
          <w:szCs w:val="20"/>
        </w:rPr>
        <w:t xml:space="preserve"> and you’re saying “Well, I haven</w:t>
      </w:r>
      <w:r w:rsidR="00E64A47" w:rsidRPr="00B63001">
        <w:rPr>
          <w:rFonts w:ascii="Times New Roman" w:hAnsi="Times New Roman" w:cs="Times New Roman"/>
          <w:sz w:val="20"/>
          <w:szCs w:val="20"/>
        </w:rPr>
        <w:t>’</w:t>
      </w:r>
      <w:r w:rsidRPr="00B63001">
        <w:rPr>
          <w:rFonts w:ascii="Times New Roman" w:hAnsi="Times New Roman" w:cs="Times New Roman"/>
          <w:sz w:val="20"/>
          <w:szCs w:val="20"/>
        </w:rPr>
        <w:t xml:space="preserve">t had as much time as everybody else” but </w:t>
      </w:r>
      <w:r w:rsidRPr="00B63001">
        <w:rPr>
          <w:rFonts w:ascii="Times New Roman" w:hAnsi="Times New Roman" w:cs="Times New Roman"/>
          <w:b/>
          <w:sz w:val="20"/>
          <w:szCs w:val="20"/>
        </w:rPr>
        <w:t xml:space="preserve">they don’t seem to recognise that </w:t>
      </w:r>
      <w:r w:rsidRPr="00B63001">
        <w:rPr>
          <w:rFonts w:ascii="Times New Roman" w:hAnsi="Times New Roman" w:cs="Times New Roman"/>
          <w:sz w:val="20"/>
          <w:szCs w:val="20"/>
        </w:rPr>
        <w:t>[…] [</w:t>
      </w:r>
      <w:r w:rsidR="00530C99" w:rsidRPr="00B63001">
        <w:rPr>
          <w:rFonts w:ascii="Times New Roman" w:hAnsi="Times New Roman" w:cs="Times New Roman"/>
          <w:sz w:val="20"/>
          <w:szCs w:val="20"/>
        </w:rPr>
        <w:t>We’re</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demonstrating negative behaviour</w:t>
      </w:r>
      <w:r w:rsidRPr="00B63001">
        <w:rPr>
          <w:rFonts w:ascii="Times New Roman" w:hAnsi="Times New Roman" w:cs="Times New Roman"/>
          <w:sz w:val="20"/>
          <w:szCs w:val="20"/>
        </w:rPr>
        <w:t xml:space="preserve"> </w:t>
      </w:r>
      <w:r w:rsidR="00530C99" w:rsidRPr="00B63001">
        <w:rPr>
          <w:rFonts w:ascii="Times New Roman" w:hAnsi="Times New Roman" w:cs="Times New Roman"/>
          <w:sz w:val="20"/>
          <w:szCs w:val="20"/>
        </w:rPr>
        <w:t>-</w:t>
      </w:r>
      <w:r w:rsidRPr="00B63001">
        <w:rPr>
          <w:rFonts w:ascii="Times New Roman" w:hAnsi="Times New Roman" w:cs="Times New Roman"/>
          <w:sz w:val="20"/>
          <w:szCs w:val="20"/>
        </w:rPr>
        <w:t xml:space="preserve"> not acceptable</w:t>
      </w:r>
      <w:r w:rsidR="00530C99" w:rsidRPr="00B63001">
        <w:rPr>
          <w:rFonts w:ascii="Times New Roman" w:hAnsi="Times New Roman" w:cs="Times New Roman"/>
          <w:sz w:val="20"/>
          <w:szCs w:val="20"/>
        </w:rPr>
        <w:t xml:space="preserve"> -</w:t>
      </w:r>
      <w:r w:rsidRPr="00B63001">
        <w:rPr>
          <w:rFonts w:ascii="Times New Roman" w:hAnsi="Times New Roman" w:cs="Times New Roman"/>
          <w:sz w:val="20"/>
          <w:szCs w:val="20"/>
        </w:rPr>
        <w:t xml:space="preserve"> and then </w:t>
      </w:r>
      <w:r w:rsidRPr="00B63001">
        <w:rPr>
          <w:rFonts w:ascii="Times New Roman" w:hAnsi="Times New Roman" w:cs="Times New Roman"/>
          <w:b/>
          <w:sz w:val="20"/>
          <w:szCs w:val="20"/>
        </w:rPr>
        <w:t xml:space="preserve">that puts </w:t>
      </w:r>
      <w:r w:rsidR="00632E82" w:rsidRPr="00B63001">
        <w:rPr>
          <w:rFonts w:ascii="Times New Roman" w:hAnsi="Times New Roman" w:cs="Times New Roman"/>
          <w:b/>
          <w:sz w:val="20"/>
          <w:szCs w:val="20"/>
        </w:rPr>
        <w:t xml:space="preserve">[us] </w:t>
      </w:r>
      <w:r w:rsidRPr="00B63001">
        <w:rPr>
          <w:rFonts w:ascii="Times New Roman" w:hAnsi="Times New Roman" w:cs="Times New Roman"/>
          <w:b/>
          <w:sz w:val="20"/>
          <w:szCs w:val="20"/>
        </w:rPr>
        <w:t>in the 10%</w:t>
      </w:r>
      <w:r w:rsidRPr="00B63001">
        <w:rPr>
          <w:rFonts w:ascii="Times New Roman" w:hAnsi="Times New Roman" w:cs="Times New Roman"/>
          <w:sz w:val="20"/>
          <w:szCs w:val="20"/>
        </w:rPr>
        <w:t xml:space="preserve"> [Sigh] [It is] </w:t>
      </w:r>
      <w:r w:rsidRPr="00B63001">
        <w:rPr>
          <w:rFonts w:ascii="Times New Roman" w:hAnsi="Times New Roman" w:cs="Times New Roman"/>
          <w:b/>
          <w:sz w:val="20"/>
          <w:szCs w:val="20"/>
        </w:rPr>
        <w:t>terrible. It is pressure</w:t>
      </w:r>
      <w:r w:rsidRPr="00B63001">
        <w:rPr>
          <w:rFonts w:ascii="Times New Roman" w:hAnsi="Times New Roman" w:cs="Times New Roman"/>
          <w:sz w:val="20"/>
          <w:szCs w:val="20"/>
        </w:rPr>
        <w:t xml:space="preserve">. It’s a plan by the government to try and </w:t>
      </w:r>
      <w:r w:rsidRPr="00B63001">
        <w:rPr>
          <w:rFonts w:ascii="Times New Roman" w:hAnsi="Times New Roman" w:cs="Times New Roman"/>
          <w:b/>
          <w:sz w:val="20"/>
          <w:szCs w:val="20"/>
        </w:rPr>
        <w:t>weaken the workforce</w:t>
      </w:r>
      <w:r w:rsidRPr="00B63001">
        <w:rPr>
          <w:rFonts w:ascii="Times New Roman" w:hAnsi="Times New Roman" w:cs="Times New Roman"/>
          <w:sz w:val="20"/>
          <w:szCs w:val="20"/>
        </w:rPr>
        <w:t xml:space="preserve">. To </w:t>
      </w:r>
      <w:r w:rsidRPr="00B63001">
        <w:rPr>
          <w:rFonts w:ascii="Times New Roman" w:hAnsi="Times New Roman" w:cs="Times New Roman"/>
          <w:b/>
          <w:sz w:val="20"/>
          <w:szCs w:val="20"/>
        </w:rPr>
        <w:t>make people scared</w:t>
      </w:r>
      <w:r w:rsidRPr="00B63001">
        <w:rPr>
          <w:rFonts w:ascii="Times New Roman" w:hAnsi="Times New Roman" w:cs="Times New Roman"/>
          <w:sz w:val="20"/>
          <w:szCs w:val="20"/>
        </w:rPr>
        <w:t xml:space="preserve"> […] You won’t get that pay rise because you</w:t>
      </w:r>
      <w:r w:rsidR="0075325D" w:rsidRPr="00B63001">
        <w:rPr>
          <w:rFonts w:ascii="Times New Roman" w:hAnsi="Times New Roman" w:cs="Times New Roman"/>
          <w:sz w:val="20"/>
          <w:szCs w:val="20"/>
        </w:rPr>
        <w:t>’</w:t>
      </w:r>
      <w:r w:rsidRPr="00B63001">
        <w:rPr>
          <w:rFonts w:ascii="Times New Roman" w:hAnsi="Times New Roman" w:cs="Times New Roman"/>
          <w:sz w:val="20"/>
          <w:szCs w:val="20"/>
        </w:rPr>
        <w:t xml:space="preserve">re deemed in the ‘not met’ category […] </w:t>
      </w:r>
      <w:r w:rsidRPr="00B63001">
        <w:rPr>
          <w:rFonts w:ascii="Times New Roman" w:hAnsi="Times New Roman" w:cs="Times New Roman"/>
          <w:b/>
          <w:sz w:val="20"/>
          <w:szCs w:val="20"/>
        </w:rPr>
        <w:t>It’s bad</w:t>
      </w:r>
      <w:r w:rsidRPr="00B63001">
        <w:rPr>
          <w:rFonts w:ascii="Times New Roman" w:hAnsi="Times New Roman" w:cs="Times New Roman"/>
          <w:sz w:val="20"/>
          <w:szCs w:val="20"/>
        </w:rPr>
        <w:t xml:space="preserve"> […] </w:t>
      </w:r>
      <w:r w:rsidRPr="00B63001">
        <w:rPr>
          <w:rFonts w:ascii="Times New Roman" w:hAnsi="Times New Roman" w:cs="Times New Roman"/>
          <w:b/>
          <w:sz w:val="20"/>
          <w:szCs w:val="20"/>
        </w:rPr>
        <w:t>People are stressed</w:t>
      </w:r>
      <w:r w:rsidRPr="00B63001">
        <w:rPr>
          <w:rFonts w:ascii="Times New Roman" w:hAnsi="Times New Roman" w:cs="Times New Roman"/>
          <w:sz w:val="20"/>
          <w:szCs w:val="20"/>
        </w:rPr>
        <w:t xml:space="preserve"> […] It’s just surreal […] For the last fifteen years my work has been OK. I</w:t>
      </w:r>
      <w:r w:rsidR="00DD0630" w:rsidRPr="00B63001">
        <w:rPr>
          <w:rFonts w:ascii="Times New Roman" w:hAnsi="Times New Roman" w:cs="Times New Roman"/>
          <w:sz w:val="20"/>
          <w:szCs w:val="20"/>
        </w:rPr>
        <w:t>’</w:t>
      </w:r>
      <w:r w:rsidRPr="00B63001">
        <w:rPr>
          <w:rFonts w:ascii="Times New Roman" w:hAnsi="Times New Roman" w:cs="Times New Roman"/>
          <w:sz w:val="20"/>
          <w:szCs w:val="20"/>
        </w:rPr>
        <w:t xml:space="preserve">ve always </w:t>
      </w:r>
      <w:r w:rsidRPr="00B63001">
        <w:rPr>
          <w:rFonts w:ascii="Times New Roman" w:hAnsi="Times New Roman" w:cs="Times New Roman"/>
          <w:b/>
          <w:sz w:val="20"/>
          <w:szCs w:val="20"/>
        </w:rPr>
        <w:t>hit the targets</w:t>
      </w:r>
      <w:r w:rsidRPr="00B63001">
        <w:rPr>
          <w:rFonts w:ascii="Times New Roman" w:hAnsi="Times New Roman" w:cs="Times New Roman"/>
          <w:sz w:val="20"/>
          <w:szCs w:val="20"/>
        </w:rPr>
        <w:t>. But since performance management has come in, I</w:t>
      </w:r>
      <w:r w:rsidR="00DD0630" w:rsidRPr="00B63001">
        <w:rPr>
          <w:rFonts w:ascii="Times New Roman" w:hAnsi="Times New Roman" w:cs="Times New Roman"/>
          <w:sz w:val="20"/>
          <w:szCs w:val="20"/>
        </w:rPr>
        <w:t>’</w:t>
      </w:r>
      <w:r w:rsidRPr="00B63001">
        <w:rPr>
          <w:rFonts w:ascii="Times New Roman" w:hAnsi="Times New Roman" w:cs="Times New Roman"/>
          <w:sz w:val="20"/>
          <w:szCs w:val="20"/>
        </w:rPr>
        <w:t xml:space="preserve">ve been a ‘not met’ […] The </w:t>
      </w:r>
      <w:r w:rsidRPr="00B63001">
        <w:rPr>
          <w:rFonts w:ascii="Times New Roman" w:hAnsi="Times New Roman" w:cs="Times New Roman"/>
          <w:b/>
          <w:sz w:val="20"/>
          <w:szCs w:val="20"/>
        </w:rPr>
        <w:t>morale factor is not great</w:t>
      </w:r>
      <w:r w:rsidRPr="00B63001">
        <w:rPr>
          <w:rFonts w:ascii="Times New Roman" w:hAnsi="Times New Roman" w:cs="Times New Roman"/>
          <w:sz w:val="20"/>
          <w:szCs w:val="20"/>
        </w:rPr>
        <w:t xml:space="preserve"> because </w:t>
      </w:r>
      <w:r w:rsidRPr="00B63001">
        <w:rPr>
          <w:rFonts w:ascii="Times New Roman" w:hAnsi="Times New Roman" w:cs="Times New Roman"/>
          <w:b/>
          <w:sz w:val="20"/>
          <w:szCs w:val="20"/>
        </w:rPr>
        <w:t>your manager’s telling you that you</w:t>
      </w:r>
      <w:r w:rsidR="00DD0630" w:rsidRPr="00B63001">
        <w:rPr>
          <w:rFonts w:ascii="Times New Roman" w:hAnsi="Times New Roman" w:cs="Times New Roman"/>
          <w:b/>
          <w:sz w:val="20"/>
          <w:szCs w:val="20"/>
        </w:rPr>
        <w:t>’</w:t>
      </w:r>
      <w:r w:rsidRPr="00B63001">
        <w:rPr>
          <w:rFonts w:ascii="Times New Roman" w:hAnsi="Times New Roman" w:cs="Times New Roman"/>
          <w:b/>
          <w:sz w:val="20"/>
          <w:szCs w:val="20"/>
        </w:rPr>
        <w:t>re not good enough.</w:t>
      </w:r>
      <w:r w:rsidR="00EC013F" w:rsidRPr="00B63001">
        <w:rPr>
          <w:rFonts w:ascii="Times New Roman" w:hAnsi="Times New Roman" w:cs="Times New Roman"/>
          <w:b/>
          <w:sz w:val="20"/>
          <w:szCs w:val="20"/>
        </w:rPr>
        <w:t xml:space="preserve"> </w:t>
      </w:r>
    </w:p>
    <w:p w14:paraId="042892BF" w14:textId="77777777" w:rsidR="00690747" w:rsidRPr="00B63001" w:rsidRDefault="00690747" w:rsidP="00A17CA3">
      <w:pPr>
        <w:spacing w:after="0" w:line="360" w:lineRule="auto"/>
        <w:jc w:val="both"/>
        <w:rPr>
          <w:rFonts w:ascii="Times New Roman" w:hAnsi="Times New Roman" w:cs="Times New Roman"/>
          <w:sz w:val="24"/>
          <w:szCs w:val="24"/>
        </w:rPr>
      </w:pPr>
    </w:p>
    <w:p w14:paraId="42ED9D68" w14:textId="41DA7E30" w:rsidR="00134865" w:rsidRPr="00B63001" w:rsidRDefault="008D0924" w:rsidP="00895C8A">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Despite having more than fifteen</w:t>
      </w:r>
      <w:r w:rsidR="005F013F" w:rsidRPr="00B63001">
        <w:rPr>
          <w:rFonts w:ascii="Times New Roman" w:hAnsi="Times New Roman" w:cs="Times New Roman"/>
          <w:sz w:val="24"/>
          <w:szCs w:val="24"/>
        </w:rPr>
        <w:t>-</w:t>
      </w:r>
      <w:r w:rsidRPr="00B63001">
        <w:rPr>
          <w:rFonts w:ascii="Times New Roman" w:hAnsi="Times New Roman" w:cs="Times New Roman"/>
          <w:sz w:val="24"/>
          <w:szCs w:val="24"/>
        </w:rPr>
        <w:t>years</w:t>
      </w:r>
      <w:r w:rsidR="005F013F"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89226B" w:rsidRPr="00B63001">
        <w:rPr>
          <w:rFonts w:ascii="Times New Roman" w:hAnsi="Times New Roman" w:cs="Times New Roman"/>
          <w:sz w:val="24"/>
          <w:szCs w:val="24"/>
        </w:rPr>
        <w:t xml:space="preserve">work </w:t>
      </w:r>
      <w:r w:rsidRPr="00B63001">
        <w:rPr>
          <w:rFonts w:ascii="Times New Roman" w:hAnsi="Times New Roman" w:cs="Times New Roman"/>
          <w:sz w:val="24"/>
          <w:szCs w:val="24"/>
        </w:rPr>
        <w:t xml:space="preserve">experience </w:t>
      </w:r>
      <w:r w:rsidR="0089226B" w:rsidRPr="00B63001">
        <w:rPr>
          <w:rFonts w:ascii="Times New Roman" w:hAnsi="Times New Roman" w:cs="Times New Roman"/>
          <w:sz w:val="24"/>
          <w:szCs w:val="24"/>
        </w:rPr>
        <w:t xml:space="preserve">at the tax authority </w:t>
      </w:r>
      <w:r w:rsidR="009B7A34" w:rsidRPr="00B63001">
        <w:rPr>
          <w:rFonts w:ascii="Times New Roman" w:hAnsi="Times New Roman" w:cs="Times New Roman"/>
          <w:sz w:val="24"/>
          <w:szCs w:val="24"/>
        </w:rPr>
        <w:t xml:space="preserve">and </w:t>
      </w:r>
      <w:r w:rsidRPr="00B63001">
        <w:rPr>
          <w:rFonts w:ascii="Times New Roman" w:hAnsi="Times New Roman" w:cs="Times New Roman"/>
          <w:sz w:val="24"/>
          <w:szCs w:val="24"/>
        </w:rPr>
        <w:t>“</w:t>
      </w:r>
      <w:r w:rsidRPr="00B63001">
        <w:rPr>
          <w:rFonts w:ascii="Times New Roman" w:hAnsi="Times New Roman" w:cs="Times New Roman"/>
          <w:i/>
          <w:iCs/>
          <w:sz w:val="24"/>
          <w:szCs w:val="24"/>
        </w:rPr>
        <w:t xml:space="preserve">always </w:t>
      </w:r>
      <w:r w:rsidR="006B626C" w:rsidRPr="00B63001">
        <w:rPr>
          <w:rFonts w:ascii="Times New Roman" w:hAnsi="Times New Roman" w:cs="Times New Roman"/>
          <w:i/>
          <w:iCs/>
          <w:sz w:val="24"/>
          <w:szCs w:val="24"/>
        </w:rPr>
        <w:t xml:space="preserve">[having] </w:t>
      </w:r>
      <w:r w:rsidRPr="00B63001">
        <w:rPr>
          <w:rFonts w:ascii="Times New Roman" w:hAnsi="Times New Roman" w:cs="Times New Roman"/>
          <w:i/>
          <w:iCs/>
          <w:sz w:val="24"/>
          <w:szCs w:val="24"/>
        </w:rPr>
        <w:t>hit the targets</w:t>
      </w:r>
      <w:r w:rsidRPr="00B63001">
        <w:rPr>
          <w:rFonts w:ascii="Times New Roman" w:hAnsi="Times New Roman" w:cs="Times New Roman"/>
          <w:sz w:val="24"/>
          <w:szCs w:val="24"/>
        </w:rPr>
        <w:t>”</w:t>
      </w:r>
      <w:r w:rsidR="006B626C" w:rsidRPr="00B63001">
        <w:rPr>
          <w:rFonts w:ascii="Times New Roman" w:hAnsi="Times New Roman" w:cs="Times New Roman"/>
          <w:sz w:val="24"/>
          <w:szCs w:val="24"/>
        </w:rPr>
        <w:t xml:space="preserve"> in the past, </w:t>
      </w:r>
      <w:r w:rsidR="000B199A" w:rsidRPr="00B63001">
        <w:rPr>
          <w:rFonts w:ascii="Times New Roman" w:hAnsi="Times New Roman" w:cs="Times New Roman"/>
          <w:sz w:val="24"/>
          <w:szCs w:val="24"/>
        </w:rPr>
        <w:t xml:space="preserve">PMS </w:t>
      </w:r>
      <w:r w:rsidR="00870ED7" w:rsidRPr="00B63001">
        <w:rPr>
          <w:rFonts w:ascii="Times New Roman" w:hAnsi="Times New Roman" w:cs="Times New Roman"/>
          <w:sz w:val="24"/>
          <w:szCs w:val="24"/>
        </w:rPr>
        <w:t>transform</w:t>
      </w:r>
      <w:r w:rsidR="000A57B4" w:rsidRPr="00B63001">
        <w:rPr>
          <w:rFonts w:ascii="Times New Roman" w:hAnsi="Times New Roman" w:cs="Times New Roman"/>
          <w:sz w:val="24"/>
          <w:szCs w:val="24"/>
        </w:rPr>
        <w:t>ed</w:t>
      </w:r>
      <w:r w:rsidR="00870ED7" w:rsidRPr="00B63001">
        <w:rPr>
          <w:rFonts w:ascii="Times New Roman" w:hAnsi="Times New Roman" w:cs="Times New Roman"/>
          <w:sz w:val="24"/>
          <w:szCs w:val="24"/>
        </w:rPr>
        <w:t xml:space="preserve"> </w:t>
      </w:r>
      <w:r w:rsidR="005E1E00" w:rsidRPr="00B63001">
        <w:rPr>
          <w:rFonts w:ascii="Times New Roman" w:hAnsi="Times New Roman" w:cs="Times New Roman"/>
          <w:sz w:val="24"/>
          <w:szCs w:val="24"/>
        </w:rPr>
        <w:t>Anna</w:t>
      </w:r>
      <w:r w:rsidRPr="00B63001">
        <w:rPr>
          <w:rFonts w:ascii="Times New Roman" w:hAnsi="Times New Roman" w:cs="Times New Roman"/>
          <w:sz w:val="24"/>
          <w:szCs w:val="24"/>
        </w:rPr>
        <w:t xml:space="preserve"> </w:t>
      </w:r>
      <w:r w:rsidR="00870ED7" w:rsidRPr="00B63001">
        <w:rPr>
          <w:rFonts w:ascii="Times New Roman" w:hAnsi="Times New Roman" w:cs="Times New Roman"/>
          <w:sz w:val="24"/>
          <w:szCs w:val="24"/>
        </w:rPr>
        <w:t xml:space="preserve">into </w:t>
      </w:r>
      <w:r w:rsidR="005E1E00" w:rsidRPr="00B63001">
        <w:rPr>
          <w:rFonts w:ascii="Times New Roman" w:hAnsi="Times New Roman" w:cs="Times New Roman"/>
          <w:sz w:val="24"/>
          <w:szCs w:val="24"/>
        </w:rPr>
        <w:t>a ‘bad worker’</w:t>
      </w:r>
      <w:r w:rsidR="00F231B5" w:rsidRPr="00B63001">
        <w:rPr>
          <w:rFonts w:ascii="Times New Roman" w:hAnsi="Times New Roman" w:cs="Times New Roman"/>
          <w:sz w:val="24"/>
          <w:szCs w:val="24"/>
        </w:rPr>
        <w:t xml:space="preserve">. </w:t>
      </w:r>
      <w:r w:rsidR="00D87803" w:rsidRPr="00B63001">
        <w:rPr>
          <w:rFonts w:ascii="Times New Roman" w:hAnsi="Times New Roman" w:cs="Times New Roman"/>
          <w:sz w:val="24"/>
          <w:szCs w:val="24"/>
        </w:rPr>
        <w:t xml:space="preserve">The </w:t>
      </w:r>
      <w:r w:rsidR="00B74AE4" w:rsidRPr="00B63001">
        <w:rPr>
          <w:rFonts w:ascii="Times New Roman" w:hAnsi="Times New Roman" w:cs="Times New Roman"/>
          <w:sz w:val="24"/>
          <w:szCs w:val="24"/>
        </w:rPr>
        <w:t xml:space="preserve">categorisation </w:t>
      </w:r>
      <w:r w:rsidR="00D87803" w:rsidRPr="00B63001">
        <w:rPr>
          <w:rFonts w:ascii="Times New Roman" w:hAnsi="Times New Roman" w:cs="Times New Roman"/>
          <w:sz w:val="24"/>
          <w:szCs w:val="24"/>
        </w:rPr>
        <w:t xml:space="preserve">of her performance and </w:t>
      </w:r>
      <w:r w:rsidR="00F17573" w:rsidRPr="00B63001">
        <w:rPr>
          <w:rFonts w:ascii="Times New Roman" w:hAnsi="Times New Roman" w:cs="Times New Roman"/>
          <w:sz w:val="24"/>
          <w:szCs w:val="24"/>
        </w:rPr>
        <w:t xml:space="preserve">subsequent </w:t>
      </w:r>
      <w:r w:rsidR="00B74AE4" w:rsidRPr="00B63001">
        <w:rPr>
          <w:rFonts w:ascii="Times New Roman" w:hAnsi="Times New Roman" w:cs="Times New Roman"/>
          <w:sz w:val="24"/>
          <w:szCs w:val="24"/>
        </w:rPr>
        <w:t xml:space="preserve">treatment </w:t>
      </w:r>
      <w:r w:rsidR="00C8223A" w:rsidRPr="00B63001">
        <w:rPr>
          <w:rFonts w:ascii="Times New Roman" w:hAnsi="Times New Roman" w:cs="Times New Roman"/>
          <w:sz w:val="24"/>
          <w:szCs w:val="24"/>
        </w:rPr>
        <w:t>b</w:t>
      </w:r>
      <w:r w:rsidR="001101EB" w:rsidRPr="00B63001">
        <w:rPr>
          <w:rFonts w:ascii="Times New Roman" w:hAnsi="Times New Roman" w:cs="Times New Roman"/>
          <w:sz w:val="24"/>
          <w:szCs w:val="24"/>
        </w:rPr>
        <w:t>y</w:t>
      </w:r>
      <w:r w:rsidR="00C8223A" w:rsidRPr="00B63001">
        <w:rPr>
          <w:rFonts w:ascii="Times New Roman" w:hAnsi="Times New Roman" w:cs="Times New Roman"/>
          <w:sz w:val="24"/>
          <w:szCs w:val="24"/>
        </w:rPr>
        <w:t xml:space="preserve"> m</w:t>
      </w:r>
      <w:r w:rsidRPr="00B63001">
        <w:rPr>
          <w:rFonts w:ascii="Times New Roman" w:hAnsi="Times New Roman" w:cs="Times New Roman"/>
          <w:sz w:val="24"/>
          <w:szCs w:val="24"/>
        </w:rPr>
        <w:t xml:space="preserve">anagers </w:t>
      </w:r>
      <w:r w:rsidR="0001564C" w:rsidRPr="00B63001">
        <w:rPr>
          <w:rFonts w:ascii="Times New Roman" w:hAnsi="Times New Roman" w:cs="Times New Roman"/>
          <w:sz w:val="24"/>
          <w:szCs w:val="24"/>
        </w:rPr>
        <w:t xml:space="preserve">failed to take factors into consideration which </w:t>
      </w:r>
      <w:r w:rsidR="005371EF" w:rsidRPr="00B63001">
        <w:rPr>
          <w:rFonts w:ascii="Times New Roman" w:hAnsi="Times New Roman" w:cs="Times New Roman"/>
          <w:sz w:val="24"/>
          <w:szCs w:val="24"/>
        </w:rPr>
        <w:t xml:space="preserve">impacted on her ability to achieve her targets, i.e., </w:t>
      </w:r>
      <w:r w:rsidR="0072343B" w:rsidRPr="00B63001">
        <w:rPr>
          <w:rFonts w:ascii="Times New Roman" w:hAnsi="Times New Roman" w:cs="Times New Roman"/>
          <w:sz w:val="24"/>
          <w:szCs w:val="24"/>
        </w:rPr>
        <w:t xml:space="preserve">she </w:t>
      </w:r>
      <w:r w:rsidR="0085289B" w:rsidRPr="00B63001">
        <w:rPr>
          <w:rFonts w:ascii="Times New Roman" w:hAnsi="Times New Roman" w:cs="Times New Roman"/>
          <w:sz w:val="24"/>
          <w:szCs w:val="24"/>
        </w:rPr>
        <w:t>worked</w:t>
      </w:r>
      <w:r w:rsidR="0072343B" w:rsidRPr="00B63001">
        <w:rPr>
          <w:rFonts w:ascii="Times New Roman" w:hAnsi="Times New Roman" w:cs="Times New Roman"/>
          <w:sz w:val="24"/>
          <w:szCs w:val="24"/>
        </w:rPr>
        <w:t xml:space="preserve"> part-time and ha</w:t>
      </w:r>
      <w:r w:rsidR="0085289B" w:rsidRPr="00B63001">
        <w:rPr>
          <w:rFonts w:ascii="Times New Roman" w:hAnsi="Times New Roman" w:cs="Times New Roman"/>
          <w:sz w:val="24"/>
          <w:szCs w:val="24"/>
        </w:rPr>
        <w:t>d</w:t>
      </w:r>
      <w:r w:rsidR="0072343B" w:rsidRPr="00B63001">
        <w:rPr>
          <w:rFonts w:ascii="Times New Roman" w:hAnsi="Times New Roman" w:cs="Times New Roman"/>
          <w:sz w:val="24"/>
          <w:szCs w:val="24"/>
        </w:rPr>
        <w:t xml:space="preserve"> </w:t>
      </w:r>
      <w:r w:rsidR="00BA0D10" w:rsidRPr="00B63001">
        <w:rPr>
          <w:rFonts w:ascii="Times New Roman" w:hAnsi="Times New Roman" w:cs="Times New Roman"/>
          <w:sz w:val="24"/>
          <w:szCs w:val="24"/>
        </w:rPr>
        <w:t xml:space="preserve">worked </w:t>
      </w:r>
      <w:r w:rsidR="0001564C" w:rsidRPr="00B63001">
        <w:rPr>
          <w:rFonts w:ascii="Times New Roman" w:hAnsi="Times New Roman" w:cs="Times New Roman"/>
          <w:sz w:val="24"/>
          <w:szCs w:val="24"/>
        </w:rPr>
        <w:t xml:space="preserve">in </w:t>
      </w:r>
      <w:r w:rsidR="0072343B" w:rsidRPr="00B63001">
        <w:rPr>
          <w:rFonts w:ascii="Times New Roman" w:hAnsi="Times New Roman" w:cs="Times New Roman"/>
          <w:sz w:val="24"/>
          <w:szCs w:val="24"/>
        </w:rPr>
        <w:t xml:space="preserve">four different roles </w:t>
      </w:r>
      <w:r w:rsidR="000013FA" w:rsidRPr="00B63001">
        <w:rPr>
          <w:rFonts w:ascii="Times New Roman" w:hAnsi="Times New Roman" w:cs="Times New Roman"/>
          <w:sz w:val="24"/>
          <w:szCs w:val="24"/>
        </w:rPr>
        <w:t>requir</w:t>
      </w:r>
      <w:r w:rsidR="00604A47" w:rsidRPr="00B63001">
        <w:rPr>
          <w:rFonts w:ascii="Times New Roman" w:hAnsi="Times New Roman" w:cs="Times New Roman"/>
          <w:sz w:val="24"/>
          <w:szCs w:val="24"/>
        </w:rPr>
        <w:t xml:space="preserve">ing </w:t>
      </w:r>
      <w:r w:rsidR="000013FA" w:rsidRPr="00B63001">
        <w:rPr>
          <w:rFonts w:ascii="Times New Roman" w:hAnsi="Times New Roman" w:cs="Times New Roman"/>
          <w:sz w:val="24"/>
          <w:szCs w:val="24"/>
        </w:rPr>
        <w:t>training</w:t>
      </w:r>
      <w:r w:rsidR="00587F0A" w:rsidRPr="00B63001">
        <w:rPr>
          <w:rFonts w:ascii="Times New Roman" w:hAnsi="Times New Roman" w:cs="Times New Roman"/>
          <w:sz w:val="24"/>
          <w:szCs w:val="24"/>
        </w:rPr>
        <w:t xml:space="preserve">. </w:t>
      </w:r>
      <w:r w:rsidR="0072343B" w:rsidRPr="00B63001">
        <w:rPr>
          <w:rFonts w:ascii="Times New Roman" w:hAnsi="Times New Roman" w:cs="Times New Roman"/>
          <w:sz w:val="24"/>
          <w:szCs w:val="24"/>
        </w:rPr>
        <w:t xml:space="preserve"> </w:t>
      </w:r>
      <w:r w:rsidR="00BA5D48" w:rsidRPr="00B63001">
        <w:rPr>
          <w:rFonts w:ascii="Times New Roman" w:hAnsi="Times New Roman" w:cs="Times New Roman"/>
          <w:sz w:val="24"/>
          <w:szCs w:val="24"/>
        </w:rPr>
        <w:t xml:space="preserve">As a </w:t>
      </w:r>
      <w:r w:rsidRPr="00B63001">
        <w:rPr>
          <w:rFonts w:ascii="Times New Roman" w:hAnsi="Times New Roman" w:cs="Times New Roman"/>
          <w:sz w:val="24"/>
          <w:szCs w:val="24"/>
        </w:rPr>
        <w:t>result</w:t>
      </w:r>
      <w:r w:rsidR="00BA5D48" w:rsidRPr="00B63001">
        <w:rPr>
          <w:rFonts w:ascii="Times New Roman" w:hAnsi="Times New Roman" w:cs="Times New Roman"/>
          <w:sz w:val="24"/>
          <w:szCs w:val="24"/>
        </w:rPr>
        <w:t xml:space="preserve">, Anna and her colleagues </w:t>
      </w:r>
      <w:r w:rsidR="005D19BF" w:rsidRPr="00B63001">
        <w:rPr>
          <w:rFonts w:ascii="Times New Roman" w:hAnsi="Times New Roman" w:cs="Times New Roman"/>
          <w:sz w:val="24"/>
          <w:szCs w:val="24"/>
        </w:rPr>
        <w:t>fe</w:t>
      </w:r>
      <w:r w:rsidR="00D87803" w:rsidRPr="00B63001">
        <w:rPr>
          <w:rFonts w:ascii="Times New Roman" w:hAnsi="Times New Roman" w:cs="Times New Roman"/>
          <w:sz w:val="24"/>
          <w:szCs w:val="24"/>
        </w:rPr>
        <w:t>lt</w:t>
      </w:r>
      <w:r w:rsidR="005D19BF" w:rsidRPr="00B63001">
        <w:rPr>
          <w:rFonts w:ascii="Times New Roman" w:hAnsi="Times New Roman" w:cs="Times New Roman"/>
          <w:sz w:val="24"/>
          <w:szCs w:val="24"/>
        </w:rPr>
        <w:t xml:space="preserve"> </w:t>
      </w:r>
      <w:r w:rsidR="009E525F" w:rsidRPr="00B63001">
        <w:rPr>
          <w:rFonts w:ascii="Times New Roman" w:hAnsi="Times New Roman" w:cs="Times New Roman"/>
          <w:sz w:val="24"/>
          <w:szCs w:val="24"/>
        </w:rPr>
        <w:t>pressurised</w:t>
      </w:r>
      <w:r w:rsidR="008A446B" w:rsidRPr="00B63001">
        <w:rPr>
          <w:rFonts w:ascii="Times New Roman" w:hAnsi="Times New Roman" w:cs="Times New Roman"/>
          <w:sz w:val="24"/>
          <w:szCs w:val="24"/>
        </w:rPr>
        <w:t>,</w:t>
      </w:r>
      <w:r w:rsidR="009E525F" w:rsidRPr="00B63001">
        <w:rPr>
          <w:rFonts w:ascii="Times New Roman" w:hAnsi="Times New Roman" w:cs="Times New Roman"/>
          <w:sz w:val="24"/>
          <w:szCs w:val="24"/>
        </w:rPr>
        <w:t xml:space="preserve"> stressed</w:t>
      </w:r>
      <w:r w:rsidR="00D64163" w:rsidRPr="00B63001">
        <w:rPr>
          <w:rFonts w:ascii="Times New Roman" w:hAnsi="Times New Roman" w:cs="Times New Roman"/>
          <w:sz w:val="24"/>
          <w:szCs w:val="24"/>
        </w:rPr>
        <w:t>,</w:t>
      </w:r>
      <w:r w:rsidR="009E525F" w:rsidRPr="00B63001">
        <w:rPr>
          <w:rFonts w:ascii="Times New Roman" w:hAnsi="Times New Roman" w:cs="Times New Roman"/>
          <w:sz w:val="24"/>
          <w:szCs w:val="24"/>
        </w:rPr>
        <w:t xml:space="preserve"> </w:t>
      </w:r>
      <w:r w:rsidR="008A446B" w:rsidRPr="00B63001">
        <w:rPr>
          <w:rFonts w:ascii="Times New Roman" w:hAnsi="Times New Roman" w:cs="Times New Roman"/>
          <w:sz w:val="24"/>
          <w:szCs w:val="24"/>
        </w:rPr>
        <w:t>and demotivated</w:t>
      </w:r>
      <w:r w:rsidR="005D19BF" w:rsidRPr="00B63001">
        <w:rPr>
          <w:rFonts w:ascii="Times New Roman" w:hAnsi="Times New Roman" w:cs="Times New Roman"/>
          <w:sz w:val="24"/>
          <w:szCs w:val="24"/>
        </w:rPr>
        <w:t xml:space="preserve">. </w:t>
      </w:r>
    </w:p>
    <w:p w14:paraId="68FA4208" w14:textId="2CD49828" w:rsidR="00C2052D" w:rsidRPr="00B63001" w:rsidRDefault="00EE430A"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The </w:t>
      </w:r>
      <w:r w:rsidR="00206892" w:rsidRPr="00B63001">
        <w:rPr>
          <w:rFonts w:ascii="Times New Roman" w:hAnsi="Times New Roman" w:cs="Times New Roman"/>
          <w:sz w:val="24"/>
          <w:szCs w:val="24"/>
        </w:rPr>
        <w:t xml:space="preserve">survey results from </w:t>
      </w:r>
      <w:r w:rsidR="000A0978" w:rsidRPr="00B63001">
        <w:rPr>
          <w:rFonts w:ascii="Times New Roman" w:hAnsi="Times New Roman" w:cs="Times New Roman"/>
          <w:sz w:val="24"/>
          <w:szCs w:val="24"/>
        </w:rPr>
        <w:t xml:space="preserve">the </w:t>
      </w:r>
      <w:r w:rsidR="00762BEE" w:rsidRPr="00B63001">
        <w:rPr>
          <w:rFonts w:ascii="Times New Roman" w:hAnsi="Times New Roman" w:cs="Times New Roman"/>
          <w:sz w:val="24"/>
          <w:szCs w:val="24"/>
        </w:rPr>
        <w:t xml:space="preserve">2018 </w:t>
      </w:r>
      <w:r w:rsidRPr="00B63001">
        <w:rPr>
          <w:rFonts w:ascii="Times New Roman" w:hAnsi="Times New Roman" w:cs="Times New Roman"/>
          <w:sz w:val="24"/>
          <w:szCs w:val="24"/>
        </w:rPr>
        <w:t xml:space="preserve">annual ‘Civil Service People Survey’ </w:t>
      </w:r>
      <w:r w:rsidR="007018FB" w:rsidRPr="00B63001">
        <w:rPr>
          <w:rFonts w:ascii="Times New Roman" w:hAnsi="Times New Roman" w:cs="Times New Roman"/>
          <w:sz w:val="24"/>
          <w:szCs w:val="24"/>
        </w:rPr>
        <w:t xml:space="preserve">indicate </w:t>
      </w:r>
      <w:r w:rsidRPr="00B63001">
        <w:rPr>
          <w:rFonts w:ascii="Times New Roman" w:hAnsi="Times New Roman" w:cs="Times New Roman"/>
          <w:sz w:val="24"/>
          <w:szCs w:val="24"/>
        </w:rPr>
        <w:t>that</w:t>
      </w:r>
      <w:r w:rsidR="007018FB" w:rsidRPr="00B63001">
        <w:rPr>
          <w:rFonts w:ascii="Times New Roman" w:hAnsi="Times New Roman" w:cs="Times New Roman"/>
          <w:sz w:val="24"/>
          <w:szCs w:val="24"/>
        </w:rPr>
        <w:t>,</w:t>
      </w:r>
      <w:r w:rsidRPr="00B63001">
        <w:rPr>
          <w:rFonts w:ascii="Times New Roman" w:hAnsi="Times New Roman" w:cs="Times New Roman"/>
          <w:sz w:val="24"/>
          <w:szCs w:val="24"/>
        </w:rPr>
        <w:t xml:space="preserve"> on average</w:t>
      </w:r>
      <w:r w:rsidR="007018FB" w:rsidRPr="00B63001">
        <w:rPr>
          <w:rFonts w:ascii="Times New Roman" w:hAnsi="Times New Roman" w:cs="Times New Roman"/>
          <w:sz w:val="24"/>
          <w:szCs w:val="24"/>
        </w:rPr>
        <w:t>,</w:t>
      </w:r>
      <w:r w:rsidRPr="00B63001">
        <w:rPr>
          <w:rFonts w:ascii="Times New Roman" w:hAnsi="Times New Roman" w:cs="Times New Roman"/>
          <w:sz w:val="24"/>
          <w:szCs w:val="24"/>
        </w:rPr>
        <w:t xml:space="preserve"> most workers </w:t>
      </w:r>
      <w:r w:rsidR="00413962" w:rsidRPr="00B63001">
        <w:rPr>
          <w:rFonts w:ascii="Times New Roman" w:hAnsi="Times New Roman" w:cs="Times New Roman"/>
          <w:sz w:val="24"/>
          <w:szCs w:val="24"/>
        </w:rPr>
        <w:t xml:space="preserve">were </w:t>
      </w:r>
      <w:r w:rsidRPr="00B63001">
        <w:rPr>
          <w:rFonts w:ascii="Times New Roman" w:hAnsi="Times New Roman" w:cs="Times New Roman"/>
          <w:sz w:val="24"/>
          <w:szCs w:val="24"/>
        </w:rPr>
        <w:t xml:space="preserve">aware of HMRC </w:t>
      </w:r>
      <w:r w:rsidR="002665B8" w:rsidRPr="00B63001">
        <w:rPr>
          <w:rFonts w:ascii="Times New Roman" w:hAnsi="Times New Roman" w:cs="Times New Roman"/>
          <w:sz w:val="24"/>
          <w:szCs w:val="24"/>
        </w:rPr>
        <w:t xml:space="preserve">workplace </w:t>
      </w:r>
      <w:r w:rsidRPr="00B63001">
        <w:rPr>
          <w:rFonts w:ascii="Times New Roman" w:hAnsi="Times New Roman" w:cs="Times New Roman"/>
          <w:sz w:val="24"/>
          <w:szCs w:val="24"/>
        </w:rPr>
        <w:t xml:space="preserve">values, </w:t>
      </w:r>
      <w:r w:rsidR="00983AE7" w:rsidRPr="00B63001">
        <w:rPr>
          <w:rFonts w:ascii="Times New Roman" w:hAnsi="Times New Roman" w:cs="Times New Roman"/>
          <w:sz w:val="24"/>
          <w:szCs w:val="24"/>
        </w:rPr>
        <w:t>but experience</w:t>
      </w:r>
      <w:r w:rsidR="005D1B7A" w:rsidRPr="00B63001">
        <w:rPr>
          <w:rFonts w:ascii="Times New Roman" w:hAnsi="Times New Roman" w:cs="Times New Roman"/>
          <w:sz w:val="24"/>
          <w:szCs w:val="24"/>
        </w:rPr>
        <w:t>d</w:t>
      </w:r>
      <w:r w:rsidR="00983AE7" w:rsidRPr="00B63001">
        <w:rPr>
          <w:rFonts w:ascii="Times New Roman" w:hAnsi="Times New Roman" w:cs="Times New Roman"/>
          <w:sz w:val="24"/>
          <w:szCs w:val="24"/>
        </w:rPr>
        <w:t xml:space="preserve"> low</w:t>
      </w:r>
      <w:r w:rsidRPr="00B63001">
        <w:rPr>
          <w:rFonts w:ascii="Times New Roman" w:hAnsi="Times New Roman" w:cs="Times New Roman"/>
          <w:sz w:val="24"/>
          <w:szCs w:val="24"/>
        </w:rPr>
        <w:t xml:space="preserve"> levels of engagement. For </w:t>
      </w:r>
      <w:r w:rsidR="00DE7154" w:rsidRPr="00B63001">
        <w:rPr>
          <w:rFonts w:ascii="Times New Roman" w:hAnsi="Times New Roman" w:cs="Times New Roman"/>
          <w:sz w:val="24"/>
          <w:szCs w:val="24"/>
        </w:rPr>
        <w:t>instance</w:t>
      </w:r>
      <w:r w:rsidRPr="00B63001">
        <w:rPr>
          <w:rFonts w:ascii="Times New Roman" w:hAnsi="Times New Roman" w:cs="Times New Roman"/>
          <w:sz w:val="24"/>
          <w:szCs w:val="24"/>
        </w:rPr>
        <w:t>, most respondents fel</w:t>
      </w:r>
      <w:r w:rsidR="00D8253F" w:rsidRPr="00B63001">
        <w:rPr>
          <w:rFonts w:ascii="Times New Roman" w:hAnsi="Times New Roman" w:cs="Times New Roman"/>
          <w:sz w:val="24"/>
          <w:szCs w:val="24"/>
        </w:rPr>
        <w:t>t</w:t>
      </w:r>
      <w:r w:rsidR="00D267D0"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they were not given opportunities to contribute their views when decisions </w:t>
      </w:r>
      <w:r w:rsidR="00FF73E0" w:rsidRPr="00B63001">
        <w:rPr>
          <w:rFonts w:ascii="Times New Roman" w:hAnsi="Times New Roman" w:cs="Times New Roman"/>
          <w:sz w:val="24"/>
          <w:szCs w:val="24"/>
        </w:rPr>
        <w:t>were</w:t>
      </w:r>
      <w:r w:rsidRPr="00B63001">
        <w:rPr>
          <w:rFonts w:ascii="Times New Roman" w:hAnsi="Times New Roman" w:cs="Times New Roman"/>
          <w:sz w:val="24"/>
          <w:szCs w:val="24"/>
        </w:rPr>
        <w:t xml:space="preserve"> made</w:t>
      </w:r>
      <w:r w:rsidR="00983AE7" w:rsidRPr="00B63001">
        <w:rPr>
          <w:rFonts w:ascii="Times New Roman" w:hAnsi="Times New Roman" w:cs="Times New Roman"/>
          <w:sz w:val="24"/>
          <w:szCs w:val="24"/>
        </w:rPr>
        <w:t>,</w:t>
      </w:r>
      <w:r w:rsidRPr="00B63001">
        <w:rPr>
          <w:rFonts w:ascii="Times New Roman" w:hAnsi="Times New Roman" w:cs="Times New Roman"/>
          <w:sz w:val="24"/>
          <w:szCs w:val="24"/>
        </w:rPr>
        <w:t xml:space="preserve"> they </w:t>
      </w:r>
      <w:r w:rsidR="00D8253F" w:rsidRPr="00B63001">
        <w:rPr>
          <w:rFonts w:ascii="Times New Roman" w:hAnsi="Times New Roman" w:cs="Times New Roman"/>
          <w:sz w:val="24"/>
          <w:szCs w:val="24"/>
        </w:rPr>
        <w:t>did</w:t>
      </w:r>
      <w:r w:rsidRPr="00B63001">
        <w:rPr>
          <w:rFonts w:ascii="Times New Roman" w:hAnsi="Times New Roman" w:cs="Times New Roman"/>
          <w:sz w:val="24"/>
          <w:szCs w:val="24"/>
        </w:rPr>
        <w:t xml:space="preserve"> not feel safe to challenge the way things </w:t>
      </w:r>
      <w:r w:rsidR="003A23F4" w:rsidRPr="00B63001">
        <w:rPr>
          <w:rFonts w:ascii="Times New Roman" w:hAnsi="Times New Roman" w:cs="Times New Roman"/>
          <w:sz w:val="24"/>
          <w:szCs w:val="24"/>
        </w:rPr>
        <w:t>wer</w:t>
      </w:r>
      <w:r w:rsidRPr="00B63001">
        <w:rPr>
          <w:rFonts w:ascii="Times New Roman" w:hAnsi="Times New Roman" w:cs="Times New Roman"/>
          <w:sz w:val="24"/>
          <w:szCs w:val="24"/>
        </w:rPr>
        <w:t xml:space="preserve">e done and </w:t>
      </w:r>
      <w:r w:rsidR="00983AE7" w:rsidRPr="00B63001">
        <w:rPr>
          <w:rFonts w:ascii="Times New Roman" w:hAnsi="Times New Roman" w:cs="Times New Roman"/>
          <w:sz w:val="24"/>
          <w:szCs w:val="24"/>
        </w:rPr>
        <w:t xml:space="preserve">believed </w:t>
      </w:r>
      <w:r w:rsidRPr="00B63001">
        <w:rPr>
          <w:rFonts w:ascii="Times New Roman" w:hAnsi="Times New Roman" w:cs="Times New Roman"/>
          <w:sz w:val="24"/>
          <w:szCs w:val="24"/>
        </w:rPr>
        <w:t xml:space="preserve">that changes made </w:t>
      </w:r>
      <w:r w:rsidR="005118B2" w:rsidRPr="00B63001">
        <w:rPr>
          <w:rFonts w:ascii="Times New Roman" w:hAnsi="Times New Roman" w:cs="Times New Roman"/>
          <w:sz w:val="24"/>
          <w:szCs w:val="24"/>
        </w:rPr>
        <w:t>a</w:t>
      </w:r>
      <w:r w:rsidRPr="00B63001">
        <w:rPr>
          <w:rFonts w:ascii="Times New Roman" w:hAnsi="Times New Roman" w:cs="Times New Roman"/>
          <w:sz w:val="24"/>
          <w:szCs w:val="24"/>
        </w:rPr>
        <w:t xml:space="preserve">re not managed well. </w:t>
      </w:r>
      <w:r w:rsidR="00D8253F" w:rsidRPr="00B63001">
        <w:rPr>
          <w:rFonts w:ascii="Times New Roman" w:hAnsi="Times New Roman" w:cs="Times New Roman"/>
          <w:sz w:val="24"/>
          <w:szCs w:val="24"/>
        </w:rPr>
        <w:t>M</w:t>
      </w:r>
      <w:r w:rsidRPr="00B63001">
        <w:rPr>
          <w:rFonts w:ascii="Times New Roman" w:hAnsi="Times New Roman" w:cs="Times New Roman"/>
          <w:sz w:val="24"/>
          <w:szCs w:val="24"/>
        </w:rPr>
        <w:t>ost respondents d</w:t>
      </w:r>
      <w:r w:rsidR="004736D0" w:rsidRPr="00B63001">
        <w:rPr>
          <w:rFonts w:ascii="Times New Roman" w:hAnsi="Times New Roman" w:cs="Times New Roman"/>
          <w:sz w:val="24"/>
          <w:szCs w:val="24"/>
        </w:rPr>
        <w:t>id</w:t>
      </w:r>
      <w:r w:rsidRPr="00B63001">
        <w:rPr>
          <w:rFonts w:ascii="Times New Roman" w:hAnsi="Times New Roman" w:cs="Times New Roman"/>
          <w:sz w:val="24"/>
          <w:szCs w:val="24"/>
        </w:rPr>
        <w:t xml:space="preserve"> not feel inspired to do their best </w:t>
      </w:r>
      <w:r w:rsidR="005118B2" w:rsidRPr="00B63001">
        <w:rPr>
          <w:rFonts w:ascii="Times New Roman" w:hAnsi="Times New Roman" w:cs="Times New Roman"/>
          <w:sz w:val="24"/>
          <w:szCs w:val="24"/>
        </w:rPr>
        <w:t>at work</w:t>
      </w:r>
      <w:r w:rsidR="00F75857"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64229E" w:rsidRPr="00B63001">
        <w:rPr>
          <w:rFonts w:ascii="Times New Roman" w:hAnsi="Times New Roman" w:cs="Times New Roman"/>
          <w:sz w:val="24"/>
          <w:szCs w:val="24"/>
        </w:rPr>
        <w:t xml:space="preserve">were </w:t>
      </w:r>
      <w:r w:rsidRPr="00B63001">
        <w:rPr>
          <w:rFonts w:ascii="Times New Roman" w:hAnsi="Times New Roman" w:cs="Times New Roman"/>
          <w:sz w:val="24"/>
          <w:szCs w:val="24"/>
        </w:rPr>
        <w:t>not motivated to help achieve HMRC’s objectives</w:t>
      </w:r>
      <w:r w:rsidR="00F75857" w:rsidRPr="00B63001">
        <w:rPr>
          <w:rFonts w:ascii="Times New Roman" w:hAnsi="Times New Roman" w:cs="Times New Roman"/>
          <w:sz w:val="24"/>
          <w:szCs w:val="24"/>
        </w:rPr>
        <w:t xml:space="preserve">, </w:t>
      </w:r>
      <w:r w:rsidR="0064229E" w:rsidRPr="00B63001">
        <w:rPr>
          <w:rFonts w:ascii="Times New Roman" w:hAnsi="Times New Roman" w:cs="Times New Roman"/>
          <w:sz w:val="24"/>
          <w:szCs w:val="24"/>
        </w:rPr>
        <w:t xml:space="preserve">were </w:t>
      </w:r>
      <w:r w:rsidRPr="00B63001">
        <w:rPr>
          <w:rFonts w:ascii="Times New Roman" w:hAnsi="Times New Roman" w:cs="Times New Roman"/>
          <w:sz w:val="24"/>
          <w:szCs w:val="24"/>
        </w:rPr>
        <w:t>not proud of working for</w:t>
      </w:r>
      <w:r w:rsidR="0064229E" w:rsidRPr="00B63001">
        <w:rPr>
          <w:rFonts w:ascii="Times New Roman" w:hAnsi="Times New Roman" w:cs="Times New Roman"/>
          <w:sz w:val="24"/>
          <w:szCs w:val="24"/>
        </w:rPr>
        <w:t xml:space="preserve"> HMRC</w:t>
      </w:r>
      <w:r w:rsidR="00953B2A"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0A39E9" w:rsidRPr="00B63001">
        <w:rPr>
          <w:rFonts w:ascii="Times New Roman" w:hAnsi="Times New Roman" w:cs="Times New Roman"/>
          <w:sz w:val="24"/>
          <w:szCs w:val="24"/>
        </w:rPr>
        <w:t xml:space="preserve">and </w:t>
      </w:r>
      <w:r w:rsidR="00327981" w:rsidRPr="00B63001">
        <w:rPr>
          <w:rFonts w:ascii="Times New Roman" w:hAnsi="Times New Roman" w:cs="Times New Roman"/>
          <w:sz w:val="24"/>
          <w:szCs w:val="24"/>
        </w:rPr>
        <w:t>d</w:t>
      </w:r>
      <w:r w:rsidR="0064229E" w:rsidRPr="00B63001">
        <w:rPr>
          <w:rFonts w:ascii="Times New Roman" w:hAnsi="Times New Roman" w:cs="Times New Roman"/>
          <w:sz w:val="24"/>
          <w:szCs w:val="24"/>
        </w:rPr>
        <w:t>id</w:t>
      </w:r>
      <w:r w:rsidR="00327981" w:rsidRPr="00B63001">
        <w:rPr>
          <w:rFonts w:ascii="Times New Roman" w:hAnsi="Times New Roman" w:cs="Times New Roman"/>
          <w:sz w:val="24"/>
          <w:szCs w:val="24"/>
        </w:rPr>
        <w:t xml:space="preserve"> not </w:t>
      </w:r>
      <w:r w:rsidRPr="00B63001">
        <w:rPr>
          <w:rFonts w:ascii="Times New Roman" w:hAnsi="Times New Roman" w:cs="Times New Roman"/>
          <w:sz w:val="24"/>
          <w:szCs w:val="24"/>
        </w:rPr>
        <w:t>feel a personal attachment to</w:t>
      </w:r>
      <w:r w:rsidR="001F679A" w:rsidRPr="00B63001">
        <w:rPr>
          <w:rFonts w:ascii="Times New Roman" w:hAnsi="Times New Roman" w:cs="Times New Roman"/>
          <w:sz w:val="24"/>
          <w:szCs w:val="24"/>
        </w:rPr>
        <w:t xml:space="preserve"> their employer</w:t>
      </w:r>
      <w:r w:rsidRPr="00B63001">
        <w:rPr>
          <w:rFonts w:ascii="Times New Roman" w:hAnsi="Times New Roman" w:cs="Times New Roman"/>
          <w:sz w:val="24"/>
          <w:szCs w:val="24"/>
        </w:rPr>
        <w:t xml:space="preserve">. </w:t>
      </w:r>
      <w:r w:rsidR="007C2182" w:rsidRPr="00B63001">
        <w:rPr>
          <w:rFonts w:ascii="Times New Roman" w:hAnsi="Times New Roman" w:cs="Times New Roman"/>
          <w:sz w:val="24"/>
          <w:szCs w:val="24"/>
        </w:rPr>
        <w:t xml:space="preserve">HMRC </w:t>
      </w:r>
      <w:r w:rsidR="00304BBF" w:rsidRPr="00B63001">
        <w:rPr>
          <w:rFonts w:ascii="Times New Roman" w:hAnsi="Times New Roman" w:cs="Times New Roman"/>
          <w:sz w:val="24"/>
          <w:szCs w:val="24"/>
        </w:rPr>
        <w:t xml:space="preserve">is </w:t>
      </w:r>
      <w:r w:rsidR="007C2182" w:rsidRPr="00B63001">
        <w:rPr>
          <w:rFonts w:ascii="Times New Roman" w:hAnsi="Times New Roman" w:cs="Times New Roman"/>
          <w:sz w:val="24"/>
          <w:szCs w:val="24"/>
        </w:rPr>
        <w:t>one of the lowest-scoring government organisations in these specific areas</w:t>
      </w:r>
      <w:r w:rsidR="008F371A" w:rsidRPr="00B63001">
        <w:rPr>
          <w:rFonts w:ascii="Times New Roman" w:hAnsi="Times New Roman" w:cs="Times New Roman"/>
          <w:sz w:val="24"/>
          <w:szCs w:val="24"/>
        </w:rPr>
        <w:t xml:space="preserve"> and </w:t>
      </w:r>
      <w:r w:rsidR="00C2052D" w:rsidRPr="00B63001">
        <w:rPr>
          <w:rFonts w:ascii="Times New Roman" w:hAnsi="Times New Roman" w:cs="Times New Roman"/>
          <w:sz w:val="24"/>
          <w:szCs w:val="24"/>
        </w:rPr>
        <w:t>has been since the survey was first launched in 2009.</w:t>
      </w:r>
    </w:p>
    <w:p w14:paraId="4B857CAF" w14:textId="78DE8B8C" w:rsidR="00EE430A" w:rsidRPr="00B63001" w:rsidRDefault="00EE430A"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These</w:t>
      </w:r>
      <w:r w:rsidR="005718C9" w:rsidRPr="00B63001">
        <w:rPr>
          <w:rFonts w:ascii="Times New Roman" w:hAnsi="Times New Roman" w:cs="Times New Roman"/>
          <w:sz w:val="24"/>
          <w:szCs w:val="24"/>
        </w:rPr>
        <w:t xml:space="preserve"> results confirm</w:t>
      </w:r>
      <w:r w:rsidRPr="00B63001">
        <w:rPr>
          <w:rFonts w:ascii="Times New Roman" w:hAnsi="Times New Roman" w:cs="Times New Roman"/>
          <w:sz w:val="24"/>
          <w:szCs w:val="24"/>
        </w:rPr>
        <w:t xml:space="preserve"> findings </w:t>
      </w:r>
      <w:r w:rsidR="005718C9" w:rsidRPr="00B63001">
        <w:rPr>
          <w:rFonts w:ascii="Times New Roman" w:hAnsi="Times New Roman" w:cs="Times New Roman"/>
          <w:sz w:val="24"/>
          <w:szCs w:val="24"/>
        </w:rPr>
        <w:t xml:space="preserve">from our interview data that </w:t>
      </w:r>
      <w:r w:rsidR="00E65689" w:rsidRPr="00B63001">
        <w:rPr>
          <w:rFonts w:ascii="Times New Roman" w:hAnsi="Times New Roman" w:cs="Times New Roman"/>
          <w:sz w:val="24"/>
          <w:szCs w:val="24"/>
        </w:rPr>
        <w:t xml:space="preserve">workers </w:t>
      </w:r>
      <w:r w:rsidR="00D32446" w:rsidRPr="00B63001">
        <w:rPr>
          <w:rFonts w:ascii="Times New Roman" w:hAnsi="Times New Roman" w:cs="Times New Roman"/>
          <w:sz w:val="24"/>
          <w:szCs w:val="24"/>
        </w:rPr>
        <w:t>struggle</w:t>
      </w:r>
      <w:r w:rsidR="00165DF8" w:rsidRPr="00B63001">
        <w:rPr>
          <w:rFonts w:ascii="Times New Roman" w:hAnsi="Times New Roman" w:cs="Times New Roman"/>
          <w:sz w:val="24"/>
          <w:szCs w:val="24"/>
        </w:rPr>
        <w:t>d</w:t>
      </w:r>
      <w:r w:rsidR="00D32446" w:rsidRPr="00B63001">
        <w:rPr>
          <w:rFonts w:ascii="Times New Roman" w:hAnsi="Times New Roman" w:cs="Times New Roman"/>
          <w:sz w:val="24"/>
          <w:szCs w:val="24"/>
        </w:rPr>
        <w:t xml:space="preserve"> </w:t>
      </w:r>
      <w:r w:rsidR="005718C9" w:rsidRPr="00B63001">
        <w:rPr>
          <w:rFonts w:ascii="Times New Roman" w:hAnsi="Times New Roman" w:cs="Times New Roman"/>
          <w:sz w:val="24"/>
          <w:szCs w:val="24"/>
        </w:rPr>
        <w:t xml:space="preserve">to maintain the public </w:t>
      </w:r>
      <w:r w:rsidR="00572910" w:rsidRPr="00B63001">
        <w:rPr>
          <w:rFonts w:ascii="Times New Roman" w:hAnsi="Times New Roman" w:cs="Times New Roman"/>
          <w:sz w:val="24"/>
          <w:szCs w:val="24"/>
        </w:rPr>
        <w:t>values which d</w:t>
      </w:r>
      <w:r w:rsidRPr="00B63001">
        <w:rPr>
          <w:rFonts w:ascii="Times New Roman" w:hAnsi="Times New Roman" w:cs="Times New Roman"/>
          <w:sz w:val="24"/>
          <w:szCs w:val="24"/>
        </w:rPr>
        <w:t>r</w:t>
      </w:r>
      <w:r w:rsidR="00165DF8" w:rsidRPr="00B63001">
        <w:rPr>
          <w:rFonts w:ascii="Times New Roman" w:hAnsi="Times New Roman" w:cs="Times New Roman"/>
          <w:sz w:val="24"/>
          <w:szCs w:val="24"/>
        </w:rPr>
        <w:t>o</w:t>
      </w:r>
      <w:r w:rsidRPr="00B63001">
        <w:rPr>
          <w:rFonts w:ascii="Times New Roman" w:hAnsi="Times New Roman" w:cs="Times New Roman"/>
          <w:sz w:val="24"/>
          <w:szCs w:val="24"/>
        </w:rPr>
        <w:t>v</w:t>
      </w:r>
      <w:r w:rsidR="00D32446" w:rsidRPr="00B63001">
        <w:rPr>
          <w:rFonts w:ascii="Times New Roman" w:hAnsi="Times New Roman" w:cs="Times New Roman"/>
          <w:sz w:val="24"/>
          <w:szCs w:val="24"/>
        </w:rPr>
        <w:t xml:space="preserve">e </w:t>
      </w:r>
      <w:r w:rsidRPr="00B63001">
        <w:rPr>
          <w:rFonts w:ascii="Times New Roman" w:hAnsi="Times New Roman" w:cs="Times New Roman"/>
          <w:sz w:val="24"/>
          <w:szCs w:val="24"/>
        </w:rPr>
        <w:t xml:space="preserve">their </w:t>
      </w:r>
      <w:r w:rsidR="005718C9" w:rsidRPr="00B63001">
        <w:rPr>
          <w:rFonts w:ascii="Times New Roman" w:hAnsi="Times New Roman" w:cs="Times New Roman"/>
          <w:sz w:val="24"/>
          <w:szCs w:val="24"/>
        </w:rPr>
        <w:t xml:space="preserve">job </w:t>
      </w:r>
      <w:r w:rsidR="00572910" w:rsidRPr="00B63001">
        <w:rPr>
          <w:rFonts w:ascii="Times New Roman" w:hAnsi="Times New Roman" w:cs="Times New Roman"/>
          <w:sz w:val="24"/>
          <w:szCs w:val="24"/>
        </w:rPr>
        <w:t xml:space="preserve">commitment and enthusiasm. </w:t>
      </w:r>
      <w:r w:rsidRPr="00B63001">
        <w:rPr>
          <w:rFonts w:ascii="Times New Roman" w:hAnsi="Times New Roman" w:cs="Times New Roman"/>
          <w:sz w:val="24"/>
          <w:szCs w:val="24"/>
        </w:rPr>
        <w:t>According to Dylan, “</w:t>
      </w:r>
      <w:r w:rsidRPr="00B63001">
        <w:rPr>
          <w:rFonts w:ascii="Times New Roman" w:hAnsi="Times New Roman" w:cs="Times New Roman"/>
          <w:i/>
          <w:iCs/>
          <w:sz w:val="24"/>
          <w:szCs w:val="24"/>
        </w:rPr>
        <w:t>on the one hand you</w:t>
      </w:r>
      <w:r w:rsidR="00FB621A" w:rsidRPr="00B63001">
        <w:rPr>
          <w:rFonts w:ascii="Times New Roman" w:hAnsi="Times New Roman" w:cs="Times New Roman"/>
          <w:i/>
          <w:iCs/>
          <w:sz w:val="24"/>
          <w:szCs w:val="24"/>
        </w:rPr>
        <w:t>’</w:t>
      </w:r>
      <w:r w:rsidRPr="00B63001">
        <w:rPr>
          <w:rFonts w:ascii="Times New Roman" w:hAnsi="Times New Roman" w:cs="Times New Roman"/>
          <w:i/>
          <w:iCs/>
          <w:sz w:val="24"/>
          <w:szCs w:val="24"/>
        </w:rPr>
        <w:t>ve got an obligation to the taxpayer to make sure they</w:t>
      </w:r>
      <w:r w:rsidR="008801F2" w:rsidRPr="00B63001">
        <w:rPr>
          <w:rFonts w:ascii="Times New Roman" w:hAnsi="Times New Roman" w:cs="Times New Roman"/>
          <w:i/>
          <w:iCs/>
          <w:sz w:val="24"/>
          <w:szCs w:val="24"/>
        </w:rPr>
        <w:t>’</w:t>
      </w:r>
      <w:r w:rsidRPr="00B63001">
        <w:rPr>
          <w:rFonts w:ascii="Times New Roman" w:hAnsi="Times New Roman" w:cs="Times New Roman"/>
          <w:i/>
          <w:iCs/>
          <w:sz w:val="24"/>
          <w:szCs w:val="24"/>
        </w:rPr>
        <w:t>re paying the right amount [of tax] and getting it right, and then the others [managers] would say: “No, we want this [case] shifting</w:t>
      </w:r>
      <w:r w:rsidRPr="00B63001">
        <w:rPr>
          <w:rFonts w:ascii="Times New Roman" w:hAnsi="Times New Roman" w:cs="Times New Roman"/>
          <w:sz w:val="24"/>
          <w:szCs w:val="24"/>
        </w:rPr>
        <w:t xml:space="preserve">”. </w:t>
      </w:r>
      <w:r w:rsidR="005718C9" w:rsidRPr="00B63001">
        <w:rPr>
          <w:rFonts w:ascii="Times New Roman" w:hAnsi="Times New Roman" w:cs="Times New Roman"/>
          <w:sz w:val="24"/>
          <w:szCs w:val="24"/>
        </w:rPr>
        <w:t>But since</w:t>
      </w:r>
      <w:r w:rsidR="00D32446" w:rsidRPr="00B63001">
        <w:rPr>
          <w:rFonts w:ascii="Times New Roman" w:hAnsi="Times New Roman" w:cs="Times New Roman"/>
          <w:sz w:val="24"/>
          <w:szCs w:val="24"/>
        </w:rPr>
        <w:t xml:space="preserve"> helping and spending time with citizens were no longer </w:t>
      </w:r>
      <w:r w:rsidR="00D32446" w:rsidRPr="00B63001">
        <w:rPr>
          <w:rFonts w:ascii="Times New Roman" w:hAnsi="Times New Roman" w:cs="Times New Roman"/>
          <w:i/>
          <w:sz w:val="24"/>
          <w:szCs w:val="24"/>
        </w:rPr>
        <w:t>valued</w:t>
      </w:r>
      <w:r w:rsidR="00D32446" w:rsidRPr="00B63001">
        <w:rPr>
          <w:rFonts w:ascii="Times New Roman" w:hAnsi="Times New Roman" w:cs="Times New Roman"/>
          <w:sz w:val="24"/>
          <w:szCs w:val="24"/>
        </w:rPr>
        <w:t xml:space="preserve">, </w:t>
      </w:r>
      <w:r w:rsidR="005718C9" w:rsidRPr="00B63001">
        <w:rPr>
          <w:rFonts w:ascii="Times New Roman" w:hAnsi="Times New Roman" w:cs="Times New Roman"/>
          <w:sz w:val="24"/>
          <w:szCs w:val="24"/>
        </w:rPr>
        <w:t xml:space="preserve">he </w:t>
      </w:r>
      <w:r w:rsidR="00AB642F" w:rsidRPr="00B63001">
        <w:rPr>
          <w:rFonts w:ascii="Times New Roman" w:hAnsi="Times New Roman" w:cs="Times New Roman"/>
          <w:sz w:val="24"/>
          <w:szCs w:val="24"/>
        </w:rPr>
        <w:t xml:space="preserve">ended up </w:t>
      </w:r>
      <w:r w:rsidRPr="00B63001">
        <w:rPr>
          <w:rFonts w:ascii="Times New Roman" w:hAnsi="Times New Roman" w:cs="Times New Roman"/>
          <w:sz w:val="24"/>
          <w:szCs w:val="24"/>
        </w:rPr>
        <w:t>“</w:t>
      </w:r>
      <w:r w:rsidRPr="00B63001">
        <w:rPr>
          <w:rFonts w:ascii="Times New Roman" w:hAnsi="Times New Roman" w:cs="Times New Roman"/>
          <w:i/>
          <w:iCs/>
          <w:sz w:val="24"/>
          <w:szCs w:val="24"/>
        </w:rPr>
        <w:t>dread[</w:t>
      </w:r>
      <w:r w:rsidR="00AB642F" w:rsidRPr="00B63001">
        <w:rPr>
          <w:rFonts w:ascii="Times New Roman" w:hAnsi="Times New Roman" w:cs="Times New Roman"/>
          <w:i/>
          <w:iCs/>
          <w:sz w:val="24"/>
          <w:szCs w:val="24"/>
        </w:rPr>
        <w:t>ing</w:t>
      </w:r>
      <w:r w:rsidRPr="00B63001">
        <w:rPr>
          <w:rFonts w:ascii="Times New Roman" w:hAnsi="Times New Roman" w:cs="Times New Roman"/>
          <w:i/>
          <w:iCs/>
          <w:sz w:val="24"/>
          <w:szCs w:val="24"/>
        </w:rPr>
        <w:t>]</w:t>
      </w:r>
      <w:r w:rsidRPr="00B63001">
        <w:rPr>
          <w:rFonts w:ascii="Times New Roman" w:hAnsi="Times New Roman" w:cs="Times New Roman"/>
          <w:sz w:val="24"/>
          <w:szCs w:val="24"/>
        </w:rPr>
        <w:t xml:space="preserve">” </w:t>
      </w:r>
      <w:r w:rsidRPr="00B63001">
        <w:rPr>
          <w:rFonts w:ascii="Times New Roman" w:hAnsi="Times New Roman" w:cs="Times New Roman"/>
          <w:bCs/>
          <w:sz w:val="24"/>
          <w:szCs w:val="24"/>
        </w:rPr>
        <w:t>going to work</w:t>
      </w:r>
      <w:r w:rsidR="0024505F" w:rsidRPr="00B63001">
        <w:rPr>
          <w:rFonts w:ascii="Times New Roman" w:hAnsi="Times New Roman" w:cs="Times New Roman"/>
          <w:bCs/>
          <w:sz w:val="24"/>
          <w:szCs w:val="24"/>
        </w:rPr>
        <w:t xml:space="preserve"> </w:t>
      </w:r>
      <w:r w:rsidR="00D32446" w:rsidRPr="00B63001">
        <w:rPr>
          <w:rFonts w:ascii="Times New Roman" w:hAnsi="Times New Roman" w:cs="Times New Roman"/>
          <w:bCs/>
          <w:sz w:val="24"/>
          <w:szCs w:val="24"/>
        </w:rPr>
        <w:t>and</w:t>
      </w:r>
      <w:r w:rsidR="0024505F" w:rsidRPr="00B63001">
        <w:rPr>
          <w:rFonts w:ascii="Times New Roman" w:hAnsi="Times New Roman" w:cs="Times New Roman"/>
          <w:bCs/>
          <w:sz w:val="24"/>
          <w:szCs w:val="24"/>
        </w:rPr>
        <w:t xml:space="preserve"> </w:t>
      </w:r>
      <w:r w:rsidRPr="00B63001">
        <w:rPr>
          <w:rFonts w:ascii="Times New Roman" w:hAnsi="Times New Roman" w:cs="Times New Roman"/>
          <w:sz w:val="24"/>
          <w:szCs w:val="24"/>
        </w:rPr>
        <w:t>“</w:t>
      </w:r>
      <w:r w:rsidRPr="00B63001">
        <w:rPr>
          <w:rFonts w:ascii="Times New Roman" w:hAnsi="Times New Roman" w:cs="Times New Roman"/>
          <w:bCs/>
          <w:i/>
          <w:iCs/>
          <w:sz w:val="24"/>
          <w:szCs w:val="24"/>
        </w:rPr>
        <w:t>wound up in such a state</w:t>
      </w:r>
      <w:r w:rsidRPr="00B63001">
        <w:rPr>
          <w:rFonts w:ascii="Times New Roman" w:hAnsi="Times New Roman" w:cs="Times New Roman"/>
          <w:i/>
          <w:iCs/>
          <w:sz w:val="24"/>
          <w:szCs w:val="24"/>
        </w:rPr>
        <w:t xml:space="preserve"> that you weren’t actually achieving anything</w:t>
      </w:r>
      <w:r w:rsidRPr="00B63001">
        <w:rPr>
          <w:rFonts w:ascii="Times New Roman" w:hAnsi="Times New Roman" w:cs="Times New Roman"/>
          <w:sz w:val="24"/>
          <w:szCs w:val="24"/>
        </w:rPr>
        <w:t>”</w:t>
      </w:r>
      <w:r w:rsidR="00D32446" w:rsidRPr="00B63001">
        <w:rPr>
          <w:rFonts w:ascii="Times New Roman" w:hAnsi="Times New Roman" w:cs="Times New Roman"/>
          <w:sz w:val="24"/>
          <w:szCs w:val="24"/>
        </w:rPr>
        <w:t xml:space="preserve">. </w:t>
      </w:r>
      <w:r w:rsidR="00AC7DCA" w:rsidRPr="00B63001">
        <w:rPr>
          <w:rFonts w:ascii="Times New Roman" w:hAnsi="Times New Roman" w:cs="Times New Roman"/>
          <w:sz w:val="24"/>
          <w:szCs w:val="24"/>
        </w:rPr>
        <w:t xml:space="preserve">Similarly, </w:t>
      </w:r>
      <w:r w:rsidRPr="00B63001">
        <w:rPr>
          <w:rFonts w:ascii="Times New Roman" w:hAnsi="Times New Roman" w:cs="Times New Roman"/>
          <w:sz w:val="24"/>
          <w:szCs w:val="24"/>
        </w:rPr>
        <w:t>Claire</w:t>
      </w:r>
      <w:r w:rsidR="0099432C" w:rsidRPr="00B63001">
        <w:rPr>
          <w:rFonts w:ascii="Times New Roman" w:hAnsi="Times New Roman" w:cs="Times New Roman"/>
          <w:sz w:val="24"/>
          <w:szCs w:val="24"/>
        </w:rPr>
        <w:t>’s motivation to work fo</w:t>
      </w:r>
      <w:r w:rsidRPr="00B63001">
        <w:rPr>
          <w:rFonts w:ascii="Times New Roman" w:hAnsi="Times New Roman" w:cs="Times New Roman"/>
          <w:sz w:val="24"/>
          <w:szCs w:val="24"/>
        </w:rPr>
        <w:t xml:space="preserve">r </w:t>
      </w:r>
      <w:r w:rsidR="005718C9" w:rsidRPr="00B63001">
        <w:rPr>
          <w:rFonts w:ascii="Times New Roman" w:hAnsi="Times New Roman" w:cs="Times New Roman"/>
          <w:sz w:val="24"/>
          <w:szCs w:val="24"/>
        </w:rPr>
        <w:t>IR</w:t>
      </w:r>
      <w:r w:rsidR="00D32446" w:rsidRPr="00B63001">
        <w:rPr>
          <w:rFonts w:ascii="Times New Roman" w:hAnsi="Times New Roman" w:cs="Times New Roman"/>
          <w:sz w:val="24"/>
          <w:szCs w:val="24"/>
        </w:rPr>
        <w:t xml:space="preserve"> </w:t>
      </w:r>
      <w:r w:rsidR="00913553" w:rsidRPr="00B63001">
        <w:rPr>
          <w:rFonts w:ascii="Times New Roman" w:hAnsi="Times New Roman" w:cs="Times New Roman"/>
          <w:sz w:val="24"/>
          <w:szCs w:val="24"/>
        </w:rPr>
        <w:t xml:space="preserve">was </w:t>
      </w:r>
      <w:r w:rsidRPr="00B63001">
        <w:rPr>
          <w:rFonts w:ascii="Times New Roman" w:hAnsi="Times New Roman" w:cs="Times New Roman"/>
          <w:sz w:val="24"/>
          <w:szCs w:val="24"/>
        </w:rPr>
        <w:t>to “</w:t>
      </w:r>
      <w:r w:rsidRPr="00B63001">
        <w:rPr>
          <w:rFonts w:ascii="Times New Roman" w:hAnsi="Times New Roman" w:cs="Times New Roman"/>
          <w:i/>
          <w:iCs/>
          <w:sz w:val="24"/>
          <w:szCs w:val="24"/>
        </w:rPr>
        <w:t>help people</w:t>
      </w:r>
      <w:r w:rsidRPr="00B63001">
        <w:rPr>
          <w:rFonts w:ascii="Times New Roman" w:hAnsi="Times New Roman" w:cs="Times New Roman"/>
          <w:sz w:val="24"/>
          <w:szCs w:val="24"/>
        </w:rPr>
        <w:t>”. She was inspired by “</w:t>
      </w:r>
      <w:r w:rsidRPr="00B63001">
        <w:rPr>
          <w:rFonts w:ascii="Times New Roman" w:hAnsi="Times New Roman" w:cs="Times New Roman"/>
          <w:i/>
          <w:iCs/>
          <w:sz w:val="24"/>
          <w:szCs w:val="24"/>
        </w:rPr>
        <w:t>one of the nice mangers</w:t>
      </w:r>
      <w:r w:rsidRPr="00B63001">
        <w:rPr>
          <w:rFonts w:ascii="Times New Roman" w:hAnsi="Times New Roman" w:cs="Times New Roman"/>
          <w:sz w:val="24"/>
          <w:szCs w:val="24"/>
        </w:rPr>
        <w:t xml:space="preserve">” </w:t>
      </w:r>
      <w:r w:rsidR="00575946" w:rsidRPr="00B63001">
        <w:rPr>
          <w:rFonts w:ascii="Times New Roman" w:hAnsi="Times New Roman" w:cs="Times New Roman"/>
          <w:sz w:val="24"/>
          <w:szCs w:val="24"/>
        </w:rPr>
        <w:t>w</w:t>
      </w:r>
      <w:r w:rsidRPr="00B63001">
        <w:rPr>
          <w:rFonts w:ascii="Times New Roman" w:hAnsi="Times New Roman" w:cs="Times New Roman"/>
          <w:sz w:val="24"/>
          <w:szCs w:val="24"/>
        </w:rPr>
        <w:t xml:space="preserve">ho went out of his way to help citizens and </w:t>
      </w:r>
      <w:r w:rsidR="000E06BB" w:rsidRPr="00B63001">
        <w:rPr>
          <w:rFonts w:ascii="Times New Roman" w:hAnsi="Times New Roman" w:cs="Times New Roman"/>
          <w:sz w:val="24"/>
          <w:szCs w:val="24"/>
        </w:rPr>
        <w:t>staff</w:t>
      </w:r>
      <w:r w:rsidRPr="00B63001">
        <w:rPr>
          <w:rFonts w:ascii="Times New Roman" w:hAnsi="Times New Roman" w:cs="Times New Roman"/>
          <w:sz w:val="24"/>
          <w:szCs w:val="24"/>
        </w:rPr>
        <w:t xml:space="preserve">. </w:t>
      </w:r>
      <w:r w:rsidR="00226144" w:rsidRPr="00B63001">
        <w:rPr>
          <w:rFonts w:ascii="Times New Roman" w:hAnsi="Times New Roman" w:cs="Times New Roman"/>
          <w:sz w:val="24"/>
          <w:szCs w:val="24"/>
        </w:rPr>
        <w:t>As the working practices of the tax office transformed over time, h</w:t>
      </w:r>
      <w:r w:rsidR="00B7626B" w:rsidRPr="00B63001">
        <w:rPr>
          <w:rFonts w:ascii="Times New Roman" w:hAnsi="Times New Roman" w:cs="Times New Roman"/>
          <w:sz w:val="24"/>
          <w:szCs w:val="24"/>
        </w:rPr>
        <w:t xml:space="preserve">er </w:t>
      </w:r>
      <w:r w:rsidRPr="00B63001">
        <w:rPr>
          <w:rFonts w:ascii="Times New Roman" w:hAnsi="Times New Roman" w:cs="Times New Roman"/>
          <w:sz w:val="24"/>
          <w:szCs w:val="24"/>
        </w:rPr>
        <w:t>manager received “</w:t>
      </w:r>
      <w:r w:rsidRPr="00B63001">
        <w:rPr>
          <w:rFonts w:ascii="Times New Roman" w:hAnsi="Times New Roman" w:cs="Times New Roman"/>
          <w:i/>
          <w:iCs/>
          <w:sz w:val="24"/>
          <w:szCs w:val="24"/>
        </w:rPr>
        <w:t>no support</w:t>
      </w:r>
      <w:r w:rsidRPr="00B63001">
        <w:rPr>
          <w:rFonts w:ascii="Times New Roman" w:hAnsi="Times New Roman" w:cs="Times New Roman"/>
          <w:sz w:val="24"/>
          <w:szCs w:val="24"/>
        </w:rPr>
        <w:t>” from senior management</w:t>
      </w:r>
      <w:r w:rsidR="005718C9" w:rsidRPr="00B63001">
        <w:rPr>
          <w:rFonts w:ascii="Times New Roman" w:hAnsi="Times New Roman" w:cs="Times New Roman"/>
          <w:sz w:val="24"/>
          <w:szCs w:val="24"/>
        </w:rPr>
        <w:t>,</w:t>
      </w:r>
      <w:r w:rsidR="00BF6EA6" w:rsidRPr="00B63001">
        <w:rPr>
          <w:rFonts w:ascii="Times New Roman" w:hAnsi="Times New Roman" w:cs="Times New Roman"/>
          <w:sz w:val="24"/>
          <w:szCs w:val="24"/>
        </w:rPr>
        <w:t xml:space="preserve"> which </w:t>
      </w:r>
      <w:r w:rsidRPr="00B63001">
        <w:rPr>
          <w:rFonts w:ascii="Times New Roman" w:hAnsi="Times New Roman" w:cs="Times New Roman"/>
          <w:sz w:val="24"/>
          <w:szCs w:val="24"/>
        </w:rPr>
        <w:t xml:space="preserve">caused </w:t>
      </w:r>
      <w:r w:rsidR="00D32446" w:rsidRPr="00B63001">
        <w:rPr>
          <w:rFonts w:ascii="Times New Roman" w:hAnsi="Times New Roman" w:cs="Times New Roman"/>
          <w:sz w:val="24"/>
          <w:szCs w:val="24"/>
        </w:rPr>
        <w:t xml:space="preserve">him </w:t>
      </w:r>
      <w:r w:rsidRPr="00B63001">
        <w:rPr>
          <w:rFonts w:ascii="Times New Roman" w:hAnsi="Times New Roman" w:cs="Times New Roman"/>
          <w:sz w:val="24"/>
          <w:szCs w:val="24"/>
        </w:rPr>
        <w:t>“</w:t>
      </w:r>
      <w:r w:rsidRPr="00B63001">
        <w:rPr>
          <w:rFonts w:ascii="Times New Roman" w:hAnsi="Times New Roman" w:cs="Times New Roman"/>
          <w:i/>
          <w:iCs/>
          <w:sz w:val="24"/>
          <w:szCs w:val="24"/>
        </w:rPr>
        <w:t>stress</w:t>
      </w:r>
      <w:r w:rsidRPr="00B63001">
        <w:rPr>
          <w:rFonts w:ascii="Times New Roman" w:hAnsi="Times New Roman" w:cs="Times New Roman"/>
          <w:sz w:val="24"/>
          <w:szCs w:val="24"/>
        </w:rPr>
        <w:t>”</w:t>
      </w:r>
      <w:r w:rsidR="005718C9" w:rsidRPr="00B63001">
        <w:rPr>
          <w:rFonts w:ascii="Times New Roman" w:hAnsi="Times New Roman" w:cs="Times New Roman"/>
          <w:sz w:val="24"/>
          <w:szCs w:val="24"/>
        </w:rPr>
        <w:t xml:space="preserve"> and he</w:t>
      </w:r>
      <w:r w:rsidRPr="00B63001">
        <w:rPr>
          <w:rFonts w:ascii="Times New Roman" w:hAnsi="Times New Roman" w:cs="Times New Roman"/>
          <w:sz w:val="24"/>
          <w:szCs w:val="24"/>
        </w:rPr>
        <w:t xml:space="preserve"> later committed suicide. Claire describe</w:t>
      </w:r>
      <w:r w:rsidR="002741E3" w:rsidRPr="00B63001">
        <w:rPr>
          <w:rFonts w:ascii="Times New Roman" w:hAnsi="Times New Roman" w:cs="Times New Roman"/>
          <w:sz w:val="24"/>
          <w:szCs w:val="24"/>
        </w:rPr>
        <w:t>d</w:t>
      </w:r>
      <w:r w:rsidRPr="00B63001">
        <w:rPr>
          <w:rFonts w:ascii="Times New Roman" w:hAnsi="Times New Roman" w:cs="Times New Roman"/>
          <w:sz w:val="24"/>
          <w:szCs w:val="24"/>
        </w:rPr>
        <w:t xml:space="preserve"> </w:t>
      </w:r>
      <w:r w:rsidR="002741E3" w:rsidRPr="00B63001">
        <w:rPr>
          <w:rFonts w:ascii="Times New Roman" w:hAnsi="Times New Roman" w:cs="Times New Roman"/>
          <w:sz w:val="24"/>
          <w:szCs w:val="24"/>
        </w:rPr>
        <w:t xml:space="preserve">her </w:t>
      </w:r>
      <w:r w:rsidRPr="00B63001">
        <w:rPr>
          <w:rFonts w:ascii="Times New Roman" w:hAnsi="Times New Roman" w:cs="Times New Roman"/>
          <w:sz w:val="24"/>
          <w:szCs w:val="24"/>
        </w:rPr>
        <w:t>senior managers as “</w:t>
      </w:r>
      <w:r w:rsidRPr="00B63001">
        <w:rPr>
          <w:rFonts w:ascii="Times New Roman" w:hAnsi="Times New Roman" w:cs="Times New Roman"/>
          <w:i/>
          <w:iCs/>
          <w:sz w:val="24"/>
          <w:szCs w:val="24"/>
        </w:rPr>
        <w:t>big bastards</w:t>
      </w:r>
      <w:r w:rsidRPr="00B63001">
        <w:rPr>
          <w:rFonts w:ascii="Times New Roman" w:hAnsi="Times New Roman" w:cs="Times New Roman"/>
          <w:sz w:val="24"/>
          <w:szCs w:val="24"/>
        </w:rPr>
        <w:t>”; “</w:t>
      </w:r>
      <w:r w:rsidRPr="00B63001">
        <w:rPr>
          <w:rFonts w:ascii="Times New Roman" w:hAnsi="Times New Roman" w:cs="Times New Roman"/>
          <w:i/>
          <w:iCs/>
          <w:sz w:val="24"/>
          <w:szCs w:val="24"/>
        </w:rPr>
        <w:t>unpleasant</w:t>
      </w:r>
      <w:r w:rsidRPr="00B63001">
        <w:rPr>
          <w:rFonts w:ascii="Times New Roman" w:hAnsi="Times New Roman" w:cs="Times New Roman"/>
          <w:sz w:val="24"/>
          <w:szCs w:val="24"/>
        </w:rPr>
        <w:t>” and “</w:t>
      </w:r>
      <w:r w:rsidRPr="00B63001">
        <w:rPr>
          <w:rFonts w:ascii="Times New Roman" w:hAnsi="Times New Roman" w:cs="Times New Roman"/>
          <w:i/>
          <w:iCs/>
          <w:sz w:val="24"/>
          <w:szCs w:val="24"/>
        </w:rPr>
        <w:t>self-interested</w:t>
      </w:r>
      <w:r w:rsidRPr="00B63001">
        <w:rPr>
          <w:rFonts w:ascii="Times New Roman" w:hAnsi="Times New Roman" w:cs="Times New Roman"/>
          <w:sz w:val="24"/>
          <w:szCs w:val="24"/>
        </w:rPr>
        <w:t>”</w:t>
      </w:r>
      <w:r w:rsidR="0094174A" w:rsidRPr="00B63001">
        <w:rPr>
          <w:rFonts w:ascii="Times New Roman" w:hAnsi="Times New Roman" w:cs="Times New Roman"/>
          <w:sz w:val="24"/>
          <w:szCs w:val="24"/>
        </w:rPr>
        <w:t xml:space="preserve">. She compared </w:t>
      </w:r>
      <w:r w:rsidR="00D45E45" w:rsidRPr="00B63001">
        <w:rPr>
          <w:rFonts w:ascii="Times New Roman" w:hAnsi="Times New Roman" w:cs="Times New Roman"/>
          <w:sz w:val="24"/>
          <w:szCs w:val="24"/>
        </w:rPr>
        <w:t xml:space="preserve">the working culture </w:t>
      </w:r>
      <w:r w:rsidR="0074675F" w:rsidRPr="00B63001">
        <w:rPr>
          <w:rFonts w:ascii="Times New Roman" w:hAnsi="Times New Roman" w:cs="Times New Roman"/>
          <w:sz w:val="24"/>
          <w:szCs w:val="24"/>
        </w:rPr>
        <w:t>at</w:t>
      </w:r>
      <w:r w:rsidR="00D45E45" w:rsidRPr="00B63001">
        <w:rPr>
          <w:rFonts w:ascii="Times New Roman" w:hAnsi="Times New Roman" w:cs="Times New Roman"/>
          <w:sz w:val="24"/>
          <w:szCs w:val="24"/>
        </w:rPr>
        <w:t xml:space="preserve"> HMRC to the ‘Hunger Games’ </w:t>
      </w:r>
      <w:r w:rsidR="00C80420" w:rsidRPr="00B63001">
        <w:rPr>
          <w:rFonts w:ascii="Times New Roman" w:hAnsi="Times New Roman" w:cs="Times New Roman"/>
          <w:sz w:val="24"/>
          <w:szCs w:val="24"/>
        </w:rPr>
        <w:t>where t</w:t>
      </w:r>
      <w:r w:rsidRPr="00B63001">
        <w:rPr>
          <w:rFonts w:ascii="Times New Roman" w:hAnsi="Times New Roman" w:cs="Times New Roman"/>
          <w:sz w:val="24"/>
          <w:szCs w:val="24"/>
        </w:rPr>
        <w:t>he “</w:t>
      </w:r>
      <w:r w:rsidRPr="00B63001">
        <w:rPr>
          <w:rFonts w:ascii="Times New Roman" w:hAnsi="Times New Roman" w:cs="Times New Roman"/>
          <w:i/>
          <w:iCs/>
          <w:sz w:val="24"/>
          <w:szCs w:val="24"/>
        </w:rPr>
        <w:t>winner takes it all</w:t>
      </w:r>
      <w:r w:rsidR="006078AC" w:rsidRPr="00B63001">
        <w:rPr>
          <w:rFonts w:ascii="Times New Roman" w:hAnsi="Times New Roman" w:cs="Times New Roman"/>
          <w:i/>
          <w:iCs/>
          <w:sz w:val="24"/>
          <w:szCs w:val="24"/>
        </w:rPr>
        <w:t>.</w:t>
      </w:r>
      <w:r w:rsidRPr="00B63001">
        <w:rPr>
          <w:rFonts w:ascii="Times New Roman" w:hAnsi="Times New Roman" w:cs="Times New Roman"/>
          <w:sz w:val="24"/>
          <w:szCs w:val="24"/>
        </w:rPr>
        <w:t>”</w:t>
      </w:r>
      <w:r w:rsidR="006078AC"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Anna </w:t>
      </w:r>
      <w:r w:rsidR="007B1F2A" w:rsidRPr="00B63001">
        <w:rPr>
          <w:rFonts w:ascii="Times New Roman" w:hAnsi="Times New Roman" w:cs="Times New Roman"/>
          <w:sz w:val="24"/>
          <w:szCs w:val="24"/>
        </w:rPr>
        <w:t>s</w:t>
      </w:r>
      <w:r w:rsidR="00D32446" w:rsidRPr="00B63001">
        <w:rPr>
          <w:rFonts w:ascii="Times New Roman" w:hAnsi="Times New Roman" w:cs="Times New Roman"/>
          <w:sz w:val="24"/>
          <w:szCs w:val="24"/>
        </w:rPr>
        <w:t>tate</w:t>
      </w:r>
      <w:r w:rsidR="0074675F" w:rsidRPr="00B63001">
        <w:rPr>
          <w:rFonts w:ascii="Times New Roman" w:hAnsi="Times New Roman" w:cs="Times New Roman"/>
          <w:sz w:val="24"/>
          <w:szCs w:val="24"/>
        </w:rPr>
        <w:t>d</w:t>
      </w:r>
      <w:r w:rsidR="007B1F2A" w:rsidRPr="00B63001">
        <w:rPr>
          <w:rFonts w:ascii="Times New Roman" w:hAnsi="Times New Roman" w:cs="Times New Roman"/>
          <w:sz w:val="24"/>
          <w:szCs w:val="24"/>
        </w:rPr>
        <w:t xml:space="preserve"> </w:t>
      </w:r>
      <w:r w:rsidRPr="00B63001">
        <w:rPr>
          <w:rFonts w:ascii="Times New Roman" w:hAnsi="Times New Roman" w:cs="Times New Roman"/>
          <w:sz w:val="24"/>
          <w:szCs w:val="24"/>
        </w:rPr>
        <w:t>the “</w:t>
      </w:r>
      <w:r w:rsidRPr="00B63001">
        <w:rPr>
          <w:rFonts w:ascii="Times New Roman" w:hAnsi="Times New Roman" w:cs="Times New Roman"/>
          <w:i/>
          <w:iCs/>
          <w:sz w:val="24"/>
          <w:szCs w:val="24"/>
        </w:rPr>
        <w:t>morale is not great</w:t>
      </w:r>
      <w:r w:rsidRPr="00B63001">
        <w:rPr>
          <w:rFonts w:ascii="Times New Roman" w:hAnsi="Times New Roman" w:cs="Times New Roman"/>
          <w:sz w:val="24"/>
          <w:szCs w:val="24"/>
        </w:rPr>
        <w:t>”</w:t>
      </w:r>
      <w:r w:rsidR="00D32446" w:rsidRPr="00B63001">
        <w:rPr>
          <w:rFonts w:ascii="Times New Roman" w:hAnsi="Times New Roman" w:cs="Times New Roman"/>
          <w:sz w:val="24"/>
          <w:szCs w:val="24"/>
        </w:rPr>
        <w:t xml:space="preserve"> </w:t>
      </w:r>
      <w:r w:rsidR="005718C9" w:rsidRPr="00B63001">
        <w:rPr>
          <w:rFonts w:ascii="Times New Roman" w:hAnsi="Times New Roman" w:cs="Times New Roman"/>
          <w:sz w:val="24"/>
          <w:szCs w:val="24"/>
        </w:rPr>
        <w:t>and</w:t>
      </w:r>
      <w:r w:rsidR="00D32446" w:rsidRPr="00B63001">
        <w:rPr>
          <w:rFonts w:ascii="Times New Roman" w:hAnsi="Times New Roman" w:cs="Times New Roman"/>
          <w:sz w:val="24"/>
          <w:szCs w:val="24"/>
        </w:rPr>
        <w:t xml:space="preserve"> her colleagues </w:t>
      </w:r>
      <w:r w:rsidRPr="00B63001">
        <w:rPr>
          <w:rFonts w:ascii="Times New Roman" w:hAnsi="Times New Roman" w:cs="Times New Roman"/>
          <w:sz w:val="24"/>
          <w:szCs w:val="24"/>
        </w:rPr>
        <w:t>fel</w:t>
      </w:r>
      <w:r w:rsidR="002F0061" w:rsidRPr="00B63001">
        <w:rPr>
          <w:rFonts w:ascii="Times New Roman" w:hAnsi="Times New Roman" w:cs="Times New Roman"/>
          <w:sz w:val="24"/>
          <w:szCs w:val="24"/>
        </w:rPr>
        <w:t>t</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terrible</w:t>
      </w:r>
      <w:r w:rsidRPr="00B63001">
        <w:rPr>
          <w:rFonts w:ascii="Times New Roman" w:hAnsi="Times New Roman" w:cs="Times New Roman"/>
          <w:sz w:val="24"/>
          <w:szCs w:val="24"/>
        </w:rPr>
        <w:t>”, “</w:t>
      </w:r>
      <w:r w:rsidRPr="00B63001">
        <w:rPr>
          <w:rFonts w:ascii="Times New Roman" w:hAnsi="Times New Roman" w:cs="Times New Roman"/>
          <w:i/>
          <w:iCs/>
          <w:sz w:val="24"/>
          <w:szCs w:val="24"/>
        </w:rPr>
        <w:t>weakened</w:t>
      </w:r>
      <w:r w:rsidRPr="00B63001">
        <w:rPr>
          <w:rFonts w:ascii="Times New Roman" w:hAnsi="Times New Roman" w:cs="Times New Roman"/>
          <w:sz w:val="24"/>
          <w:szCs w:val="24"/>
        </w:rPr>
        <w:t>” and under “</w:t>
      </w:r>
      <w:r w:rsidRPr="00B63001">
        <w:rPr>
          <w:rFonts w:ascii="Times New Roman" w:hAnsi="Times New Roman" w:cs="Times New Roman"/>
          <w:i/>
          <w:iCs/>
          <w:sz w:val="24"/>
          <w:szCs w:val="24"/>
        </w:rPr>
        <w:t>pressure</w:t>
      </w:r>
      <w:r w:rsidRPr="00B63001">
        <w:rPr>
          <w:rFonts w:ascii="Times New Roman" w:hAnsi="Times New Roman" w:cs="Times New Roman"/>
          <w:sz w:val="24"/>
          <w:szCs w:val="24"/>
        </w:rPr>
        <w:t xml:space="preserve">” by </w:t>
      </w:r>
      <w:r w:rsidR="007B1F2A" w:rsidRPr="00B63001">
        <w:rPr>
          <w:rFonts w:ascii="Times New Roman" w:hAnsi="Times New Roman" w:cs="Times New Roman"/>
          <w:sz w:val="24"/>
          <w:szCs w:val="24"/>
        </w:rPr>
        <w:t>PMS</w:t>
      </w:r>
      <w:r w:rsidRPr="00B63001">
        <w:rPr>
          <w:rFonts w:ascii="Times New Roman" w:hAnsi="Times New Roman" w:cs="Times New Roman"/>
          <w:sz w:val="24"/>
          <w:szCs w:val="24"/>
        </w:rPr>
        <w:t xml:space="preserve">. </w:t>
      </w:r>
    </w:p>
    <w:p w14:paraId="56E42D30" w14:textId="0C48531D" w:rsidR="00000ACB" w:rsidRPr="00B63001" w:rsidRDefault="0034079E"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In addition to</w:t>
      </w:r>
      <w:r w:rsidR="00000ACB" w:rsidRPr="00B63001">
        <w:rPr>
          <w:rFonts w:ascii="Times New Roman" w:hAnsi="Times New Roman" w:cs="Times New Roman"/>
          <w:sz w:val="24"/>
          <w:szCs w:val="24"/>
        </w:rPr>
        <w:t xml:space="preserve"> monthly performance </w:t>
      </w:r>
      <w:r w:rsidR="008E3DA9" w:rsidRPr="00B63001">
        <w:rPr>
          <w:rFonts w:ascii="Times New Roman" w:hAnsi="Times New Roman" w:cs="Times New Roman"/>
          <w:sz w:val="24"/>
          <w:szCs w:val="24"/>
        </w:rPr>
        <w:t xml:space="preserve">management </w:t>
      </w:r>
      <w:r w:rsidR="00000ACB" w:rsidRPr="00B63001">
        <w:rPr>
          <w:rFonts w:ascii="Times New Roman" w:hAnsi="Times New Roman" w:cs="Times New Roman"/>
          <w:sz w:val="24"/>
          <w:szCs w:val="24"/>
        </w:rPr>
        <w:t>reviews, workers attend</w:t>
      </w:r>
      <w:r w:rsidRPr="00B63001">
        <w:rPr>
          <w:rFonts w:ascii="Times New Roman" w:hAnsi="Times New Roman" w:cs="Times New Roman"/>
          <w:sz w:val="24"/>
          <w:szCs w:val="24"/>
        </w:rPr>
        <w:t>ed</w:t>
      </w:r>
      <w:r w:rsidR="00000ACB" w:rsidRPr="00B63001">
        <w:rPr>
          <w:rFonts w:ascii="Times New Roman" w:hAnsi="Times New Roman" w:cs="Times New Roman"/>
          <w:sz w:val="24"/>
          <w:szCs w:val="24"/>
        </w:rPr>
        <w:t xml:space="preserve"> “</w:t>
      </w:r>
      <w:r w:rsidR="00000ACB" w:rsidRPr="00B63001">
        <w:rPr>
          <w:rFonts w:ascii="Times New Roman" w:hAnsi="Times New Roman" w:cs="Times New Roman"/>
          <w:i/>
          <w:iCs/>
          <w:sz w:val="24"/>
          <w:szCs w:val="24"/>
        </w:rPr>
        <w:t>white board meetings</w:t>
      </w:r>
      <w:r w:rsidR="00000ACB" w:rsidRPr="00B63001">
        <w:rPr>
          <w:rFonts w:ascii="Times New Roman" w:hAnsi="Times New Roman" w:cs="Times New Roman"/>
          <w:sz w:val="24"/>
          <w:szCs w:val="24"/>
        </w:rPr>
        <w:t xml:space="preserve">” (Anna) at 10am every day to review </w:t>
      </w:r>
      <w:r w:rsidR="00434AE1" w:rsidRPr="00B63001">
        <w:rPr>
          <w:rFonts w:ascii="Times New Roman" w:hAnsi="Times New Roman" w:cs="Times New Roman"/>
          <w:sz w:val="24"/>
          <w:szCs w:val="24"/>
        </w:rPr>
        <w:t>workers’ p</w:t>
      </w:r>
      <w:r w:rsidR="00000ACB" w:rsidRPr="00B63001">
        <w:rPr>
          <w:rFonts w:ascii="Times New Roman" w:hAnsi="Times New Roman" w:cs="Times New Roman"/>
          <w:sz w:val="24"/>
          <w:szCs w:val="24"/>
        </w:rPr>
        <w:t xml:space="preserve">erformance. Any worker </w:t>
      </w:r>
      <w:r w:rsidR="004064C3" w:rsidRPr="00B63001">
        <w:rPr>
          <w:rFonts w:ascii="Times New Roman" w:hAnsi="Times New Roman" w:cs="Times New Roman"/>
          <w:sz w:val="24"/>
          <w:szCs w:val="24"/>
        </w:rPr>
        <w:t xml:space="preserve">failing to </w:t>
      </w:r>
      <w:r w:rsidR="00000ACB" w:rsidRPr="00B63001">
        <w:rPr>
          <w:rFonts w:ascii="Times New Roman" w:hAnsi="Times New Roman" w:cs="Times New Roman"/>
          <w:sz w:val="24"/>
          <w:szCs w:val="24"/>
        </w:rPr>
        <w:t xml:space="preserve">meet their target(s) </w:t>
      </w:r>
      <w:r w:rsidR="00B64560" w:rsidRPr="00B63001">
        <w:rPr>
          <w:rFonts w:ascii="Times New Roman" w:hAnsi="Times New Roman" w:cs="Times New Roman"/>
          <w:sz w:val="24"/>
          <w:szCs w:val="24"/>
        </w:rPr>
        <w:t>received</w:t>
      </w:r>
      <w:r w:rsidR="00000ACB" w:rsidRPr="00B63001">
        <w:rPr>
          <w:rFonts w:ascii="Times New Roman" w:hAnsi="Times New Roman" w:cs="Times New Roman"/>
          <w:sz w:val="24"/>
          <w:szCs w:val="24"/>
        </w:rPr>
        <w:t xml:space="preserve"> “</w:t>
      </w:r>
      <w:r w:rsidR="00000ACB" w:rsidRPr="00B63001">
        <w:rPr>
          <w:rFonts w:ascii="Times New Roman" w:hAnsi="Times New Roman" w:cs="Times New Roman"/>
          <w:i/>
          <w:iCs/>
          <w:sz w:val="24"/>
          <w:szCs w:val="24"/>
        </w:rPr>
        <w:t>three Cs</w:t>
      </w:r>
      <w:r w:rsidR="00000ACB" w:rsidRPr="00B63001">
        <w:rPr>
          <w:rFonts w:ascii="Times New Roman" w:hAnsi="Times New Roman" w:cs="Times New Roman"/>
          <w:sz w:val="24"/>
          <w:szCs w:val="24"/>
        </w:rPr>
        <w:t xml:space="preserve">” </w:t>
      </w:r>
      <w:r w:rsidR="008D63C6" w:rsidRPr="00B63001">
        <w:rPr>
          <w:rFonts w:ascii="Times New Roman" w:hAnsi="Times New Roman" w:cs="Times New Roman"/>
          <w:sz w:val="24"/>
          <w:szCs w:val="24"/>
        </w:rPr>
        <w:t xml:space="preserve">which were </w:t>
      </w:r>
      <w:r w:rsidR="00000ACB" w:rsidRPr="00B63001">
        <w:rPr>
          <w:rFonts w:ascii="Times New Roman" w:hAnsi="Times New Roman" w:cs="Times New Roman"/>
          <w:sz w:val="24"/>
          <w:szCs w:val="24"/>
        </w:rPr>
        <w:t>written next to their name on the whiteboard. This ha</w:t>
      </w:r>
      <w:r w:rsidR="00B64560" w:rsidRPr="00B63001">
        <w:rPr>
          <w:rFonts w:ascii="Times New Roman" w:hAnsi="Times New Roman" w:cs="Times New Roman"/>
          <w:sz w:val="24"/>
          <w:szCs w:val="24"/>
        </w:rPr>
        <w:t>d</w:t>
      </w:r>
      <w:r w:rsidR="00000ACB" w:rsidRPr="00B63001">
        <w:rPr>
          <w:rFonts w:ascii="Times New Roman" w:hAnsi="Times New Roman" w:cs="Times New Roman"/>
          <w:sz w:val="24"/>
          <w:szCs w:val="24"/>
        </w:rPr>
        <w:t xml:space="preserve"> become so normalised that Anna </w:t>
      </w:r>
      <w:r w:rsidR="00B64560" w:rsidRPr="00B63001">
        <w:rPr>
          <w:rFonts w:ascii="Times New Roman" w:hAnsi="Times New Roman" w:cs="Times New Roman"/>
          <w:sz w:val="24"/>
          <w:szCs w:val="24"/>
        </w:rPr>
        <w:t xml:space="preserve">did </w:t>
      </w:r>
      <w:r w:rsidR="00000ACB" w:rsidRPr="00B63001">
        <w:rPr>
          <w:rFonts w:ascii="Times New Roman" w:hAnsi="Times New Roman" w:cs="Times New Roman"/>
          <w:sz w:val="24"/>
          <w:szCs w:val="24"/>
        </w:rPr>
        <w:t>not know what the “</w:t>
      </w:r>
      <w:r w:rsidR="00000ACB" w:rsidRPr="00B63001">
        <w:rPr>
          <w:rFonts w:ascii="Times New Roman" w:hAnsi="Times New Roman" w:cs="Times New Roman"/>
          <w:i/>
          <w:iCs/>
          <w:sz w:val="24"/>
          <w:szCs w:val="24"/>
        </w:rPr>
        <w:t>three Cs</w:t>
      </w:r>
      <w:r w:rsidR="00000ACB" w:rsidRPr="00B63001">
        <w:rPr>
          <w:rFonts w:ascii="Times New Roman" w:hAnsi="Times New Roman" w:cs="Times New Roman"/>
          <w:sz w:val="24"/>
          <w:szCs w:val="24"/>
        </w:rPr>
        <w:t>” mean</w:t>
      </w:r>
      <w:r w:rsidR="00411003" w:rsidRPr="00B63001">
        <w:rPr>
          <w:rFonts w:ascii="Times New Roman" w:hAnsi="Times New Roman" w:cs="Times New Roman"/>
          <w:sz w:val="24"/>
          <w:szCs w:val="24"/>
        </w:rPr>
        <w:t>t</w:t>
      </w:r>
      <w:r w:rsidR="007E1421" w:rsidRPr="00B63001">
        <w:rPr>
          <w:rFonts w:ascii="Times New Roman" w:hAnsi="Times New Roman" w:cs="Times New Roman"/>
          <w:sz w:val="24"/>
          <w:szCs w:val="24"/>
        </w:rPr>
        <w:t xml:space="preserve">, but </w:t>
      </w:r>
      <w:r w:rsidR="00000ACB" w:rsidRPr="00B63001">
        <w:rPr>
          <w:rFonts w:ascii="Times New Roman" w:hAnsi="Times New Roman" w:cs="Times New Roman"/>
          <w:sz w:val="24"/>
          <w:szCs w:val="24"/>
        </w:rPr>
        <w:t xml:space="preserve"> she </w:t>
      </w:r>
      <w:r w:rsidR="00632404" w:rsidRPr="00B63001">
        <w:rPr>
          <w:rFonts w:ascii="Times New Roman" w:hAnsi="Times New Roman" w:cs="Times New Roman"/>
          <w:sz w:val="24"/>
          <w:szCs w:val="24"/>
        </w:rPr>
        <w:t>knew that it wa</w:t>
      </w:r>
      <w:r w:rsidR="00000ACB" w:rsidRPr="00B63001">
        <w:rPr>
          <w:rFonts w:ascii="Times New Roman" w:hAnsi="Times New Roman" w:cs="Times New Roman"/>
          <w:sz w:val="24"/>
          <w:szCs w:val="24"/>
        </w:rPr>
        <w:t>s “</w:t>
      </w:r>
      <w:r w:rsidR="00000ACB" w:rsidRPr="00B63001">
        <w:rPr>
          <w:rFonts w:ascii="Times New Roman" w:hAnsi="Times New Roman" w:cs="Times New Roman"/>
          <w:i/>
          <w:iCs/>
          <w:sz w:val="24"/>
          <w:szCs w:val="24"/>
        </w:rPr>
        <w:t>bad</w:t>
      </w:r>
      <w:r w:rsidR="00000ACB" w:rsidRPr="00B63001">
        <w:rPr>
          <w:rFonts w:ascii="Times New Roman" w:hAnsi="Times New Roman" w:cs="Times New Roman"/>
          <w:sz w:val="24"/>
          <w:szCs w:val="24"/>
        </w:rPr>
        <w:t xml:space="preserve">”. Workers’ names </w:t>
      </w:r>
      <w:r w:rsidR="007E1421" w:rsidRPr="00B63001">
        <w:rPr>
          <w:rFonts w:ascii="Times New Roman" w:hAnsi="Times New Roman" w:cs="Times New Roman"/>
          <w:sz w:val="24"/>
          <w:szCs w:val="24"/>
        </w:rPr>
        <w:t xml:space="preserve">were </w:t>
      </w:r>
      <w:r w:rsidR="00000ACB" w:rsidRPr="00B63001">
        <w:rPr>
          <w:rFonts w:ascii="Times New Roman" w:hAnsi="Times New Roman" w:cs="Times New Roman"/>
          <w:sz w:val="24"/>
          <w:szCs w:val="24"/>
        </w:rPr>
        <w:t>also colour</w:t>
      </w:r>
      <w:r w:rsidR="007E1421" w:rsidRPr="00B63001">
        <w:rPr>
          <w:rFonts w:ascii="Times New Roman" w:hAnsi="Times New Roman" w:cs="Times New Roman"/>
          <w:sz w:val="24"/>
          <w:szCs w:val="24"/>
        </w:rPr>
        <w:t>-coded</w:t>
      </w:r>
      <w:r w:rsidR="00000ACB" w:rsidRPr="00B63001">
        <w:rPr>
          <w:rFonts w:ascii="Times New Roman" w:hAnsi="Times New Roman" w:cs="Times New Roman"/>
          <w:sz w:val="24"/>
          <w:szCs w:val="24"/>
        </w:rPr>
        <w:t xml:space="preserve"> in green or red</w:t>
      </w:r>
      <w:r w:rsidR="00632404" w:rsidRPr="00B63001">
        <w:rPr>
          <w:rFonts w:ascii="Times New Roman" w:hAnsi="Times New Roman" w:cs="Times New Roman"/>
          <w:sz w:val="24"/>
          <w:szCs w:val="24"/>
        </w:rPr>
        <w:t>, with</w:t>
      </w:r>
      <w:r w:rsidR="00000ACB" w:rsidRPr="00B63001">
        <w:rPr>
          <w:rFonts w:ascii="Times New Roman" w:hAnsi="Times New Roman" w:cs="Times New Roman"/>
          <w:sz w:val="24"/>
          <w:szCs w:val="24"/>
        </w:rPr>
        <w:t xml:space="preserve"> “</w:t>
      </w:r>
      <w:r w:rsidR="00632404" w:rsidRPr="00B63001">
        <w:rPr>
          <w:rFonts w:ascii="Times New Roman" w:hAnsi="Times New Roman" w:cs="Times New Roman"/>
          <w:i/>
          <w:iCs/>
          <w:sz w:val="24"/>
          <w:szCs w:val="24"/>
        </w:rPr>
        <w:t>r</w:t>
      </w:r>
      <w:r w:rsidR="00000ACB" w:rsidRPr="00B63001">
        <w:rPr>
          <w:rFonts w:ascii="Times New Roman" w:hAnsi="Times New Roman" w:cs="Times New Roman"/>
          <w:i/>
          <w:iCs/>
          <w:sz w:val="24"/>
          <w:szCs w:val="24"/>
        </w:rPr>
        <w:t>ed</w:t>
      </w:r>
      <w:r w:rsidR="00000ACB" w:rsidRPr="00B63001">
        <w:rPr>
          <w:rFonts w:ascii="Times New Roman" w:hAnsi="Times New Roman" w:cs="Times New Roman"/>
          <w:b/>
          <w:i/>
          <w:iCs/>
          <w:sz w:val="24"/>
          <w:szCs w:val="24"/>
        </w:rPr>
        <w:t xml:space="preserve"> </w:t>
      </w:r>
      <w:r w:rsidR="00000ACB" w:rsidRPr="00B63001">
        <w:rPr>
          <w:rFonts w:ascii="Times New Roman" w:hAnsi="Times New Roman" w:cs="Times New Roman"/>
          <w:i/>
          <w:iCs/>
          <w:sz w:val="24"/>
          <w:szCs w:val="24"/>
        </w:rPr>
        <w:t>being bad</w:t>
      </w:r>
      <w:r w:rsidR="00000ACB" w:rsidRPr="00B63001">
        <w:rPr>
          <w:rFonts w:ascii="Times New Roman" w:hAnsi="Times New Roman" w:cs="Times New Roman"/>
          <w:sz w:val="24"/>
          <w:szCs w:val="24"/>
        </w:rPr>
        <w:t>”. After each whiteboard meeting, Anna’s manager attend</w:t>
      </w:r>
      <w:r w:rsidR="00951B4E" w:rsidRPr="00B63001">
        <w:rPr>
          <w:rFonts w:ascii="Times New Roman" w:hAnsi="Times New Roman" w:cs="Times New Roman"/>
          <w:sz w:val="24"/>
          <w:szCs w:val="24"/>
        </w:rPr>
        <w:t>ed</w:t>
      </w:r>
      <w:r w:rsidR="00000ACB" w:rsidRPr="00B63001">
        <w:rPr>
          <w:rFonts w:ascii="Times New Roman" w:hAnsi="Times New Roman" w:cs="Times New Roman"/>
          <w:sz w:val="24"/>
          <w:szCs w:val="24"/>
        </w:rPr>
        <w:t xml:space="preserve"> another whiteboard meeting at 10:30am, </w:t>
      </w:r>
      <w:r w:rsidR="003E02F1" w:rsidRPr="00B63001">
        <w:rPr>
          <w:rFonts w:ascii="Times New Roman" w:hAnsi="Times New Roman" w:cs="Times New Roman"/>
          <w:sz w:val="24"/>
          <w:szCs w:val="24"/>
        </w:rPr>
        <w:t xml:space="preserve">where </w:t>
      </w:r>
      <w:r w:rsidR="00000ACB" w:rsidRPr="00B63001">
        <w:rPr>
          <w:rFonts w:ascii="Times New Roman" w:hAnsi="Times New Roman" w:cs="Times New Roman"/>
          <w:sz w:val="24"/>
          <w:szCs w:val="24"/>
        </w:rPr>
        <w:t>manager</w:t>
      </w:r>
      <w:r w:rsidR="003E02F1" w:rsidRPr="00B63001">
        <w:rPr>
          <w:rFonts w:ascii="Times New Roman" w:hAnsi="Times New Roman" w:cs="Times New Roman"/>
          <w:sz w:val="24"/>
          <w:szCs w:val="24"/>
        </w:rPr>
        <w:t>s</w:t>
      </w:r>
      <w:r w:rsidR="00000ACB" w:rsidRPr="00B63001">
        <w:rPr>
          <w:rFonts w:ascii="Times New Roman" w:hAnsi="Times New Roman" w:cs="Times New Roman"/>
          <w:sz w:val="24"/>
          <w:szCs w:val="24"/>
        </w:rPr>
        <w:t xml:space="preserve"> </w:t>
      </w:r>
      <w:r w:rsidR="00A05C11" w:rsidRPr="00B63001">
        <w:rPr>
          <w:rFonts w:ascii="Times New Roman" w:hAnsi="Times New Roman" w:cs="Times New Roman"/>
          <w:sz w:val="24"/>
          <w:szCs w:val="24"/>
        </w:rPr>
        <w:t xml:space="preserve">were </w:t>
      </w:r>
      <w:r w:rsidR="00000ACB" w:rsidRPr="00B63001">
        <w:rPr>
          <w:rFonts w:ascii="Times New Roman" w:hAnsi="Times New Roman" w:cs="Times New Roman"/>
          <w:sz w:val="24"/>
          <w:szCs w:val="24"/>
        </w:rPr>
        <w:t>similarly assessed by senior managers. Senior managers then me</w:t>
      </w:r>
      <w:r w:rsidR="00A05C11" w:rsidRPr="00B63001">
        <w:rPr>
          <w:rFonts w:ascii="Times New Roman" w:hAnsi="Times New Roman" w:cs="Times New Roman"/>
          <w:sz w:val="24"/>
          <w:szCs w:val="24"/>
        </w:rPr>
        <w:t>t</w:t>
      </w:r>
      <w:r w:rsidR="00000ACB" w:rsidRPr="00B63001">
        <w:rPr>
          <w:rFonts w:ascii="Times New Roman" w:hAnsi="Times New Roman" w:cs="Times New Roman"/>
          <w:sz w:val="24"/>
          <w:szCs w:val="24"/>
        </w:rPr>
        <w:t xml:space="preserve"> as a “</w:t>
      </w:r>
      <w:r w:rsidR="00000ACB" w:rsidRPr="00B63001">
        <w:rPr>
          <w:rFonts w:ascii="Times New Roman" w:hAnsi="Times New Roman" w:cs="Times New Roman"/>
          <w:i/>
          <w:iCs/>
          <w:sz w:val="24"/>
          <w:szCs w:val="24"/>
        </w:rPr>
        <w:t>cluster</w:t>
      </w:r>
      <w:r w:rsidR="00000ACB" w:rsidRPr="00B63001">
        <w:rPr>
          <w:rFonts w:ascii="Times New Roman" w:hAnsi="Times New Roman" w:cs="Times New Roman"/>
          <w:sz w:val="24"/>
          <w:szCs w:val="24"/>
        </w:rPr>
        <w:t>”, known as an “</w:t>
      </w:r>
      <w:r w:rsidR="00000ACB" w:rsidRPr="00B63001">
        <w:rPr>
          <w:rFonts w:ascii="Times New Roman" w:hAnsi="Times New Roman" w:cs="Times New Roman"/>
          <w:i/>
          <w:iCs/>
          <w:sz w:val="24"/>
          <w:szCs w:val="24"/>
        </w:rPr>
        <w:t>operations group</w:t>
      </w:r>
      <w:r w:rsidR="00000ACB" w:rsidRPr="00B63001">
        <w:rPr>
          <w:rFonts w:ascii="Times New Roman" w:hAnsi="Times New Roman" w:cs="Times New Roman"/>
          <w:sz w:val="24"/>
          <w:szCs w:val="24"/>
        </w:rPr>
        <w:t xml:space="preserve">”, to review their performance. Management staff </w:t>
      </w:r>
      <w:r w:rsidR="00A05C11" w:rsidRPr="00B63001">
        <w:rPr>
          <w:rFonts w:ascii="Times New Roman" w:hAnsi="Times New Roman" w:cs="Times New Roman"/>
          <w:sz w:val="24"/>
          <w:szCs w:val="24"/>
        </w:rPr>
        <w:t>were</w:t>
      </w:r>
      <w:r w:rsidR="00000ACB" w:rsidRPr="00B63001">
        <w:rPr>
          <w:rFonts w:ascii="Times New Roman" w:hAnsi="Times New Roman" w:cs="Times New Roman"/>
          <w:sz w:val="24"/>
          <w:szCs w:val="24"/>
        </w:rPr>
        <w:t xml:space="preserve"> similarly under pressure “</w:t>
      </w:r>
      <w:r w:rsidR="00D17FA8" w:rsidRPr="00B63001">
        <w:rPr>
          <w:rFonts w:ascii="Times New Roman" w:hAnsi="Times New Roman" w:cs="Times New Roman"/>
          <w:i/>
          <w:iCs/>
          <w:sz w:val="24"/>
          <w:szCs w:val="24"/>
        </w:rPr>
        <w:t>to</w:t>
      </w:r>
      <w:r w:rsidR="00D17FA8" w:rsidRPr="00B63001">
        <w:rPr>
          <w:rFonts w:ascii="Times New Roman" w:hAnsi="Times New Roman" w:cs="Times New Roman"/>
          <w:sz w:val="24"/>
          <w:szCs w:val="24"/>
        </w:rPr>
        <w:t xml:space="preserve"> </w:t>
      </w:r>
      <w:r w:rsidR="00000ACB" w:rsidRPr="00B63001">
        <w:rPr>
          <w:rFonts w:ascii="Times New Roman" w:hAnsi="Times New Roman" w:cs="Times New Roman"/>
          <w:i/>
          <w:iCs/>
          <w:sz w:val="24"/>
          <w:szCs w:val="24"/>
        </w:rPr>
        <w:t>find these percentages or they’ll be disciplined themselves for not finding those people</w:t>
      </w:r>
      <w:r w:rsidR="00000ACB" w:rsidRPr="00B63001">
        <w:rPr>
          <w:rFonts w:ascii="Times New Roman" w:hAnsi="Times New Roman" w:cs="Times New Roman"/>
          <w:sz w:val="24"/>
          <w:szCs w:val="24"/>
        </w:rPr>
        <w:t>” (Anna). Claire confirm</w:t>
      </w:r>
      <w:r w:rsidR="001E2B43" w:rsidRPr="00B63001">
        <w:rPr>
          <w:rFonts w:ascii="Times New Roman" w:hAnsi="Times New Roman" w:cs="Times New Roman"/>
          <w:sz w:val="24"/>
          <w:szCs w:val="24"/>
        </w:rPr>
        <w:t>ed</w:t>
      </w:r>
      <w:r w:rsidR="00000ACB" w:rsidRPr="00B63001">
        <w:rPr>
          <w:rFonts w:ascii="Times New Roman" w:hAnsi="Times New Roman" w:cs="Times New Roman"/>
          <w:sz w:val="24"/>
          <w:szCs w:val="24"/>
        </w:rPr>
        <w:t xml:space="preserve"> that line managers </w:t>
      </w:r>
      <w:r w:rsidR="001E2B43" w:rsidRPr="00B63001">
        <w:rPr>
          <w:rFonts w:ascii="Times New Roman" w:hAnsi="Times New Roman" w:cs="Times New Roman"/>
          <w:sz w:val="24"/>
          <w:szCs w:val="24"/>
        </w:rPr>
        <w:t>were</w:t>
      </w:r>
      <w:r w:rsidR="00000ACB" w:rsidRPr="00B63001">
        <w:rPr>
          <w:rFonts w:ascii="Times New Roman" w:hAnsi="Times New Roman" w:cs="Times New Roman"/>
          <w:sz w:val="24"/>
          <w:szCs w:val="24"/>
        </w:rPr>
        <w:t xml:space="preserve"> “</w:t>
      </w:r>
      <w:r w:rsidR="00000ACB" w:rsidRPr="00B63001">
        <w:rPr>
          <w:rFonts w:ascii="Times New Roman" w:hAnsi="Times New Roman" w:cs="Times New Roman"/>
          <w:i/>
          <w:iCs/>
          <w:sz w:val="24"/>
          <w:szCs w:val="24"/>
        </w:rPr>
        <w:t>oppressed</w:t>
      </w:r>
      <w:r w:rsidR="00000ACB" w:rsidRPr="00B63001">
        <w:rPr>
          <w:rFonts w:ascii="Times New Roman" w:hAnsi="Times New Roman" w:cs="Times New Roman"/>
          <w:sz w:val="24"/>
          <w:szCs w:val="24"/>
        </w:rPr>
        <w:t>” by senior managers “</w:t>
      </w:r>
      <w:r w:rsidR="00000ACB" w:rsidRPr="00B63001">
        <w:rPr>
          <w:rFonts w:ascii="Times New Roman" w:hAnsi="Times New Roman" w:cs="Times New Roman"/>
          <w:i/>
          <w:iCs/>
          <w:sz w:val="24"/>
          <w:szCs w:val="24"/>
        </w:rPr>
        <w:t>into meeting various targets</w:t>
      </w:r>
      <w:r w:rsidR="00000ACB" w:rsidRPr="00B63001">
        <w:rPr>
          <w:rFonts w:ascii="Times New Roman" w:hAnsi="Times New Roman" w:cs="Times New Roman"/>
          <w:sz w:val="24"/>
          <w:szCs w:val="24"/>
        </w:rPr>
        <w:t>”. PMS thus permeate</w:t>
      </w:r>
      <w:r w:rsidR="00B4049C" w:rsidRPr="00B63001">
        <w:rPr>
          <w:rFonts w:ascii="Times New Roman" w:hAnsi="Times New Roman" w:cs="Times New Roman"/>
          <w:sz w:val="24"/>
          <w:szCs w:val="24"/>
        </w:rPr>
        <w:t>d</w:t>
      </w:r>
      <w:r w:rsidR="00000ACB" w:rsidRPr="00B63001">
        <w:rPr>
          <w:rFonts w:ascii="Times New Roman" w:hAnsi="Times New Roman" w:cs="Times New Roman"/>
          <w:sz w:val="24"/>
          <w:szCs w:val="24"/>
        </w:rPr>
        <w:t xml:space="preserve"> all managerial and frontline levels, acting as a constant and systematic centre of calculation that regularly remind</w:t>
      </w:r>
      <w:r w:rsidR="000E1813" w:rsidRPr="00B63001">
        <w:rPr>
          <w:rFonts w:ascii="Times New Roman" w:hAnsi="Times New Roman" w:cs="Times New Roman"/>
          <w:sz w:val="24"/>
          <w:szCs w:val="24"/>
        </w:rPr>
        <w:t>ed</w:t>
      </w:r>
      <w:r w:rsidR="00000ACB" w:rsidRPr="00B63001">
        <w:rPr>
          <w:rFonts w:ascii="Times New Roman" w:hAnsi="Times New Roman" w:cs="Times New Roman"/>
          <w:sz w:val="24"/>
          <w:szCs w:val="24"/>
        </w:rPr>
        <w:t xml:space="preserve"> workers and managers to </w:t>
      </w:r>
      <w:r w:rsidR="001E2B43" w:rsidRPr="00B63001">
        <w:rPr>
          <w:rFonts w:ascii="Times New Roman" w:hAnsi="Times New Roman" w:cs="Times New Roman"/>
          <w:sz w:val="24"/>
          <w:szCs w:val="24"/>
        </w:rPr>
        <w:t>act</w:t>
      </w:r>
      <w:r w:rsidR="00000ACB" w:rsidRPr="00B63001">
        <w:rPr>
          <w:rFonts w:ascii="Times New Roman" w:hAnsi="Times New Roman" w:cs="Times New Roman"/>
          <w:sz w:val="24"/>
          <w:szCs w:val="24"/>
        </w:rPr>
        <w:t xml:space="preserve"> in certain ways. </w:t>
      </w:r>
    </w:p>
    <w:p w14:paraId="5894419D" w14:textId="6B62F387" w:rsidR="00CB159B" w:rsidRPr="00B63001" w:rsidRDefault="00DE0102" w:rsidP="00221011">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Dylan</w:t>
      </w:r>
      <w:r w:rsidR="00AB149D" w:rsidRPr="00B63001">
        <w:rPr>
          <w:rFonts w:ascii="Times New Roman" w:hAnsi="Times New Roman" w:cs="Times New Roman"/>
          <w:sz w:val="24"/>
          <w:szCs w:val="24"/>
        </w:rPr>
        <w:t xml:space="preserve"> </w:t>
      </w:r>
      <w:r w:rsidR="006C2858" w:rsidRPr="00B63001">
        <w:rPr>
          <w:rFonts w:ascii="Times New Roman" w:hAnsi="Times New Roman" w:cs="Times New Roman"/>
          <w:sz w:val="24"/>
          <w:szCs w:val="24"/>
        </w:rPr>
        <w:t>explain</w:t>
      </w:r>
      <w:r w:rsidR="00207CBF" w:rsidRPr="00B63001">
        <w:rPr>
          <w:rFonts w:ascii="Times New Roman" w:hAnsi="Times New Roman" w:cs="Times New Roman"/>
          <w:sz w:val="24"/>
          <w:szCs w:val="24"/>
        </w:rPr>
        <w:t>ed</w:t>
      </w:r>
      <w:r w:rsidR="006C2858" w:rsidRPr="00B63001">
        <w:rPr>
          <w:rFonts w:ascii="Times New Roman" w:hAnsi="Times New Roman" w:cs="Times New Roman"/>
          <w:sz w:val="24"/>
          <w:szCs w:val="24"/>
        </w:rPr>
        <w:t xml:space="preserve"> how PMS ha</w:t>
      </w:r>
      <w:r w:rsidR="00207CBF" w:rsidRPr="00B63001">
        <w:rPr>
          <w:rFonts w:ascii="Times New Roman" w:hAnsi="Times New Roman" w:cs="Times New Roman"/>
          <w:sz w:val="24"/>
          <w:szCs w:val="24"/>
        </w:rPr>
        <w:t>d</w:t>
      </w:r>
      <w:r w:rsidR="006C2858" w:rsidRPr="00B63001">
        <w:rPr>
          <w:rFonts w:ascii="Times New Roman" w:hAnsi="Times New Roman" w:cs="Times New Roman"/>
          <w:sz w:val="24"/>
          <w:szCs w:val="24"/>
        </w:rPr>
        <w:t xml:space="preserve"> be</w:t>
      </w:r>
      <w:r w:rsidR="00207CBF" w:rsidRPr="00B63001">
        <w:rPr>
          <w:rFonts w:ascii="Times New Roman" w:hAnsi="Times New Roman" w:cs="Times New Roman"/>
          <w:sz w:val="24"/>
          <w:szCs w:val="24"/>
        </w:rPr>
        <w:t>come</w:t>
      </w:r>
      <w:r w:rsidR="006C2858" w:rsidRPr="00B63001">
        <w:rPr>
          <w:rFonts w:ascii="Times New Roman" w:hAnsi="Times New Roman" w:cs="Times New Roman"/>
          <w:sz w:val="24"/>
          <w:szCs w:val="24"/>
        </w:rPr>
        <w:t xml:space="preserve"> normalised for </w:t>
      </w:r>
      <w:r w:rsidR="00723E4C" w:rsidRPr="00B63001">
        <w:rPr>
          <w:rFonts w:ascii="Times New Roman" w:hAnsi="Times New Roman" w:cs="Times New Roman"/>
          <w:sz w:val="24"/>
          <w:szCs w:val="24"/>
        </w:rPr>
        <w:t>new</w:t>
      </w:r>
      <w:r w:rsidR="00A26BF8" w:rsidRPr="00B63001">
        <w:rPr>
          <w:rFonts w:ascii="Times New Roman" w:hAnsi="Times New Roman" w:cs="Times New Roman"/>
          <w:sz w:val="24"/>
          <w:szCs w:val="24"/>
        </w:rPr>
        <w:t>ly recruited</w:t>
      </w:r>
      <w:r w:rsidR="00723E4C" w:rsidRPr="00B63001">
        <w:rPr>
          <w:rFonts w:ascii="Times New Roman" w:hAnsi="Times New Roman" w:cs="Times New Roman"/>
          <w:sz w:val="24"/>
          <w:szCs w:val="24"/>
        </w:rPr>
        <w:t xml:space="preserve"> staff </w:t>
      </w:r>
      <w:r w:rsidR="00187975" w:rsidRPr="00B63001">
        <w:rPr>
          <w:rFonts w:ascii="Times New Roman" w:hAnsi="Times New Roman" w:cs="Times New Roman"/>
          <w:sz w:val="24"/>
          <w:szCs w:val="24"/>
        </w:rPr>
        <w:t>at</w:t>
      </w:r>
      <w:r w:rsidR="00723E4C" w:rsidRPr="00B63001">
        <w:rPr>
          <w:rFonts w:ascii="Times New Roman" w:hAnsi="Times New Roman" w:cs="Times New Roman"/>
          <w:sz w:val="24"/>
          <w:szCs w:val="24"/>
        </w:rPr>
        <w:t xml:space="preserve"> HMRC call centres (</w:t>
      </w:r>
      <w:r w:rsidR="0049768B" w:rsidRPr="00B63001">
        <w:rPr>
          <w:rFonts w:ascii="Times New Roman" w:hAnsi="Times New Roman" w:cs="Times New Roman"/>
          <w:sz w:val="24"/>
          <w:szCs w:val="24"/>
        </w:rPr>
        <w:t xml:space="preserve">where most frontline </w:t>
      </w:r>
      <w:r w:rsidR="00460AB0" w:rsidRPr="00B63001">
        <w:rPr>
          <w:rFonts w:ascii="Times New Roman" w:hAnsi="Times New Roman" w:cs="Times New Roman"/>
          <w:sz w:val="24"/>
          <w:szCs w:val="24"/>
        </w:rPr>
        <w:t>staff</w:t>
      </w:r>
      <w:r w:rsidR="0049768B" w:rsidRPr="00B63001">
        <w:rPr>
          <w:rFonts w:ascii="Times New Roman" w:hAnsi="Times New Roman" w:cs="Times New Roman"/>
          <w:sz w:val="24"/>
          <w:szCs w:val="24"/>
        </w:rPr>
        <w:t xml:space="preserve"> </w:t>
      </w:r>
      <w:r w:rsidR="00460AB0" w:rsidRPr="00B63001">
        <w:rPr>
          <w:rFonts w:ascii="Times New Roman" w:hAnsi="Times New Roman" w:cs="Times New Roman"/>
          <w:sz w:val="24"/>
          <w:szCs w:val="24"/>
        </w:rPr>
        <w:t>have</w:t>
      </w:r>
      <w:r w:rsidR="001B2DED" w:rsidRPr="00B63001">
        <w:rPr>
          <w:rFonts w:ascii="Times New Roman" w:hAnsi="Times New Roman" w:cs="Times New Roman"/>
          <w:sz w:val="24"/>
          <w:szCs w:val="24"/>
        </w:rPr>
        <w:t xml:space="preserve"> </w:t>
      </w:r>
      <w:r w:rsidR="00187975" w:rsidRPr="00B63001">
        <w:rPr>
          <w:rFonts w:ascii="Times New Roman" w:hAnsi="Times New Roman" w:cs="Times New Roman"/>
          <w:sz w:val="24"/>
          <w:szCs w:val="24"/>
        </w:rPr>
        <w:t>since</w:t>
      </w:r>
      <w:r w:rsidR="0049768B" w:rsidRPr="00B63001">
        <w:rPr>
          <w:rFonts w:ascii="Times New Roman" w:hAnsi="Times New Roman" w:cs="Times New Roman"/>
          <w:sz w:val="24"/>
          <w:szCs w:val="24"/>
        </w:rPr>
        <w:t xml:space="preserve"> </w:t>
      </w:r>
      <w:r w:rsidR="00460AB0" w:rsidRPr="00B63001">
        <w:rPr>
          <w:rFonts w:ascii="Times New Roman" w:hAnsi="Times New Roman" w:cs="Times New Roman"/>
          <w:sz w:val="24"/>
          <w:szCs w:val="24"/>
        </w:rPr>
        <w:t xml:space="preserve">been </w:t>
      </w:r>
      <w:r w:rsidR="0049768B" w:rsidRPr="00B63001">
        <w:rPr>
          <w:rFonts w:ascii="Times New Roman" w:hAnsi="Times New Roman" w:cs="Times New Roman"/>
          <w:sz w:val="24"/>
          <w:szCs w:val="24"/>
        </w:rPr>
        <w:t>located)</w:t>
      </w:r>
      <w:r w:rsidR="00187975" w:rsidRPr="00B63001">
        <w:rPr>
          <w:rFonts w:ascii="Times New Roman" w:hAnsi="Times New Roman" w:cs="Times New Roman"/>
          <w:sz w:val="24"/>
          <w:szCs w:val="24"/>
        </w:rPr>
        <w:t xml:space="preserve">: </w:t>
      </w:r>
    </w:p>
    <w:p w14:paraId="1F165C04" w14:textId="77777777" w:rsidR="002B599D" w:rsidRPr="00B63001" w:rsidRDefault="002B599D" w:rsidP="00221011">
      <w:pPr>
        <w:spacing w:after="0" w:line="360" w:lineRule="auto"/>
        <w:jc w:val="both"/>
        <w:rPr>
          <w:rFonts w:ascii="Times New Roman" w:hAnsi="Times New Roman" w:cs="Times New Roman"/>
          <w:sz w:val="24"/>
          <w:szCs w:val="24"/>
        </w:rPr>
      </w:pPr>
    </w:p>
    <w:p w14:paraId="2A96280C" w14:textId="0137BD8A" w:rsidR="00AB149D" w:rsidRPr="00B63001" w:rsidRDefault="002B599D" w:rsidP="008F0F73">
      <w:pPr>
        <w:spacing w:after="0" w:line="240" w:lineRule="auto"/>
        <w:ind w:left="680" w:right="680"/>
        <w:jc w:val="both"/>
        <w:rPr>
          <w:rFonts w:ascii="Times New Roman" w:hAnsi="Times New Roman" w:cs="Times New Roman"/>
          <w:sz w:val="20"/>
          <w:szCs w:val="20"/>
        </w:rPr>
      </w:pPr>
      <w:r w:rsidRPr="00B63001">
        <w:rPr>
          <w:rFonts w:ascii="Times New Roman" w:hAnsi="Times New Roman" w:cs="Times New Roman"/>
          <w:sz w:val="20"/>
          <w:szCs w:val="20"/>
        </w:rPr>
        <w:t>T</w:t>
      </w:r>
      <w:r w:rsidR="00DE0102" w:rsidRPr="00B63001">
        <w:rPr>
          <w:rFonts w:ascii="Times New Roman" w:hAnsi="Times New Roman" w:cs="Times New Roman"/>
          <w:sz w:val="20"/>
          <w:szCs w:val="20"/>
        </w:rPr>
        <w:t xml:space="preserve">he youngsters on the graduate schemes didn’t know any better and thought: “Well, </w:t>
      </w:r>
      <w:r w:rsidR="00DE0102" w:rsidRPr="00B63001">
        <w:rPr>
          <w:rFonts w:ascii="Times New Roman" w:hAnsi="Times New Roman" w:cs="Times New Roman"/>
          <w:b/>
          <w:bCs/>
          <w:sz w:val="20"/>
          <w:szCs w:val="20"/>
        </w:rPr>
        <w:t xml:space="preserve">that’s </w:t>
      </w:r>
      <w:r w:rsidR="00D53082" w:rsidRPr="00B63001">
        <w:rPr>
          <w:rFonts w:ascii="Times New Roman" w:hAnsi="Times New Roman" w:cs="Times New Roman"/>
          <w:b/>
          <w:bCs/>
          <w:sz w:val="20"/>
          <w:szCs w:val="20"/>
        </w:rPr>
        <w:t xml:space="preserve">just </w:t>
      </w:r>
      <w:r w:rsidR="00DE0102" w:rsidRPr="00B63001">
        <w:rPr>
          <w:rFonts w:ascii="Times New Roman" w:hAnsi="Times New Roman" w:cs="Times New Roman"/>
          <w:b/>
          <w:bCs/>
          <w:sz w:val="20"/>
          <w:szCs w:val="20"/>
        </w:rPr>
        <w:t>the way it is isn’t it</w:t>
      </w:r>
      <w:r w:rsidR="00DE0102" w:rsidRPr="00B63001">
        <w:rPr>
          <w:rFonts w:ascii="Times New Roman" w:hAnsi="Times New Roman" w:cs="Times New Roman"/>
          <w:sz w:val="20"/>
          <w:szCs w:val="20"/>
        </w:rPr>
        <w:t xml:space="preserve">?” [and I’d think] </w:t>
      </w:r>
      <w:r w:rsidR="00E45A18" w:rsidRPr="00B63001">
        <w:rPr>
          <w:rFonts w:ascii="Times New Roman" w:hAnsi="Times New Roman" w:cs="Times New Roman"/>
          <w:sz w:val="20"/>
          <w:szCs w:val="20"/>
        </w:rPr>
        <w:t>‘</w:t>
      </w:r>
      <w:r w:rsidR="00DE0102" w:rsidRPr="00B63001">
        <w:rPr>
          <w:rFonts w:ascii="Times New Roman" w:hAnsi="Times New Roman" w:cs="Times New Roman"/>
          <w:sz w:val="20"/>
          <w:szCs w:val="20"/>
        </w:rPr>
        <w:t>Well, no, it could be better than this</w:t>
      </w:r>
      <w:r w:rsidR="00E45A18" w:rsidRPr="00B63001">
        <w:rPr>
          <w:rFonts w:ascii="Times New Roman" w:hAnsi="Times New Roman" w:cs="Times New Roman"/>
          <w:sz w:val="20"/>
          <w:szCs w:val="20"/>
        </w:rPr>
        <w:t xml:space="preserve">’ […] </w:t>
      </w:r>
      <w:r w:rsidR="0006504A" w:rsidRPr="00B63001">
        <w:rPr>
          <w:rFonts w:ascii="Times New Roman" w:hAnsi="Times New Roman" w:cs="Times New Roman"/>
          <w:sz w:val="20"/>
          <w:szCs w:val="20"/>
        </w:rPr>
        <w:t>A</w:t>
      </w:r>
      <w:r w:rsidR="00AB149D" w:rsidRPr="00B63001">
        <w:rPr>
          <w:rFonts w:ascii="Times New Roman" w:hAnsi="Times New Roman" w:cs="Times New Roman"/>
          <w:sz w:val="20"/>
          <w:szCs w:val="20"/>
        </w:rPr>
        <w:t xml:space="preserve">ll of them have </w:t>
      </w:r>
      <w:r w:rsidR="007908B3" w:rsidRPr="00B63001">
        <w:rPr>
          <w:rFonts w:ascii="Times New Roman" w:hAnsi="Times New Roman" w:cs="Times New Roman"/>
          <w:sz w:val="20"/>
          <w:szCs w:val="20"/>
        </w:rPr>
        <w:t xml:space="preserve">been </w:t>
      </w:r>
      <w:r w:rsidR="00AB149D" w:rsidRPr="00B63001">
        <w:rPr>
          <w:rFonts w:ascii="Times New Roman" w:hAnsi="Times New Roman" w:cs="Times New Roman"/>
          <w:sz w:val="20"/>
          <w:szCs w:val="20"/>
        </w:rPr>
        <w:t xml:space="preserve">brought up </w:t>
      </w:r>
      <w:r w:rsidR="00E45A18" w:rsidRPr="00B63001">
        <w:rPr>
          <w:rFonts w:ascii="Times New Roman" w:hAnsi="Times New Roman" w:cs="Times New Roman"/>
          <w:sz w:val="20"/>
          <w:szCs w:val="20"/>
        </w:rPr>
        <w:t>[</w:t>
      </w:r>
      <w:r w:rsidR="0006504A" w:rsidRPr="00B63001">
        <w:rPr>
          <w:rFonts w:ascii="Times New Roman" w:hAnsi="Times New Roman" w:cs="Times New Roman"/>
          <w:sz w:val="20"/>
          <w:szCs w:val="20"/>
        </w:rPr>
        <w:t xml:space="preserve">trained </w:t>
      </w:r>
      <w:r w:rsidR="00DF00F3" w:rsidRPr="00B63001">
        <w:rPr>
          <w:rFonts w:ascii="Times New Roman" w:hAnsi="Times New Roman" w:cs="Times New Roman"/>
          <w:sz w:val="20"/>
          <w:szCs w:val="20"/>
        </w:rPr>
        <w:t>on</w:t>
      </w:r>
      <w:r w:rsidR="00E45A18" w:rsidRPr="00B63001">
        <w:rPr>
          <w:rFonts w:ascii="Times New Roman" w:hAnsi="Times New Roman" w:cs="Times New Roman"/>
          <w:sz w:val="20"/>
          <w:szCs w:val="20"/>
        </w:rPr>
        <w:t xml:space="preserve">] </w:t>
      </w:r>
      <w:r w:rsidR="00AB149D" w:rsidRPr="00B63001">
        <w:rPr>
          <w:rFonts w:ascii="Times New Roman" w:hAnsi="Times New Roman" w:cs="Times New Roman"/>
          <w:sz w:val="20"/>
          <w:szCs w:val="20"/>
        </w:rPr>
        <w:t>what matters in a call centre</w:t>
      </w:r>
      <w:r w:rsidR="007908B3" w:rsidRPr="00B63001">
        <w:rPr>
          <w:rFonts w:ascii="Times New Roman" w:hAnsi="Times New Roman" w:cs="Times New Roman"/>
          <w:sz w:val="20"/>
          <w:szCs w:val="20"/>
        </w:rPr>
        <w:t>. S</w:t>
      </w:r>
      <w:r w:rsidR="00AB149D" w:rsidRPr="00B63001">
        <w:rPr>
          <w:rFonts w:ascii="Times New Roman" w:hAnsi="Times New Roman" w:cs="Times New Roman"/>
          <w:sz w:val="20"/>
          <w:szCs w:val="20"/>
        </w:rPr>
        <w:t xml:space="preserve">o they’ll happily deal with a call </w:t>
      </w:r>
      <w:r w:rsidR="00D53ACD" w:rsidRPr="00B63001">
        <w:rPr>
          <w:rFonts w:ascii="Times New Roman" w:hAnsi="Times New Roman" w:cs="Times New Roman"/>
          <w:sz w:val="20"/>
          <w:szCs w:val="20"/>
        </w:rPr>
        <w:t xml:space="preserve">that </w:t>
      </w:r>
      <w:r w:rsidR="00AB149D" w:rsidRPr="00B63001">
        <w:rPr>
          <w:rFonts w:ascii="Times New Roman" w:hAnsi="Times New Roman" w:cs="Times New Roman"/>
          <w:sz w:val="20"/>
          <w:szCs w:val="20"/>
        </w:rPr>
        <w:t xml:space="preserve">is more important than whether you’ve given them </w:t>
      </w:r>
      <w:r w:rsidR="00BD63E2" w:rsidRPr="00B63001">
        <w:rPr>
          <w:rFonts w:ascii="Times New Roman" w:hAnsi="Times New Roman" w:cs="Times New Roman"/>
          <w:sz w:val="20"/>
          <w:szCs w:val="20"/>
        </w:rPr>
        <w:t xml:space="preserve">[citizens] </w:t>
      </w:r>
      <w:r w:rsidR="00AB149D" w:rsidRPr="00B63001">
        <w:rPr>
          <w:rFonts w:ascii="Times New Roman" w:hAnsi="Times New Roman" w:cs="Times New Roman"/>
          <w:sz w:val="20"/>
          <w:szCs w:val="20"/>
        </w:rPr>
        <w:t xml:space="preserve">the right [advice] and they’ll make no attempt to get off the </w:t>
      </w:r>
      <w:r w:rsidR="00BD63E2" w:rsidRPr="00B63001">
        <w:rPr>
          <w:rFonts w:ascii="Times New Roman" w:hAnsi="Times New Roman" w:cs="Times New Roman"/>
          <w:sz w:val="20"/>
          <w:szCs w:val="20"/>
        </w:rPr>
        <w:t xml:space="preserve">[computer] </w:t>
      </w:r>
      <w:r w:rsidR="00AB149D" w:rsidRPr="00B63001">
        <w:rPr>
          <w:rFonts w:ascii="Times New Roman" w:hAnsi="Times New Roman" w:cs="Times New Roman"/>
          <w:b/>
          <w:bCs/>
          <w:sz w:val="20"/>
          <w:szCs w:val="20"/>
        </w:rPr>
        <w:t xml:space="preserve">script </w:t>
      </w:r>
      <w:r w:rsidR="00AB149D" w:rsidRPr="00B63001">
        <w:rPr>
          <w:rFonts w:ascii="Times New Roman" w:hAnsi="Times New Roman" w:cs="Times New Roman"/>
          <w:sz w:val="20"/>
          <w:szCs w:val="20"/>
        </w:rPr>
        <w:t>and try and work out the answer themselves or what the question is that really needs answering</w:t>
      </w:r>
      <w:r w:rsidR="008514B3" w:rsidRPr="00B63001">
        <w:rPr>
          <w:rFonts w:ascii="Times New Roman" w:hAnsi="Times New Roman" w:cs="Times New Roman"/>
          <w:sz w:val="20"/>
          <w:szCs w:val="20"/>
        </w:rPr>
        <w:t xml:space="preserve"> </w:t>
      </w:r>
      <w:r w:rsidR="00B65D78" w:rsidRPr="00B63001">
        <w:rPr>
          <w:rFonts w:ascii="Times New Roman" w:hAnsi="Times New Roman" w:cs="Times New Roman"/>
          <w:sz w:val="20"/>
          <w:szCs w:val="20"/>
        </w:rPr>
        <w:t xml:space="preserve">[…] For all the </w:t>
      </w:r>
      <w:r w:rsidR="00B65D78" w:rsidRPr="00B63001">
        <w:rPr>
          <w:rFonts w:ascii="Times New Roman" w:hAnsi="Times New Roman" w:cs="Times New Roman"/>
          <w:b/>
          <w:bCs/>
          <w:sz w:val="20"/>
          <w:szCs w:val="20"/>
        </w:rPr>
        <w:t>metrics that matter</w:t>
      </w:r>
      <w:r w:rsidR="00B65D78" w:rsidRPr="00B63001">
        <w:rPr>
          <w:rFonts w:ascii="Times New Roman" w:hAnsi="Times New Roman" w:cs="Times New Roman"/>
          <w:sz w:val="20"/>
          <w:szCs w:val="20"/>
        </w:rPr>
        <w:t xml:space="preserve"> to a call centre </w:t>
      </w:r>
      <w:r w:rsidR="00B65D78" w:rsidRPr="00B63001">
        <w:rPr>
          <w:rFonts w:ascii="Times New Roman" w:hAnsi="Times New Roman" w:cs="Times New Roman"/>
          <w:b/>
          <w:bCs/>
          <w:sz w:val="20"/>
          <w:szCs w:val="20"/>
        </w:rPr>
        <w:t>they do better</w:t>
      </w:r>
      <w:r w:rsidR="003B47BA" w:rsidRPr="00B63001">
        <w:rPr>
          <w:rFonts w:ascii="Times New Roman" w:hAnsi="Times New Roman" w:cs="Times New Roman"/>
          <w:b/>
          <w:bCs/>
          <w:sz w:val="20"/>
          <w:szCs w:val="20"/>
        </w:rPr>
        <w:t xml:space="preserve">. </w:t>
      </w:r>
      <w:r w:rsidR="003B47BA" w:rsidRPr="00B63001">
        <w:rPr>
          <w:rFonts w:ascii="Times New Roman" w:hAnsi="Times New Roman" w:cs="Times New Roman"/>
          <w:sz w:val="20"/>
          <w:szCs w:val="20"/>
        </w:rPr>
        <w:t>B</w:t>
      </w:r>
      <w:r w:rsidR="00B65D78" w:rsidRPr="00B63001">
        <w:rPr>
          <w:rFonts w:ascii="Times New Roman" w:hAnsi="Times New Roman" w:cs="Times New Roman"/>
          <w:sz w:val="20"/>
          <w:szCs w:val="20"/>
        </w:rPr>
        <w:t>ut how is a claimant supposed to know whether they’ve been given the right answer</w:t>
      </w:r>
      <w:r w:rsidR="007361DB" w:rsidRPr="00B63001">
        <w:rPr>
          <w:rFonts w:ascii="Times New Roman" w:hAnsi="Times New Roman" w:cs="Times New Roman"/>
          <w:sz w:val="20"/>
          <w:szCs w:val="20"/>
        </w:rPr>
        <w:t>?</w:t>
      </w:r>
      <w:r w:rsidR="000D1D4F" w:rsidRPr="00B63001">
        <w:rPr>
          <w:rFonts w:ascii="Times New Roman" w:hAnsi="Times New Roman" w:cs="Times New Roman"/>
          <w:sz w:val="20"/>
          <w:szCs w:val="20"/>
        </w:rPr>
        <w:t xml:space="preserve"> They </w:t>
      </w:r>
      <w:r w:rsidR="000D1D4F" w:rsidRPr="00B63001">
        <w:rPr>
          <w:rFonts w:ascii="Times New Roman" w:hAnsi="Times New Roman" w:cs="Times New Roman"/>
          <w:b/>
          <w:bCs/>
          <w:sz w:val="20"/>
          <w:szCs w:val="20"/>
        </w:rPr>
        <w:t>are not in a state to judge whether it was right.</w:t>
      </w:r>
      <w:r w:rsidR="000D1D4F" w:rsidRPr="00B63001">
        <w:rPr>
          <w:rFonts w:ascii="Times New Roman" w:hAnsi="Times New Roman" w:cs="Times New Roman"/>
          <w:sz w:val="20"/>
          <w:szCs w:val="20"/>
        </w:rPr>
        <w:t xml:space="preserve"> The reason they</w:t>
      </w:r>
      <w:r w:rsidR="00096F0A" w:rsidRPr="00B63001">
        <w:rPr>
          <w:rFonts w:ascii="Times New Roman" w:hAnsi="Times New Roman" w:cs="Times New Roman"/>
          <w:sz w:val="20"/>
          <w:szCs w:val="20"/>
        </w:rPr>
        <w:t xml:space="preserve"> </w:t>
      </w:r>
      <w:r w:rsidR="000D1D4F" w:rsidRPr="00B63001">
        <w:rPr>
          <w:rFonts w:ascii="Times New Roman" w:hAnsi="Times New Roman" w:cs="Times New Roman"/>
          <w:sz w:val="20"/>
          <w:szCs w:val="20"/>
        </w:rPr>
        <w:t>phone up is because they don’t understand or don’t know</w:t>
      </w:r>
      <w:r w:rsidR="00096F0A" w:rsidRPr="00B63001">
        <w:rPr>
          <w:rFonts w:ascii="Times New Roman" w:hAnsi="Times New Roman" w:cs="Times New Roman"/>
          <w:sz w:val="20"/>
          <w:szCs w:val="20"/>
        </w:rPr>
        <w:t>. B</w:t>
      </w:r>
      <w:r w:rsidR="000D1D4F" w:rsidRPr="00B63001">
        <w:rPr>
          <w:rFonts w:ascii="Times New Roman" w:hAnsi="Times New Roman" w:cs="Times New Roman"/>
          <w:sz w:val="20"/>
          <w:szCs w:val="20"/>
        </w:rPr>
        <w:t>ut if you just get rid of them quickly in a pleasant way</w:t>
      </w:r>
      <w:r w:rsidR="002F20DF" w:rsidRPr="00B63001">
        <w:rPr>
          <w:rFonts w:ascii="Times New Roman" w:hAnsi="Times New Roman" w:cs="Times New Roman"/>
          <w:sz w:val="20"/>
          <w:szCs w:val="20"/>
        </w:rPr>
        <w:t xml:space="preserve"> and tell them what they want to hear, which is the quickest way to get rid of somebody, then yeah your </w:t>
      </w:r>
      <w:r w:rsidR="002F20DF" w:rsidRPr="00B63001">
        <w:rPr>
          <w:rFonts w:ascii="Times New Roman" w:hAnsi="Times New Roman" w:cs="Times New Roman"/>
          <w:b/>
          <w:bCs/>
          <w:sz w:val="20"/>
          <w:szCs w:val="20"/>
        </w:rPr>
        <w:t xml:space="preserve">metrics </w:t>
      </w:r>
      <w:r w:rsidR="002F20DF" w:rsidRPr="00B63001">
        <w:rPr>
          <w:rFonts w:ascii="Times New Roman" w:hAnsi="Times New Roman" w:cs="Times New Roman"/>
          <w:sz w:val="20"/>
          <w:szCs w:val="20"/>
        </w:rPr>
        <w:t>are going to look fine.</w:t>
      </w:r>
      <w:r w:rsidRPr="00B63001">
        <w:rPr>
          <w:rFonts w:ascii="Times New Roman" w:hAnsi="Times New Roman" w:cs="Times New Roman"/>
          <w:sz w:val="20"/>
          <w:szCs w:val="20"/>
        </w:rPr>
        <w:t xml:space="preserve"> </w:t>
      </w:r>
    </w:p>
    <w:p w14:paraId="3C397193" w14:textId="77777777" w:rsidR="00AB149D" w:rsidRPr="00B63001" w:rsidRDefault="00AB149D" w:rsidP="00221011">
      <w:pPr>
        <w:spacing w:after="0" w:line="360" w:lineRule="auto"/>
        <w:jc w:val="both"/>
        <w:rPr>
          <w:rFonts w:ascii="Times New Roman" w:hAnsi="Times New Roman" w:cs="Times New Roman"/>
          <w:sz w:val="24"/>
          <w:szCs w:val="24"/>
        </w:rPr>
      </w:pPr>
    </w:p>
    <w:p w14:paraId="3F23BC68" w14:textId="38A1059F" w:rsidR="008F0F73" w:rsidRPr="00B63001" w:rsidRDefault="00D53082"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According to Dylan, new workers were not just unable to think beyond “</w:t>
      </w:r>
      <w:r w:rsidRPr="00B63001">
        <w:rPr>
          <w:rFonts w:ascii="Times New Roman" w:hAnsi="Times New Roman" w:cs="Times New Roman"/>
          <w:i/>
          <w:iCs/>
          <w:sz w:val="24"/>
          <w:szCs w:val="24"/>
        </w:rPr>
        <w:t>the way it is</w:t>
      </w:r>
      <w:r w:rsidRPr="00B63001">
        <w:rPr>
          <w:rFonts w:ascii="Times New Roman" w:hAnsi="Times New Roman" w:cs="Times New Roman"/>
          <w:sz w:val="24"/>
          <w:szCs w:val="24"/>
        </w:rPr>
        <w:t>”</w:t>
      </w:r>
      <w:r w:rsidR="004A2071" w:rsidRPr="00B63001">
        <w:rPr>
          <w:rFonts w:ascii="Times New Roman" w:hAnsi="Times New Roman" w:cs="Times New Roman"/>
          <w:sz w:val="24"/>
          <w:szCs w:val="24"/>
        </w:rPr>
        <w:t>,</w:t>
      </w:r>
      <w:r w:rsidRPr="00B63001">
        <w:rPr>
          <w:rFonts w:ascii="Times New Roman" w:hAnsi="Times New Roman" w:cs="Times New Roman"/>
          <w:sz w:val="24"/>
          <w:szCs w:val="24"/>
        </w:rPr>
        <w:t xml:space="preserve"> but </w:t>
      </w:r>
      <w:r w:rsidR="003E0E36" w:rsidRPr="00B63001">
        <w:rPr>
          <w:rFonts w:ascii="Times New Roman" w:hAnsi="Times New Roman" w:cs="Times New Roman"/>
          <w:sz w:val="24"/>
          <w:szCs w:val="24"/>
        </w:rPr>
        <w:t>“</w:t>
      </w:r>
      <w:r w:rsidR="003E0E36" w:rsidRPr="00B63001">
        <w:rPr>
          <w:rFonts w:ascii="Times New Roman" w:hAnsi="Times New Roman" w:cs="Times New Roman"/>
          <w:i/>
          <w:iCs/>
          <w:sz w:val="24"/>
          <w:szCs w:val="24"/>
        </w:rPr>
        <w:t>make no attempt to get off the [computer] script</w:t>
      </w:r>
      <w:r w:rsidR="003E0E36" w:rsidRPr="00B63001">
        <w:rPr>
          <w:rFonts w:ascii="Times New Roman" w:hAnsi="Times New Roman" w:cs="Times New Roman"/>
          <w:sz w:val="24"/>
          <w:szCs w:val="24"/>
        </w:rPr>
        <w:t>”</w:t>
      </w:r>
      <w:r w:rsidRPr="00B63001">
        <w:rPr>
          <w:rFonts w:ascii="Times New Roman" w:hAnsi="Times New Roman" w:cs="Times New Roman"/>
          <w:sz w:val="24"/>
          <w:szCs w:val="24"/>
        </w:rPr>
        <w:t>. C</w:t>
      </w:r>
      <w:r w:rsidR="00D831E9" w:rsidRPr="00B63001">
        <w:rPr>
          <w:rFonts w:ascii="Times New Roman" w:hAnsi="Times New Roman" w:cs="Times New Roman"/>
          <w:sz w:val="24"/>
          <w:szCs w:val="24"/>
        </w:rPr>
        <w:t>entres of calculation and inscription devices</w:t>
      </w:r>
      <w:r w:rsidRPr="00B63001">
        <w:rPr>
          <w:rFonts w:ascii="Times New Roman" w:hAnsi="Times New Roman" w:cs="Times New Roman"/>
          <w:sz w:val="24"/>
          <w:szCs w:val="24"/>
        </w:rPr>
        <w:t xml:space="preserve"> normalised quantified performance information </w:t>
      </w:r>
      <w:r w:rsidR="00EE1BE0" w:rsidRPr="00B63001">
        <w:rPr>
          <w:rFonts w:ascii="Times New Roman" w:hAnsi="Times New Roman" w:cs="Times New Roman"/>
          <w:sz w:val="24"/>
          <w:szCs w:val="24"/>
        </w:rPr>
        <w:t xml:space="preserve">which </w:t>
      </w:r>
      <w:r w:rsidR="00E82A91" w:rsidRPr="00B63001">
        <w:rPr>
          <w:rFonts w:ascii="Times New Roman" w:hAnsi="Times New Roman" w:cs="Times New Roman"/>
          <w:sz w:val="24"/>
          <w:szCs w:val="24"/>
        </w:rPr>
        <w:t>workers</w:t>
      </w:r>
      <w:r w:rsidR="001071CA" w:rsidRPr="00B63001">
        <w:rPr>
          <w:rFonts w:ascii="Times New Roman" w:hAnsi="Times New Roman" w:cs="Times New Roman"/>
          <w:sz w:val="24"/>
          <w:szCs w:val="24"/>
        </w:rPr>
        <w:t xml:space="preserve"> </w:t>
      </w:r>
      <w:r w:rsidR="00E82A91" w:rsidRPr="00B63001">
        <w:rPr>
          <w:rFonts w:ascii="Times New Roman" w:hAnsi="Times New Roman" w:cs="Times New Roman"/>
          <w:sz w:val="24"/>
          <w:szCs w:val="24"/>
        </w:rPr>
        <w:t>value</w:t>
      </w:r>
      <w:r w:rsidR="001071CA" w:rsidRPr="00B63001">
        <w:rPr>
          <w:rFonts w:ascii="Times New Roman" w:hAnsi="Times New Roman" w:cs="Times New Roman"/>
          <w:sz w:val="24"/>
          <w:szCs w:val="24"/>
        </w:rPr>
        <w:t>d</w:t>
      </w:r>
      <w:r w:rsidRPr="00B63001">
        <w:rPr>
          <w:rFonts w:ascii="Times New Roman" w:hAnsi="Times New Roman" w:cs="Times New Roman"/>
          <w:sz w:val="24"/>
          <w:szCs w:val="24"/>
        </w:rPr>
        <w:t xml:space="preserve"> </w:t>
      </w:r>
      <w:r w:rsidR="00E82A91" w:rsidRPr="00B63001">
        <w:rPr>
          <w:rFonts w:ascii="Times New Roman" w:hAnsi="Times New Roman" w:cs="Times New Roman"/>
          <w:sz w:val="24"/>
          <w:szCs w:val="24"/>
        </w:rPr>
        <w:t>more than helping citizens</w:t>
      </w:r>
      <w:r w:rsidRPr="00B63001">
        <w:rPr>
          <w:rFonts w:ascii="Times New Roman" w:hAnsi="Times New Roman" w:cs="Times New Roman"/>
          <w:sz w:val="24"/>
          <w:szCs w:val="24"/>
        </w:rPr>
        <w:t>.</w:t>
      </w:r>
      <w:r w:rsidR="00E82A91" w:rsidRPr="00B63001">
        <w:rPr>
          <w:rFonts w:ascii="Times New Roman" w:hAnsi="Times New Roman" w:cs="Times New Roman"/>
          <w:sz w:val="24"/>
          <w:szCs w:val="24"/>
        </w:rPr>
        <w:t xml:space="preserve"> Anna</w:t>
      </w:r>
      <w:r w:rsidR="006565E4" w:rsidRPr="00B63001">
        <w:rPr>
          <w:rFonts w:ascii="Times New Roman" w:hAnsi="Times New Roman" w:cs="Times New Roman"/>
          <w:sz w:val="24"/>
          <w:szCs w:val="24"/>
        </w:rPr>
        <w:t xml:space="preserve"> experienced this first</w:t>
      </w:r>
      <w:r w:rsidR="00690747" w:rsidRPr="00B63001">
        <w:rPr>
          <w:rFonts w:ascii="Times New Roman" w:hAnsi="Times New Roman" w:cs="Times New Roman"/>
          <w:sz w:val="24"/>
          <w:szCs w:val="24"/>
        </w:rPr>
        <w:t>-</w:t>
      </w:r>
      <w:r w:rsidR="006565E4" w:rsidRPr="00B63001">
        <w:rPr>
          <w:rFonts w:ascii="Times New Roman" w:hAnsi="Times New Roman" w:cs="Times New Roman"/>
          <w:sz w:val="24"/>
          <w:szCs w:val="24"/>
        </w:rPr>
        <w:t>hand d</w:t>
      </w:r>
      <w:r w:rsidR="00202AC2" w:rsidRPr="00B63001">
        <w:rPr>
          <w:rFonts w:ascii="Times New Roman" w:hAnsi="Times New Roman" w:cs="Times New Roman"/>
          <w:sz w:val="24"/>
          <w:szCs w:val="24"/>
        </w:rPr>
        <w:t xml:space="preserve">uring </w:t>
      </w:r>
      <w:r w:rsidR="006565E4" w:rsidRPr="00B63001">
        <w:rPr>
          <w:rFonts w:ascii="Times New Roman" w:hAnsi="Times New Roman" w:cs="Times New Roman"/>
          <w:sz w:val="24"/>
          <w:szCs w:val="24"/>
        </w:rPr>
        <w:t xml:space="preserve">a </w:t>
      </w:r>
      <w:r w:rsidR="00F87DB4" w:rsidRPr="00B63001">
        <w:rPr>
          <w:rFonts w:ascii="Times New Roman" w:hAnsi="Times New Roman" w:cs="Times New Roman"/>
          <w:sz w:val="24"/>
          <w:szCs w:val="24"/>
        </w:rPr>
        <w:t xml:space="preserve">management </w:t>
      </w:r>
      <w:r w:rsidR="003C4555" w:rsidRPr="00B63001">
        <w:rPr>
          <w:rFonts w:ascii="Times New Roman" w:hAnsi="Times New Roman" w:cs="Times New Roman"/>
          <w:sz w:val="24"/>
          <w:szCs w:val="24"/>
        </w:rPr>
        <w:t>meeting</w:t>
      </w:r>
      <w:r w:rsidR="00F87DB4" w:rsidRPr="00B63001">
        <w:rPr>
          <w:rFonts w:ascii="Times New Roman" w:hAnsi="Times New Roman" w:cs="Times New Roman"/>
          <w:sz w:val="24"/>
          <w:szCs w:val="24"/>
        </w:rPr>
        <w:t xml:space="preserve">, </w:t>
      </w:r>
      <w:r w:rsidR="006565E4" w:rsidRPr="00B63001">
        <w:rPr>
          <w:rFonts w:ascii="Times New Roman" w:hAnsi="Times New Roman" w:cs="Times New Roman"/>
          <w:sz w:val="24"/>
          <w:szCs w:val="24"/>
        </w:rPr>
        <w:t xml:space="preserve">where </w:t>
      </w:r>
      <w:r w:rsidR="00F87DB4" w:rsidRPr="00B63001">
        <w:rPr>
          <w:rFonts w:ascii="Times New Roman" w:hAnsi="Times New Roman" w:cs="Times New Roman"/>
          <w:sz w:val="24"/>
          <w:szCs w:val="24"/>
        </w:rPr>
        <w:t xml:space="preserve">one of </w:t>
      </w:r>
      <w:r w:rsidR="006565E4" w:rsidRPr="00B63001">
        <w:rPr>
          <w:rFonts w:ascii="Times New Roman" w:hAnsi="Times New Roman" w:cs="Times New Roman"/>
          <w:sz w:val="24"/>
          <w:szCs w:val="24"/>
        </w:rPr>
        <w:t xml:space="preserve">her </w:t>
      </w:r>
      <w:r w:rsidR="003C4555" w:rsidRPr="00B63001">
        <w:rPr>
          <w:rFonts w:ascii="Times New Roman" w:hAnsi="Times New Roman" w:cs="Times New Roman"/>
          <w:sz w:val="24"/>
          <w:szCs w:val="24"/>
        </w:rPr>
        <w:t>colleague</w:t>
      </w:r>
      <w:r w:rsidR="00F87DB4" w:rsidRPr="00B63001">
        <w:rPr>
          <w:rFonts w:ascii="Times New Roman" w:hAnsi="Times New Roman" w:cs="Times New Roman"/>
          <w:sz w:val="24"/>
          <w:szCs w:val="24"/>
        </w:rPr>
        <w:t>s</w:t>
      </w:r>
      <w:r w:rsidR="003C4555" w:rsidRPr="00B63001">
        <w:rPr>
          <w:rFonts w:ascii="Times New Roman" w:hAnsi="Times New Roman" w:cs="Times New Roman"/>
          <w:sz w:val="24"/>
          <w:szCs w:val="24"/>
        </w:rPr>
        <w:t xml:space="preserve"> proudly </w:t>
      </w:r>
      <w:r w:rsidR="00202AC2" w:rsidRPr="00B63001">
        <w:rPr>
          <w:rFonts w:ascii="Times New Roman" w:hAnsi="Times New Roman" w:cs="Times New Roman"/>
          <w:sz w:val="24"/>
          <w:szCs w:val="24"/>
        </w:rPr>
        <w:t>announce</w:t>
      </w:r>
      <w:r w:rsidR="00D608E7" w:rsidRPr="00B63001">
        <w:rPr>
          <w:rFonts w:ascii="Times New Roman" w:hAnsi="Times New Roman" w:cs="Times New Roman"/>
          <w:sz w:val="24"/>
          <w:szCs w:val="24"/>
        </w:rPr>
        <w:t>d</w:t>
      </w:r>
      <w:r w:rsidR="00202AC2" w:rsidRPr="00B63001">
        <w:rPr>
          <w:rFonts w:ascii="Times New Roman" w:hAnsi="Times New Roman" w:cs="Times New Roman"/>
          <w:sz w:val="24"/>
          <w:szCs w:val="24"/>
        </w:rPr>
        <w:t xml:space="preserve"> </w:t>
      </w:r>
      <w:r w:rsidR="003C4555" w:rsidRPr="00B63001">
        <w:rPr>
          <w:rFonts w:ascii="Times New Roman" w:hAnsi="Times New Roman" w:cs="Times New Roman"/>
          <w:sz w:val="24"/>
          <w:szCs w:val="24"/>
        </w:rPr>
        <w:t xml:space="preserve">he had </w:t>
      </w:r>
      <w:r w:rsidR="001221D2" w:rsidRPr="00B63001">
        <w:rPr>
          <w:rFonts w:ascii="Times New Roman" w:hAnsi="Times New Roman" w:cs="Times New Roman"/>
          <w:sz w:val="24"/>
          <w:szCs w:val="24"/>
        </w:rPr>
        <w:t xml:space="preserve">discovered </w:t>
      </w:r>
      <w:r w:rsidR="003C4555" w:rsidRPr="00B63001">
        <w:rPr>
          <w:rFonts w:ascii="Times New Roman" w:hAnsi="Times New Roman" w:cs="Times New Roman"/>
          <w:sz w:val="24"/>
          <w:szCs w:val="24"/>
        </w:rPr>
        <w:t xml:space="preserve">and charged </w:t>
      </w:r>
      <w:r w:rsidR="001221D2" w:rsidRPr="00B63001">
        <w:rPr>
          <w:rFonts w:ascii="Times New Roman" w:hAnsi="Times New Roman" w:cs="Times New Roman"/>
          <w:sz w:val="24"/>
          <w:szCs w:val="24"/>
        </w:rPr>
        <w:t xml:space="preserve">a </w:t>
      </w:r>
      <w:r w:rsidR="003C4555" w:rsidRPr="00B63001">
        <w:rPr>
          <w:rFonts w:ascii="Times New Roman" w:hAnsi="Times New Roman" w:cs="Times New Roman"/>
          <w:sz w:val="24"/>
          <w:szCs w:val="24"/>
        </w:rPr>
        <w:t xml:space="preserve">£15,000 </w:t>
      </w:r>
      <w:r w:rsidR="00D608E7" w:rsidRPr="00B63001">
        <w:rPr>
          <w:rFonts w:ascii="Times New Roman" w:hAnsi="Times New Roman" w:cs="Times New Roman"/>
          <w:sz w:val="24"/>
          <w:szCs w:val="24"/>
        </w:rPr>
        <w:t>TC</w:t>
      </w:r>
      <w:r w:rsidR="003C4555" w:rsidRPr="00B63001">
        <w:rPr>
          <w:rFonts w:ascii="Times New Roman" w:hAnsi="Times New Roman" w:cs="Times New Roman"/>
          <w:sz w:val="24"/>
          <w:szCs w:val="24"/>
        </w:rPr>
        <w:t xml:space="preserve"> overpayment to a c</w:t>
      </w:r>
      <w:r w:rsidR="00521121" w:rsidRPr="00B63001">
        <w:rPr>
          <w:rFonts w:ascii="Times New Roman" w:hAnsi="Times New Roman" w:cs="Times New Roman"/>
          <w:sz w:val="24"/>
          <w:szCs w:val="24"/>
        </w:rPr>
        <w:t>laimant</w:t>
      </w:r>
      <w:r w:rsidR="003C4555" w:rsidRPr="00B63001">
        <w:rPr>
          <w:rFonts w:ascii="Times New Roman" w:hAnsi="Times New Roman" w:cs="Times New Roman"/>
          <w:sz w:val="24"/>
          <w:szCs w:val="24"/>
        </w:rPr>
        <w:t xml:space="preserve">. </w:t>
      </w:r>
      <w:r w:rsidR="007B6250" w:rsidRPr="00B63001">
        <w:rPr>
          <w:rFonts w:ascii="Times New Roman" w:hAnsi="Times New Roman" w:cs="Times New Roman"/>
          <w:sz w:val="24"/>
          <w:szCs w:val="24"/>
        </w:rPr>
        <w:t xml:space="preserve">This </w:t>
      </w:r>
      <w:r w:rsidR="003C4555" w:rsidRPr="00B63001">
        <w:rPr>
          <w:rFonts w:ascii="Times New Roman" w:hAnsi="Times New Roman" w:cs="Times New Roman"/>
          <w:sz w:val="24"/>
          <w:szCs w:val="24"/>
        </w:rPr>
        <w:t xml:space="preserve">meant he had achieved </w:t>
      </w:r>
      <w:r w:rsidR="00D608E7" w:rsidRPr="00B63001">
        <w:rPr>
          <w:rFonts w:ascii="Times New Roman" w:hAnsi="Times New Roman" w:cs="Times New Roman"/>
          <w:sz w:val="24"/>
          <w:szCs w:val="24"/>
        </w:rPr>
        <w:t xml:space="preserve">his </w:t>
      </w:r>
      <w:r w:rsidR="00CA3AFE" w:rsidRPr="00B63001">
        <w:rPr>
          <w:rFonts w:ascii="Times New Roman" w:hAnsi="Times New Roman" w:cs="Times New Roman"/>
          <w:sz w:val="24"/>
          <w:szCs w:val="24"/>
        </w:rPr>
        <w:t xml:space="preserve">performance </w:t>
      </w:r>
      <w:r w:rsidR="003C4555" w:rsidRPr="00B63001">
        <w:rPr>
          <w:rFonts w:ascii="Times New Roman" w:hAnsi="Times New Roman" w:cs="Times New Roman"/>
          <w:sz w:val="24"/>
          <w:szCs w:val="24"/>
        </w:rPr>
        <w:t xml:space="preserve">target. </w:t>
      </w:r>
      <w:r w:rsidR="00082692" w:rsidRPr="00B63001">
        <w:rPr>
          <w:rFonts w:ascii="Times New Roman" w:hAnsi="Times New Roman" w:cs="Times New Roman"/>
          <w:sz w:val="24"/>
          <w:szCs w:val="24"/>
        </w:rPr>
        <w:t xml:space="preserve">His manager </w:t>
      </w:r>
      <w:r w:rsidR="00B43B1F" w:rsidRPr="00B63001">
        <w:rPr>
          <w:rFonts w:ascii="Times New Roman" w:hAnsi="Times New Roman" w:cs="Times New Roman"/>
          <w:sz w:val="24"/>
          <w:szCs w:val="24"/>
        </w:rPr>
        <w:t>responded</w:t>
      </w:r>
      <w:r w:rsidR="00187370" w:rsidRPr="00B63001">
        <w:rPr>
          <w:rFonts w:ascii="Times New Roman" w:hAnsi="Times New Roman" w:cs="Times New Roman"/>
          <w:sz w:val="24"/>
          <w:szCs w:val="24"/>
        </w:rPr>
        <w:t xml:space="preserve"> with</w:t>
      </w:r>
      <w:r w:rsidR="00B43B1F" w:rsidRPr="00B63001">
        <w:rPr>
          <w:rFonts w:ascii="Times New Roman" w:hAnsi="Times New Roman" w:cs="Times New Roman"/>
          <w:sz w:val="24"/>
          <w:szCs w:val="24"/>
        </w:rPr>
        <w:t xml:space="preserve">, </w:t>
      </w:r>
      <w:r w:rsidR="003C4555" w:rsidRPr="00B63001">
        <w:rPr>
          <w:rFonts w:ascii="Times New Roman" w:hAnsi="Times New Roman" w:cs="Times New Roman"/>
          <w:sz w:val="24"/>
          <w:szCs w:val="24"/>
        </w:rPr>
        <w:t>“</w:t>
      </w:r>
      <w:r w:rsidR="003C4555" w:rsidRPr="00B63001">
        <w:rPr>
          <w:rFonts w:ascii="Times New Roman" w:hAnsi="Times New Roman" w:cs="Times New Roman"/>
          <w:i/>
          <w:iCs/>
          <w:sz w:val="24"/>
          <w:szCs w:val="24"/>
        </w:rPr>
        <w:t>well done folks for doing your work</w:t>
      </w:r>
      <w:r w:rsidR="003C4555" w:rsidRPr="00B63001">
        <w:rPr>
          <w:rFonts w:ascii="Times New Roman" w:hAnsi="Times New Roman" w:cs="Times New Roman"/>
          <w:sz w:val="24"/>
          <w:szCs w:val="24"/>
        </w:rPr>
        <w:t xml:space="preserve">”. </w:t>
      </w:r>
      <w:r w:rsidR="00082692" w:rsidRPr="00B63001">
        <w:rPr>
          <w:rFonts w:ascii="Times New Roman" w:hAnsi="Times New Roman" w:cs="Times New Roman"/>
          <w:sz w:val="24"/>
          <w:szCs w:val="24"/>
        </w:rPr>
        <w:t>When</w:t>
      </w:r>
      <w:r w:rsidR="003C4555" w:rsidRPr="00B63001">
        <w:rPr>
          <w:rFonts w:ascii="Times New Roman" w:hAnsi="Times New Roman" w:cs="Times New Roman"/>
          <w:sz w:val="24"/>
          <w:szCs w:val="24"/>
        </w:rPr>
        <w:t xml:space="preserve"> Anna </w:t>
      </w:r>
      <w:r w:rsidR="00082692" w:rsidRPr="00B63001">
        <w:rPr>
          <w:rFonts w:ascii="Times New Roman" w:hAnsi="Times New Roman" w:cs="Times New Roman"/>
          <w:sz w:val="24"/>
          <w:szCs w:val="24"/>
        </w:rPr>
        <w:t>voice</w:t>
      </w:r>
      <w:r w:rsidR="00F87DB4" w:rsidRPr="00B63001">
        <w:rPr>
          <w:rFonts w:ascii="Times New Roman" w:hAnsi="Times New Roman" w:cs="Times New Roman"/>
          <w:sz w:val="24"/>
          <w:szCs w:val="24"/>
        </w:rPr>
        <w:t>d</w:t>
      </w:r>
      <w:r w:rsidR="00082692" w:rsidRPr="00B63001">
        <w:rPr>
          <w:rFonts w:ascii="Times New Roman" w:hAnsi="Times New Roman" w:cs="Times New Roman"/>
          <w:sz w:val="24"/>
          <w:szCs w:val="24"/>
        </w:rPr>
        <w:t xml:space="preserve"> her concerns </w:t>
      </w:r>
      <w:r w:rsidR="0084222F" w:rsidRPr="00B63001">
        <w:rPr>
          <w:rFonts w:ascii="Times New Roman" w:hAnsi="Times New Roman" w:cs="Times New Roman"/>
          <w:sz w:val="24"/>
          <w:szCs w:val="24"/>
        </w:rPr>
        <w:t>that th</w:t>
      </w:r>
      <w:r w:rsidR="00D608E7" w:rsidRPr="00B63001">
        <w:rPr>
          <w:rFonts w:ascii="Times New Roman" w:hAnsi="Times New Roman" w:cs="Times New Roman"/>
          <w:sz w:val="24"/>
          <w:szCs w:val="24"/>
        </w:rPr>
        <w:t>e</w:t>
      </w:r>
      <w:r w:rsidR="0084222F" w:rsidRPr="00B63001">
        <w:rPr>
          <w:rFonts w:ascii="Times New Roman" w:hAnsi="Times New Roman" w:cs="Times New Roman"/>
          <w:sz w:val="24"/>
          <w:szCs w:val="24"/>
        </w:rPr>
        <w:t xml:space="preserve"> overpayment would cause </w:t>
      </w:r>
      <w:r w:rsidR="003C4555" w:rsidRPr="00B63001">
        <w:rPr>
          <w:rFonts w:ascii="Times New Roman" w:hAnsi="Times New Roman" w:cs="Times New Roman"/>
          <w:sz w:val="24"/>
          <w:szCs w:val="24"/>
        </w:rPr>
        <w:t xml:space="preserve">extreme financial hardship </w:t>
      </w:r>
      <w:r w:rsidR="0084222F" w:rsidRPr="00B63001">
        <w:rPr>
          <w:rFonts w:ascii="Times New Roman" w:hAnsi="Times New Roman" w:cs="Times New Roman"/>
          <w:sz w:val="24"/>
          <w:szCs w:val="24"/>
        </w:rPr>
        <w:t xml:space="preserve">for the claimant, </w:t>
      </w:r>
      <w:r w:rsidR="003C4555" w:rsidRPr="00B63001">
        <w:rPr>
          <w:rFonts w:ascii="Times New Roman" w:hAnsi="Times New Roman" w:cs="Times New Roman"/>
          <w:sz w:val="24"/>
          <w:szCs w:val="24"/>
        </w:rPr>
        <w:t>her manager</w:t>
      </w:r>
      <w:r w:rsidR="00082692" w:rsidRPr="00B63001">
        <w:rPr>
          <w:rFonts w:ascii="Times New Roman" w:hAnsi="Times New Roman" w:cs="Times New Roman"/>
          <w:sz w:val="24"/>
          <w:szCs w:val="24"/>
        </w:rPr>
        <w:t xml:space="preserve"> </w:t>
      </w:r>
      <w:r w:rsidR="00F87DB4" w:rsidRPr="00B63001">
        <w:rPr>
          <w:rFonts w:ascii="Times New Roman" w:hAnsi="Times New Roman" w:cs="Times New Roman"/>
          <w:sz w:val="24"/>
          <w:szCs w:val="24"/>
        </w:rPr>
        <w:t xml:space="preserve">told </w:t>
      </w:r>
      <w:r w:rsidR="00CC4348" w:rsidRPr="00B63001">
        <w:rPr>
          <w:rFonts w:ascii="Times New Roman" w:hAnsi="Times New Roman" w:cs="Times New Roman"/>
          <w:sz w:val="24"/>
          <w:szCs w:val="24"/>
        </w:rPr>
        <w:t>her t</w:t>
      </w:r>
      <w:r w:rsidR="003C4555" w:rsidRPr="00B63001">
        <w:rPr>
          <w:rFonts w:ascii="Times New Roman" w:hAnsi="Times New Roman" w:cs="Times New Roman"/>
          <w:sz w:val="24"/>
          <w:szCs w:val="24"/>
        </w:rPr>
        <w:t xml:space="preserve">o </w:t>
      </w:r>
      <w:r w:rsidR="00CC4348" w:rsidRPr="00B63001">
        <w:rPr>
          <w:rFonts w:ascii="Times New Roman" w:hAnsi="Times New Roman" w:cs="Times New Roman"/>
          <w:sz w:val="24"/>
          <w:szCs w:val="24"/>
        </w:rPr>
        <w:t>“</w:t>
      </w:r>
      <w:r w:rsidR="003C4555" w:rsidRPr="00B63001">
        <w:rPr>
          <w:rFonts w:ascii="Times New Roman" w:hAnsi="Times New Roman" w:cs="Times New Roman"/>
          <w:i/>
          <w:iCs/>
          <w:sz w:val="24"/>
          <w:szCs w:val="24"/>
        </w:rPr>
        <w:t>get used to [it]</w:t>
      </w:r>
      <w:r w:rsidR="003C4555" w:rsidRPr="00B63001">
        <w:rPr>
          <w:rFonts w:ascii="Times New Roman" w:hAnsi="Times New Roman" w:cs="Times New Roman"/>
          <w:sz w:val="24"/>
          <w:szCs w:val="24"/>
        </w:rPr>
        <w:t xml:space="preserve">”. </w:t>
      </w:r>
    </w:p>
    <w:p w14:paraId="3C3E70FF" w14:textId="4152694E" w:rsidR="003C4555" w:rsidRPr="00B63001" w:rsidRDefault="00000ACB" w:rsidP="0067329D">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Hence, t</w:t>
      </w:r>
      <w:r w:rsidR="00344E25" w:rsidRPr="00B63001">
        <w:rPr>
          <w:rFonts w:ascii="Times New Roman" w:hAnsi="Times New Roman" w:cs="Times New Roman"/>
          <w:sz w:val="24"/>
          <w:szCs w:val="24"/>
        </w:rPr>
        <w:t xml:space="preserve">o survive and succeed in the workplace, </w:t>
      </w:r>
      <w:r w:rsidR="003C4555" w:rsidRPr="00B63001">
        <w:rPr>
          <w:rFonts w:ascii="Times New Roman" w:hAnsi="Times New Roman" w:cs="Times New Roman"/>
          <w:sz w:val="24"/>
          <w:szCs w:val="24"/>
        </w:rPr>
        <w:t xml:space="preserve">workers </w:t>
      </w:r>
      <w:r w:rsidR="00D36704" w:rsidRPr="00B63001">
        <w:rPr>
          <w:rFonts w:ascii="Times New Roman" w:hAnsi="Times New Roman" w:cs="Times New Roman"/>
          <w:sz w:val="24"/>
          <w:szCs w:val="24"/>
        </w:rPr>
        <w:t xml:space="preserve">had to </w:t>
      </w:r>
      <w:r w:rsidR="003C4555" w:rsidRPr="00B63001">
        <w:rPr>
          <w:rFonts w:ascii="Times New Roman" w:hAnsi="Times New Roman" w:cs="Times New Roman"/>
          <w:sz w:val="24"/>
          <w:szCs w:val="24"/>
        </w:rPr>
        <w:t xml:space="preserve">adapt their </w:t>
      </w:r>
      <w:r w:rsidR="001F1F53" w:rsidRPr="00B63001">
        <w:rPr>
          <w:rFonts w:ascii="Times New Roman" w:hAnsi="Times New Roman" w:cs="Times New Roman"/>
          <w:sz w:val="24"/>
          <w:szCs w:val="24"/>
        </w:rPr>
        <w:t xml:space="preserve">thinking and </w:t>
      </w:r>
      <w:r w:rsidR="00246D76" w:rsidRPr="00B63001">
        <w:rPr>
          <w:rFonts w:ascii="Times New Roman" w:hAnsi="Times New Roman" w:cs="Times New Roman"/>
          <w:sz w:val="24"/>
          <w:szCs w:val="24"/>
        </w:rPr>
        <w:t xml:space="preserve">actions </w:t>
      </w:r>
      <w:r w:rsidR="001F1F53" w:rsidRPr="00B63001">
        <w:rPr>
          <w:rFonts w:ascii="Times New Roman" w:hAnsi="Times New Roman" w:cs="Times New Roman"/>
          <w:sz w:val="24"/>
          <w:szCs w:val="24"/>
        </w:rPr>
        <w:t xml:space="preserve">in line with </w:t>
      </w:r>
      <w:r w:rsidR="00344E25" w:rsidRPr="00B63001">
        <w:rPr>
          <w:rFonts w:ascii="Times New Roman" w:hAnsi="Times New Roman" w:cs="Times New Roman"/>
          <w:sz w:val="24"/>
          <w:szCs w:val="24"/>
        </w:rPr>
        <w:t>neoliberal values</w:t>
      </w:r>
      <w:r w:rsidRPr="00B63001">
        <w:rPr>
          <w:rFonts w:ascii="Times New Roman" w:hAnsi="Times New Roman" w:cs="Times New Roman"/>
          <w:sz w:val="24"/>
          <w:szCs w:val="24"/>
        </w:rPr>
        <w:t xml:space="preserve">, without </w:t>
      </w:r>
      <w:r w:rsidR="007C1727" w:rsidRPr="00B63001">
        <w:rPr>
          <w:rFonts w:ascii="Times New Roman" w:hAnsi="Times New Roman" w:cs="Times New Roman"/>
          <w:sz w:val="24"/>
          <w:szCs w:val="24"/>
        </w:rPr>
        <w:t xml:space="preserve">considering or </w:t>
      </w:r>
      <w:r w:rsidRPr="00B63001">
        <w:rPr>
          <w:rFonts w:ascii="Times New Roman" w:hAnsi="Times New Roman" w:cs="Times New Roman"/>
          <w:sz w:val="24"/>
          <w:szCs w:val="24"/>
        </w:rPr>
        <w:t xml:space="preserve">questioning the undesirable consequences </w:t>
      </w:r>
      <w:r w:rsidR="000C6112" w:rsidRPr="00B63001">
        <w:rPr>
          <w:rFonts w:ascii="Times New Roman" w:hAnsi="Times New Roman" w:cs="Times New Roman"/>
          <w:sz w:val="24"/>
          <w:szCs w:val="24"/>
        </w:rPr>
        <w:t>for citizens</w:t>
      </w:r>
      <w:r w:rsidR="003C4555" w:rsidRPr="00B63001">
        <w:rPr>
          <w:rFonts w:ascii="Times New Roman" w:hAnsi="Times New Roman" w:cs="Times New Roman"/>
          <w:sz w:val="24"/>
          <w:szCs w:val="24"/>
        </w:rPr>
        <w:t>. Anna elaborate</w:t>
      </w:r>
      <w:r w:rsidR="007F3F8F" w:rsidRPr="00B63001">
        <w:rPr>
          <w:rFonts w:ascii="Times New Roman" w:hAnsi="Times New Roman" w:cs="Times New Roman"/>
          <w:sz w:val="24"/>
          <w:szCs w:val="24"/>
        </w:rPr>
        <w:t>d</w:t>
      </w:r>
      <w:r w:rsidR="003C4555" w:rsidRPr="00B63001">
        <w:rPr>
          <w:rFonts w:ascii="Times New Roman" w:hAnsi="Times New Roman" w:cs="Times New Roman"/>
          <w:sz w:val="24"/>
          <w:szCs w:val="24"/>
        </w:rPr>
        <w:t xml:space="preserve"> </w:t>
      </w:r>
      <w:r w:rsidRPr="00B63001">
        <w:rPr>
          <w:rFonts w:ascii="Times New Roman" w:hAnsi="Times New Roman" w:cs="Times New Roman"/>
          <w:sz w:val="24"/>
          <w:szCs w:val="24"/>
        </w:rPr>
        <w:t>on how PMS dehumanise citizens by reshaping the way workers perceive citizens</w:t>
      </w:r>
      <w:r w:rsidR="00DF37E0"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DF37E0" w:rsidRPr="00B63001">
        <w:rPr>
          <w:rFonts w:ascii="Times New Roman" w:hAnsi="Times New Roman" w:cs="Times New Roman"/>
          <w:sz w:val="24"/>
          <w:szCs w:val="24"/>
        </w:rPr>
        <w:t>no longer as</w:t>
      </w:r>
      <w:r w:rsidR="00CE4E98" w:rsidRPr="00B63001">
        <w:rPr>
          <w:rFonts w:ascii="Times New Roman" w:hAnsi="Times New Roman" w:cs="Times New Roman"/>
          <w:sz w:val="24"/>
          <w:szCs w:val="24"/>
        </w:rPr>
        <w:t xml:space="preserve"> fellow human beings </w:t>
      </w:r>
      <w:r w:rsidRPr="00B63001">
        <w:rPr>
          <w:rFonts w:ascii="Times New Roman" w:hAnsi="Times New Roman" w:cs="Times New Roman"/>
          <w:sz w:val="24"/>
          <w:szCs w:val="24"/>
        </w:rPr>
        <w:t>in need of help</w:t>
      </w:r>
      <w:r w:rsidR="0010281C" w:rsidRPr="00B63001">
        <w:rPr>
          <w:rFonts w:ascii="Times New Roman" w:hAnsi="Times New Roman" w:cs="Times New Roman"/>
          <w:sz w:val="24"/>
          <w:szCs w:val="24"/>
        </w:rPr>
        <w:t xml:space="preserve">, but as </w:t>
      </w:r>
      <w:r w:rsidR="00C10D5F" w:rsidRPr="00B63001">
        <w:rPr>
          <w:rFonts w:ascii="Times New Roman" w:hAnsi="Times New Roman" w:cs="Times New Roman"/>
          <w:sz w:val="24"/>
          <w:szCs w:val="24"/>
        </w:rPr>
        <w:t xml:space="preserve">objects </w:t>
      </w:r>
      <w:r w:rsidR="005D44A4" w:rsidRPr="00B63001">
        <w:rPr>
          <w:rFonts w:ascii="Times New Roman" w:hAnsi="Times New Roman" w:cs="Times New Roman"/>
          <w:sz w:val="24"/>
          <w:szCs w:val="24"/>
        </w:rPr>
        <w:t xml:space="preserve">to be </w:t>
      </w:r>
      <w:r w:rsidR="00134A77" w:rsidRPr="00B63001">
        <w:rPr>
          <w:rFonts w:ascii="Times New Roman" w:hAnsi="Times New Roman" w:cs="Times New Roman"/>
          <w:sz w:val="24"/>
          <w:szCs w:val="24"/>
        </w:rPr>
        <w:t xml:space="preserve">acted upon </w:t>
      </w:r>
      <w:r w:rsidR="005D44A4" w:rsidRPr="00B63001">
        <w:rPr>
          <w:rFonts w:ascii="Times New Roman" w:hAnsi="Times New Roman" w:cs="Times New Roman"/>
          <w:sz w:val="24"/>
          <w:szCs w:val="24"/>
        </w:rPr>
        <w:t xml:space="preserve">to </w:t>
      </w:r>
      <w:r w:rsidRPr="00B63001">
        <w:rPr>
          <w:rFonts w:ascii="Times New Roman" w:hAnsi="Times New Roman" w:cs="Times New Roman"/>
          <w:sz w:val="24"/>
          <w:szCs w:val="24"/>
        </w:rPr>
        <w:t>achieve targets</w:t>
      </w:r>
      <w:r w:rsidR="003C4555" w:rsidRPr="00B63001">
        <w:rPr>
          <w:rFonts w:ascii="Times New Roman" w:hAnsi="Times New Roman" w:cs="Times New Roman"/>
          <w:sz w:val="24"/>
          <w:szCs w:val="24"/>
        </w:rPr>
        <w:t xml:space="preserve">:  </w:t>
      </w:r>
    </w:p>
    <w:p w14:paraId="55B5A18E" w14:textId="7153A2E4" w:rsidR="003C4555" w:rsidRPr="00B63001" w:rsidRDefault="003C4555" w:rsidP="003B7A5E">
      <w:pPr>
        <w:ind w:left="680" w:right="680"/>
        <w:jc w:val="both"/>
        <w:rPr>
          <w:rFonts w:ascii="Times New Roman" w:hAnsi="Times New Roman" w:cs="Times New Roman"/>
          <w:sz w:val="20"/>
          <w:szCs w:val="20"/>
        </w:rPr>
      </w:pPr>
      <w:r w:rsidRPr="00B63001">
        <w:rPr>
          <w:rFonts w:ascii="Times New Roman" w:hAnsi="Times New Roman" w:cs="Times New Roman"/>
          <w:sz w:val="20"/>
          <w:szCs w:val="20"/>
        </w:rPr>
        <w:t xml:space="preserve">Some people </w:t>
      </w:r>
      <w:r w:rsidR="0024144C" w:rsidRPr="00B63001">
        <w:rPr>
          <w:rFonts w:ascii="Times New Roman" w:hAnsi="Times New Roman" w:cs="Times New Roman"/>
          <w:sz w:val="20"/>
          <w:szCs w:val="20"/>
        </w:rPr>
        <w:t xml:space="preserve">[workers] </w:t>
      </w:r>
      <w:r w:rsidRPr="00B63001">
        <w:rPr>
          <w:rFonts w:ascii="Times New Roman" w:hAnsi="Times New Roman" w:cs="Times New Roman"/>
          <w:b/>
          <w:sz w:val="20"/>
          <w:szCs w:val="20"/>
        </w:rPr>
        <w:t>think it’s great</w:t>
      </w:r>
      <w:r w:rsidRPr="00B63001">
        <w:rPr>
          <w:rFonts w:ascii="Times New Roman" w:hAnsi="Times New Roman" w:cs="Times New Roman"/>
          <w:sz w:val="20"/>
          <w:szCs w:val="20"/>
        </w:rPr>
        <w:t xml:space="preserve"> they’ve got that much: They call it, </w:t>
      </w:r>
      <w:r w:rsidRPr="00B63001">
        <w:rPr>
          <w:rFonts w:ascii="Times New Roman" w:hAnsi="Times New Roman" w:cs="Times New Roman"/>
          <w:b/>
          <w:sz w:val="20"/>
          <w:szCs w:val="20"/>
        </w:rPr>
        <w:t>yield</w:t>
      </w:r>
      <w:r w:rsidRPr="00B63001">
        <w:rPr>
          <w:rFonts w:ascii="Times New Roman" w:hAnsi="Times New Roman" w:cs="Times New Roman"/>
          <w:sz w:val="20"/>
          <w:szCs w:val="20"/>
        </w:rPr>
        <w:t xml:space="preserve">. How much </w:t>
      </w:r>
      <w:r w:rsidRPr="00B63001">
        <w:rPr>
          <w:rFonts w:ascii="Times New Roman" w:hAnsi="Times New Roman" w:cs="Times New Roman"/>
          <w:b/>
          <w:sz w:val="20"/>
          <w:szCs w:val="20"/>
        </w:rPr>
        <w:t>yield</w:t>
      </w:r>
      <w:r w:rsidRPr="00B63001">
        <w:rPr>
          <w:rFonts w:ascii="Times New Roman" w:hAnsi="Times New Roman" w:cs="Times New Roman"/>
          <w:sz w:val="20"/>
          <w:szCs w:val="20"/>
        </w:rPr>
        <w:t xml:space="preserve"> have you made each week […] </w:t>
      </w:r>
      <w:r w:rsidR="00FF3BD3" w:rsidRPr="00B63001">
        <w:rPr>
          <w:rFonts w:ascii="Times New Roman" w:hAnsi="Times New Roman" w:cs="Times New Roman"/>
          <w:sz w:val="20"/>
          <w:szCs w:val="20"/>
        </w:rPr>
        <w:t>H</w:t>
      </w:r>
      <w:r w:rsidRPr="00B63001">
        <w:rPr>
          <w:rFonts w:ascii="Times New Roman" w:hAnsi="Times New Roman" w:cs="Times New Roman"/>
          <w:sz w:val="20"/>
          <w:szCs w:val="20"/>
        </w:rPr>
        <w:t xml:space="preserve">ow much have we </w:t>
      </w:r>
      <w:r w:rsidRPr="00B63001">
        <w:rPr>
          <w:rFonts w:ascii="Times New Roman" w:hAnsi="Times New Roman" w:cs="Times New Roman"/>
          <w:b/>
          <w:sz w:val="20"/>
          <w:szCs w:val="20"/>
        </w:rPr>
        <w:t>saved the business</w:t>
      </w:r>
      <w:r w:rsidRPr="00B63001">
        <w:rPr>
          <w:rFonts w:ascii="Times New Roman" w:hAnsi="Times New Roman" w:cs="Times New Roman"/>
          <w:sz w:val="20"/>
          <w:szCs w:val="20"/>
        </w:rPr>
        <w:t xml:space="preserve">. But it’s </w:t>
      </w:r>
      <w:r w:rsidRPr="00B63001">
        <w:rPr>
          <w:rFonts w:ascii="Times New Roman" w:hAnsi="Times New Roman" w:cs="Times New Roman"/>
          <w:b/>
          <w:sz w:val="20"/>
          <w:szCs w:val="20"/>
        </w:rPr>
        <w:t>not a business. It’s a government</w:t>
      </w:r>
      <w:r w:rsidRPr="00B63001">
        <w:rPr>
          <w:rFonts w:ascii="Times New Roman" w:hAnsi="Times New Roman" w:cs="Times New Roman"/>
          <w:sz w:val="20"/>
          <w:szCs w:val="20"/>
        </w:rPr>
        <w:t xml:space="preserve">. </w:t>
      </w:r>
      <w:r w:rsidR="00FF3BD3" w:rsidRPr="00B63001">
        <w:rPr>
          <w:rFonts w:ascii="Times New Roman" w:hAnsi="Times New Roman" w:cs="Times New Roman"/>
          <w:sz w:val="20"/>
          <w:szCs w:val="20"/>
        </w:rPr>
        <w:t>T</w:t>
      </w:r>
      <w:r w:rsidRPr="00B63001">
        <w:rPr>
          <w:rFonts w:ascii="Times New Roman" w:hAnsi="Times New Roman" w:cs="Times New Roman"/>
          <w:sz w:val="20"/>
          <w:szCs w:val="20"/>
        </w:rPr>
        <w:t>hey say</w:t>
      </w:r>
      <w:r w:rsidR="00FF3BD3" w:rsidRPr="00B63001">
        <w:rPr>
          <w:rFonts w:ascii="Times New Roman" w:hAnsi="Times New Roman" w:cs="Times New Roman"/>
          <w:sz w:val="20"/>
          <w:szCs w:val="20"/>
        </w:rPr>
        <w:t>,</w:t>
      </w:r>
      <w:r w:rsidRPr="00B63001">
        <w:rPr>
          <w:rFonts w:ascii="Times New Roman" w:hAnsi="Times New Roman" w:cs="Times New Roman"/>
          <w:sz w:val="20"/>
          <w:szCs w:val="20"/>
        </w:rPr>
        <w:t xml:space="preserve"> “Oh yes! We’ve </w:t>
      </w:r>
      <w:r w:rsidRPr="00B63001">
        <w:rPr>
          <w:rFonts w:ascii="Times New Roman" w:hAnsi="Times New Roman" w:cs="Times New Roman"/>
          <w:b/>
          <w:sz w:val="20"/>
          <w:szCs w:val="20"/>
        </w:rPr>
        <w:t>hit the targets</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We’ve done a really good job</w:t>
      </w:r>
      <w:r w:rsidRPr="00B63001">
        <w:rPr>
          <w:rFonts w:ascii="Times New Roman" w:hAnsi="Times New Roman" w:cs="Times New Roman"/>
          <w:sz w:val="20"/>
          <w:szCs w:val="20"/>
        </w:rPr>
        <w:t xml:space="preserve">”. But to me, I just feel like </w:t>
      </w:r>
      <w:r w:rsidRPr="00B63001">
        <w:rPr>
          <w:rFonts w:ascii="Times New Roman" w:hAnsi="Times New Roman" w:cs="Times New Roman"/>
          <w:b/>
          <w:sz w:val="20"/>
          <w:szCs w:val="20"/>
        </w:rPr>
        <w:t>it’s a political game</w:t>
      </w:r>
      <w:r w:rsidRPr="00B63001">
        <w:rPr>
          <w:rFonts w:ascii="Times New Roman" w:hAnsi="Times New Roman" w:cs="Times New Roman"/>
          <w:sz w:val="20"/>
          <w:szCs w:val="20"/>
        </w:rPr>
        <w:t xml:space="preserve">. We’re actually </w:t>
      </w:r>
      <w:r w:rsidRPr="00B63001">
        <w:rPr>
          <w:rFonts w:ascii="Times New Roman" w:hAnsi="Times New Roman" w:cs="Times New Roman"/>
          <w:b/>
          <w:sz w:val="20"/>
          <w:szCs w:val="20"/>
        </w:rPr>
        <w:t>messing with people’s lives</w:t>
      </w:r>
      <w:r w:rsidRPr="00B63001">
        <w:rPr>
          <w:rFonts w:ascii="Times New Roman" w:hAnsi="Times New Roman" w:cs="Times New Roman"/>
          <w:sz w:val="20"/>
          <w:szCs w:val="20"/>
        </w:rPr>
        <w:t xml:space="preserve"> […] I know </w:t>
      </w:r>
      <w:r w:rsidRPr="00B63001">
        <w:rPr>
          <w:rFonts w:ascii="Times New Roman" w:hAnsi="Times New Roman" w:cs="Times New Roman"/>
          <w:b/>
          <w:sz w:val="20"/>
          <w:szCs w:val="20"/>
        </w:rPr>
        <w:t>it’s a bonus</w:t>
      </w:r>
      <w:r w:rsidRPr="00B63001">
        <w:rPr>
          <w:rFonts w:ascii="Times New Roman" w:hAnsi="Times New Roman" w:cs="Times New Roman"/>
          <w:sz w:val="20"/>
          <w:szCs w:val="20"/>
        </w:rPr>
        <w:t>, you know, you</w:t>
      </w:r>
      <w:r w:rsidR="00A05615" w:rsidRPr="00B63001">
        <w:rPr>
          <w:rFonts w:ascii="Times New Roman" w:hAnsi="Times New Roman" w:cs="Times New Roman"/>
          <w:sz w:val="20"/>
          <w:szCs w:val="20"/>
        </w:rPr>
        <w:t>’</w:t>
      </w:r>
      <w:r w:rsidRPr="00B63001">
        <w:rPr>
          <w:rFonts w:ascii="Times New Roman" w:hAnsi="Times New Roman" w:cs="Times New Roman"/>
          <w:sz w:val="20"/>
          <w:szCs w:val="20"/>
        </w:rPr>
        <w:t xml:space="preserve">ve </w:t>
      </w:r>
      <w:r w:rsidRPr="00B63001">
        <w:rPr>
          <w:rFonts w:ascii="Times New Roman" w:hAnsi="Times New Roman" w:cs="Times New Roman"/>
          <w:b/>
          <w:sz w:val="20"/>
          <w:szCs w:val="20"/>
        </w:rPr>
        <w:t>saved the business</w:t>
      </w:r>
      <w:r w:rsidRPr="00B63001">
        <w:rPr>
          <w:rFonts w:ascii="Times New Roman" w:hAnsi="Times New Roman" w:cs="Times New Roman"/>
          <w:sz w:val="20"/>
          <w:szCs w:val="20"/>
        </w:rPr>
        <w:t xml:space="preserve"> ‘so much’</w:t>
      </w:r>
      <w:r w:rsidR="008858D8" w:rsidRPr="00B63001">
        <w:rPr>
          <w:rFonts w:ascii="Times New Roman" w:hAnsi="Times New Roman" w:cs="Times New Roman"/>
          <w:sz w:val="20"/>
          <w:szCs w:val="20"/>
        </w:rPr>
        <w:t>.</w:t>
      </w:r>
      <w:r w:rsidRPr="00B63001">
        <w:rPr>
          <w:rFonts w:ascii="Times New Roman" w:hAnsi="Times New Roman" w:cs="Times New Roman"/>
          <w:sz w:val="20"/>
          <w:szCs w:val="20"/>
        </w:rPr>
        <w:t xml:space="preserve"> </w:t>
      </w:r>
      <w:r w:rsidR="008858D8" w:rsidRPr="00B63001">
        <w:rPr>
          <w:rFonts w:ascii="Times New Roman" w:hAnsi="Times New Roman" w:cs="Times New Roman"/>
          <w:b/>
          <w:sz w:val="20"/>
          <w:szCs w:val="20"/>
        </w:rPr>
        <w:t>B</w:t>
      </w:r>
      <w:r w:rsidRPr="00B63001">
        <w:rPr>
          <w:rFonts w:ascii="Times New Roman" w:hAnsi="Times New Roman" w:cs="Times New Roman"/>
          <w:b/>
          <w:sz w:val="20"/>
          <w:szCs w:val="20"/>
        </w:rPr>
        <w:t>ut you've got to think of the people that you</w:t>
      </w:r>
      <w:r w:rsidR="00A05615" w:rsidRPr="00B63001">
        <w:rPr>
          <w:rFonts w:ascii="Times New Roman" w:hAnsi="Times New Roman" w:cs="Times New Roman"/>
          <w:b/>
          <w:sz w:val="20"/>
          <w:szCs w:val="20"/>
        </w:rPr>
        <w:t>’</w:t>
      </w:r>
      <w:r w:rsidRPr="00B63001">
        <w:rPr>
          <w:rFonts w:ascii="Times New Roman" w:hAnsi="Times New Roman" w:cs="Times New Roman"/>
          <w:b/>
          <w:sz w:val="20"/>
          <w:szCs w:val="20"/>
        </w:rPr>
        <w:t>re</w:t>
      </w:r>
      <w:r w:rsidRPr="00B63001">
        <w:rPr>
          <w:rFonts w:ascii="Times New Roman" w:hAnsi="Times New Roman" w:cs="Times New Roman"/>
          <w:sz w:val="20"/>
          <w:szCs w:val="20"/>
        </w:rPr>
        <w:t xml:space="preserve"> </w:t>
      </w:r>
      <w:r w:rsidRPr="00B63001">
        <w:rPr>
          <w:rFonts w:ascii="Times New Roman" w:hAnsi="Times New Roman" w:cs="Times New Roman"/>
          <w:b/>
          <w:sz w:val="20"/>
          <w:szCs w:val="20"/>
        </w:rPr>
        <w:t>hitting</w:t>
      </w:r>
      <w:r w:rsidRPr="00B63001">
        <w:rPr>
          <w:rFonts w:ascii="Times New Roman" w:hAnsi="Times New Roman" w:cs="Times New Roman"/>
          <w:sz w:val="20"/>
          <w:szCs w:val="20"/>
        </w:rPr>
        <w:t xml:space="preserve">. They’re people of society. </w:t>
      </w:r>
      <w:r w:rsidRPr="00B63001">
        <w:rPr>
          <w:rFonts w:ascii="Times New Roman" w:hAnsi="Times New Roman" w:cs="Times New Roman"/>
          <w:bCs/>
          <w:sz w:val="20"/>
          <w:szCs w:val="20"/>
        </w:rPr>
        <w:t xml:space="preserve">[…] </w:t>
      </w:r>
      <w:r w:rsidR="00D608E7" w:rsidRPr="00B63001">
        <w:rPr>
          <w:rFonts w:ascii="Times New Roman" w:hAnsi="Times New Roman" w:cs="Times New Roman"/>
          <w:b/>
          <w:sz w:val="20"/>
          <w:szCs w:val="20"/>
        </w:rPr>
        <w:t>I</w:t>
      </w:r>
      <w:r w:rsidRPr="00B63001">
        <w:rPr>
          <w:rFonts w:ascii="Times New Roman" w:hAnsi="Times New Roman" w:cs="Times New Roman"/>
          <w:b/>
          <w:sz w:val="20"/>
          <w:szCs w:val="20"/>
        </w:rPr>
        <w:t>t’s a life changer</w:t>
      </w:r>
      <w:r w:rsidRPr="00B63001">
        <w:rPr>
          <w:rFonts w:ascii="Times New Roman" w:hAnsi="Times New Roman" w:cs="Times New Roman"/>
          <w:sz w:val="20"/>
          <w:szCs w:val="20"/>
        </w:rPr>
        <w:t>.</w:t>
      </w:r>
      <w:r w:rsidR="009114F3" w:rsidRPr="00B63001">
        <w:rPr>
          <w:rFonts w:ascii="Times New Roman" w:hAnsi="Times New Roman" w:cs="Times New Roman"/>
          <w:sz w:val="20"/>
          <w:szCs w:val="20"/>
        </w:rPr>
        <w:t xml:space="preserve"> </w:t>
      </w:r>
    </w:p>
    <w:p w14:paraId="2C022F0D" w14:textId="7073CC3B" w:rsidR="000D61C7" w:rsidRPr="00B63001" w:rsidRDefault="003C4555" w:rsidP="0067329D">
      <w:pPr>
        <w:spacing w:before="240" w:after="0" w:line="360" w:lineRule="auto"/>
        <w:jc w:val="both"/>
        <w:rPr>
          <w:rFonts w:ascii="Times New Roman" w:hAnsi="Times New Roman" w:cs="Times New Roman"/>
          <w:strike/>
          <w:sz w:val="24"/>
          <w:szCs w:val="24"/>
        </w:rPr>
      </w:pPr>
      <w:r w:rsidRPr="00B63001">
        <w:rPr>
          <w:rFonts w:ascii="Times New Roman" w:hAnsi="Times New Roman" w:cs="Times New Roman"/>
          <w:sz w:val="24"/>
          <w:szCs w:val="24"/>
        </w:rPr>
        <w:t>Anna</w:t>
      </w:r>
      <w:r w:rsidR="000D61C7" w:rsidRPr="00B63001">
        <w:rPr>
          <w:rFonts w:ascii="Times New Roman" w:hAnsi="Times New Roman" w:cs="Times New Roman"/>
          <w:sz w:val="24"/>
          <w:szCs w:val="24"/>
        </w:rPr>
        <w:t xml:space="preserve"> despise</w:t>
      </w:r>
      <w:r w:rsidR="007F3F8F" w:rsidRPr="00B63001">
        <w:rPr>
          <w:rFonts w:ascii="Times New Roman" w:hAnsi="Times New Roman" w:cs="Times New Roman"/>
          <w:sz w:val="24"/>
          <w:szCs w:val="24"/>
        </w:rPr>
        <w:t>d</w:t>
      </w:r>
      <w:r w:rsidR="000D61C7" w:rsidRPr="00B63001">
        <w:rPr>
          <w:rFonts w:ascii="Times New Roman" w:hAnsi="Times New Roman" w:cs="Times New Roman"/>
          <w:sz w:val="24"/>
          <w:szCs w:val="24"/>
        </w:rPr>
        <w:t xml:space="preserve"> </w:t>
      </w:r>
      <w:r w:rsidR="007F10A2" w:rsidRPr="00B63001">
        <w:rPr>
          <w:rFonts w:ascii="Times New Roman" w:hAnsi="Times New Roman" w:cs="Times New Roman"/>
          <w:sz w:val="24"/>
          <w:szCs w:val="24"/>
        </w:rPr>
        <w:t xml:space="preserve">the use of </w:t>
      </w:r>
      <w:r w:rsidRPr="00B63001">
        <w:rPr>
          <w:rFonts w:ascii="Times New Roman" w:hAnsi="Times New Roman" w:cs="Times New Roman"/>
          <w:sz w:val="24"/>
          <w:szCs w:val="24"/>
        </w:rPr>
        <w:t>business and market-based rhetoric and jargon</w:t>
      </w:r>
      <w:r w:rsidR="000D61C7" w:rsidRPr="00B63001">
        <w:rPr>
          <w:rFonts w:ascii="Times New Roman" w:hAnsi="Times New Roman" w:cs="Times New Roman"/>
          <w:sz w:val="24"/>
          <w:szCs w:val="24"/>
        </w:rPr>
        <w:t xml:space="preserve"> </w:t>
      </w:r>
      <w:r w:rsidR="003627A4" w:rsidRPr="00B63001">
        <w:rPr>
          <w:rFonts w:ascii="Times New Roman" w:hAnsi="Times New Roman" w:cs="Times New Roman"/>
          <w:sz w:val="24"/>
          <w:szCs w:val="24"/>
        </w:rPr>
        <w:t>with</w:t>
      </w:r>
      <w:r w:rsidR="000D61C7" w:rsidRPr="00B63001">
        <w:rPr>
          <w:rFonts w:ascii="Times New Roman" w:hAnsi="Times New Roman" w:cs="Times New Roman"/>
          <w:sz w:val="24"/>
          <w:szCs w:val="24"/>
        </w:rPr>
        <w:t xml:space="preserve">in </w:t>
      </w:r>
      <w:r w:rsidR="003627A4" w:rsidRPr="00B63001">
        <w:rPr>
          <w:rFonts w:ascii="Times New Roman" w:hAnsi="Times New Roman" w:cs="Times New Roman"/>
          <w:sz w:val="24"/>
          <w:szCs w:val="24"/>
        </w:rPr>
        <w:t>her workplace</w:t>
      </w:r>
      <w:r w:rsidR="00D608E7" w:rsidRPr="00B63001">
        <w:rPr>
          <w:rFonts w:ascii="Times New Roman" w:hAnsi="Times New Roman" w:cs="Times New Roman"/>
          <w:sz w:val="24"/>
          <w:szCs w:val="24"/>
        </w:rPr>
        <w:t xml:space="preserve"> (“</w:t>
      </w:r>
      <w:r w:rsidR="00D608E7" w:rsidRPr="00B63001">
        <w:rPr>
          <w:rFonts w:ascii="Times New Roman" w:hAnsi="Times New Roman" w:cs="Times New Roman"/>
          <w:i/>
          <w:iCs/>
          <w:sz w:val="24"/>
          <w:szCs w:val="24"/>
        </w:rPr>
        <w:t>yields</w:t>
      </w:r>
      <w:r w:rsidR="00D608E7" w:rsidRPr="00B63001">
        <w:rPr>
          <w:rFonts w:ascii="Times New Roman" w:hAnsi="Times New Roman" w:cs="Times New Roman"/>
          <w:sz w:val="24"/>
          <w:szCs w:val="24"/>
        </w:rPr>
        <w:t>”, “</w:t>
      </w:r>
      <w:r w:rsidR="00D608E7" w:rsidRPr="00B63001">
        <w:rPr>
          <w:rFonts w:ascii="Times New Roman" w:hAnsi="Times New Roman" w:cs="Times New Roman"/>
          <w:i/>
          <w:iCs/>
          <w:sz w:val="24"/>
          <w:szCs w:val="24"/>
        </w:rPr>
        <w:t>save</w:t>
      </w:r>
      <w:r w:rsidR="00D608E7" w:rsidRPr="00B63001">
        <w:rPr>
          <w:rFonts w:ascii="Times New Roman" w:hAnsi="Times New Roman" w:cs="Times New Roman"/>
          <w:sz w:val="24"/>
          <w:szCs w:val="24"/>
        </w:rPr>
        <w:t>”, “</w:t>
      </w:r>
      <w:r w:rsidR="00D608E7" w:rsidRPr="00B63001">
        <w:rPr>
          <w:rFonts w:ascii="Times New Roman" w:hAnsi="Times New Roman" w:cs="Times New Roman"/>
          <w:i/>
          <w:iCs/>
          <w:sz w:val="24"/>
          <w:szCs w:val="24"/>
        </w:rPr>
        <w:t>business</w:t>
      </w:r>
      <w:r w:rsidR="00D608E7" w:rsidRPr="00B63001">
        <w:rPr>
          <w:rFonts w:ascii="Times New Roman" w:hAnsi="Times New Roman" w:cs="Times New Roman"/>
          <w:sz w:val="24"/>
          <w:szCs w:val="24"/>
        </w:rPr>
        <w:t>”)</w:t>
      </w:r>
      <w:r w:rsidR="00796DD3" w:rsidRPr="00B63001">
        <w:rPr>
          <w:rFonts w:ascii="Times New Roman" w:hAnsi="Times New Roman" w:cs="Times New Roman"/>
          <w:sz w:val="24"/>
          <w:szCs w:val="24"/>
        </w:rPr>
        <w:t xml:space="preserve"> </w:t>
      </w:r>
      <w:r w:rsidR="004C6A2E" w:rsidRPr="00B63001">
        <w:rPr>
          <w:rFonts w:ascii="Times New Roman" w:hAnsi="Times New Roman" w:cs="Times New Roman"/>
          <w:sz w:val="24"/>
          <w:szCs w:val="24"/>
        </w:rPr>
        <w:t xml:space="preserve"> </w:t>
      </w:r>
      <w:r w:rsidR="00796DD3" w:rsidRPr="00B63001">
        <w:rPr>
          <w:rFonts w:ascii="Times New Roman" w:hAnsi="Times New Roman" w:cs="Times New Roman"/>
          <w:sz w:val="24"/>
          <w:szCs w:val="24"/>
        </w:rPr>
        <w:t>w</w:t>
      </w:r>
      <w:r w:rsidR="006174D0" w:rsidRPr="00B63001">
        <w:rPr>
          <w:rFonts w:ascii="Times New Roman" w:hAnsi="Times New Roman" w:cs="Times New Roman"/>
          <w:sz w:val="24"/>
          <w:szCs w:val="24"/>
        </w:rPr>
        <w:t>hich ha</w:t>
      </w:r>
      <w:r w:rsidR="0010281C" w:rsidRPr="00B63001">
        <w:rPr>
          <w:rFonts w:ascii="Times New Roman" w:hAnsi="Times New Roman" w:cs="Times New Roman"/>
          <w:sz w:val="24"/>
          <w:szCs w:val="24"/>
        </w:rPr>
        <w:t>d</w:t>
      </w:r>
      <w:r w:rsidR="006174D0" w:rsidRPr="00B63001">
        <w:rPr>
          <w:rFonts w:ascii="Times New Roman" w:hAnsi="Times New Roman" w:cs="Times New Roman"/>
          <w:sz w:val="24"/>
          <w:szCs w:val="24"/>
        </w:rPr>
        <w:t xml:space="preserve"> resulted in her co-workers getting </w:t>
      </w:r>
      <w:r w:rsidR="00796DD3" w:rsidRPr="00B63001">
        <w:rPr>
          <w:rFonts w:ascii="Times New Roman" w:hAnsi="Times New Roman" w:cs="Times New Roman"/>
          <w:sz w:val="24"/>
          <w:szCs w:val="24"/>
        </w:rPr>
        <w:t>“</w:t>
      </w:r>
      <w:r w:rsidR="00796DD3" w:rsidRPr="00B63001">
        <w:rPr>
          <w:rFonts w:ascii="Times New Roman" w:hAnsi="Times New Roman" w:cs="Times New Roman"/>
          <w:i/>
          <w:iCs/>
          <w:sz w:val="24"/>
          <w:szCs w:val="24"/>
        </w:rPr>
        <w:t>into this routine</w:t>
      </w:r>
      <w:r w:rsidR="00E31782" w:rsidRPr="00B63001">
        <w:rPr>
          <w:rFonts w:ascii="Times New Roman" w:hAnsi="Times New Roman" w:cs="Times New Roman"/>
          <w:i/>
          <w:iCs/>
          <w:sz w:val="24"/>
          <w:szCs w:val="24"/>
        </w:rPr>
        <w:t xml:space="preserve"> [of hitting] targets</w:t>
      </w:r>
      <w:r w:rsidR="00E31782" w:rsidRPr="00B63001">
        <w:rPr>
          <w:rFonts w:ascii="Times New Roman" w:hAnsi="Times New Roman" w:cs="Times New Roman"/>
          <w:sz w:val="24"/>
          <w:szCs w:val="24"/>
        </w:rPr>
        <w:t>”</w:t>
      </w:r>
      <w:r w:rsidR="00205C47" w:rsidRPr="00B63001">
        <w:rPr>
          <w:rFonts w:ascii="Times New Roman" w:hAnsi="Times New Roman" w:cs="Times New Roman"/>
          <w:sz w:val="24"/>
          <w:szCs w:val="24"/>
        </w:rPr>
        <w:t>, rather than “</w:t>
      </w:r>
      <w:r w:rsidR="00205C47" w:rsidRPr="00B63001">
        <w:rPr>
          <w:rFonts w:ascii="Times New Roman" w:hAnsi="Times New Roman" w:cs="Times New Roman"/>
          <w:i/>
          <w:iCs/>
          <w:sz w:val="24"/>
          <w:szCs w:val="24"/>
        </w:rPr>
        <w:t>realis[ing] that people are human</w:t>
      </w:r>
      <w:r w:rsidR="00205C47" w:rsidRPr="00B63001">
        <w:rPr>
          <w:rFonts w:ascii="Times New Roman" w:hAnsi="Times New Roman" w:cs="Times New Roman"/>
          <w:sz w:val="24"/>
          <w:szCs w:val="24"/>
        </w:rPr>
        <w:t xml:space="preserve">”. </w:t>
      </w:r>
    </w:p>
    <w:p w14:paraId="016DF17B" w14:textId="77777777" w:rsidR="003B7A5E" w:rsidRPr="00B63001" w:rsidRDefault="003B7A5E" w:rsidP="003B7A5E">
      <w:pPr>
        <w:spacing w:after="0" w:line="360" w:lineRule="auto"/>
        <w:jc w:val="both"/>
        <w:rPr>
          <w:rFonts w:ascii="Times New Roman" w:hAnsi="Times New Roman" w:cs="Times New Roman"/>
          <w:sz w:val="24"/>
          <w:szCs w:val="24"/>
        </w:rPr>
      </w:pPr>
    </w:p>
    <w:p w14:paraId="70F6120F" w14:textId="0E9DF7A7" w:rsidR="009114F3" w:rsidRPr="00B63001" w:rsidRDefault="001E55E7" w:rsidP="009114F3">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In sum, t</w:t>
      </w:r>
      <w:r w:rsidR="003C4555" w:rsidRPr="00B63001">
        <w:rPr>
          <w:rFonts w:ascii="Times New Roman" w:hAnsi="Times New Roman" w:cs="Times New Roman"/>
          <w:sz w:val="24"/>
          <w:szCs w:val="24"/>
        </w:rPr>
        <w:t xml:space="preserve">his section </w:t>
      </w:r>
      <w:r w:rsidRPr="00B63001">
        <w:rPr>
          <w:rFonts w:ascii="Times New Roman" w:hAnsi="Times New Roman" w:cs="Times New Roman"/>
          <w:sz w:val="24"/>
          <w:szCs w:val="24"/>
        </w:rPr>
        <w:t>reveal</w:t>
      </w:r>
      <w:r w:rsidR="00C6544D" w:rsidRPr="00B63001">
        <w:rPr>
          <w:rFonts w:ascii="Times New Roman" w:hAnsi="Times New Roman" w:cs="Times New Roman"/>
          <w:sz w:val="24"/>
          <w:szCs w:val="24"/>
        </w:rPr>
        <w:t>s</w:t>
      </w:r>
      <w:r w:rsidR="003C4555" w:rsidRPr="00B63001">
        <w:rPr>
          <w:rFonts w:ascii="Times New Roman" w:hAnsi="Times New Roman" w:cs="Times New Roman"/>
          <w:sz w:val="24"/>
          <w:szCs w:val="24"/>
        </w:rPr>
        <w:t xml:space="preserve"> how PMS</w:t>
      </w:r>
      <w:r w:rsidR="00426C99" w:rsidRPr="00B63001">
        <w:rPr>
          <w:rFonts w:ascii="Times New Roman" w:hAnsi="Times New Roman" w:cs="Times New Roman"/>
          <w:sz w:val="24"/>
          <w:szCs w:val="24"/>
        </w:rPr>
        <w:t xml:space="preserve"> </w:t>
      </w:r>
      <w:r w:rsidR="007F04AC" w:rsidRPr="00B63001">
        <w:rPr>
          <w:rFonts w:ascii="Times New Roman" w:hAnsi="Times New Roman" w:cs="Times New Roman"/>
          <w:sz w:val="24"/>
          <w:szCs w:val="24"/>
        </w:rPr>
        <w:t>function</w:t>
      </w:r>
      <w:r w:rsidR="00245E2B" w:rsidRPr="00B63001">
        <w:rPr>
          <w:rFonts w:ascii="Times New Roman" w:hAnsi="Times New Roman" w:cs="Times New Roman"/>
          <w:sz w:val="24"/>
          <w:szCs w:val="24"/>
        </w:rPr>
        <w:t>ed</w:t>
      </w:r>
      <w:r w:rsidR="007F04AC" w:rsidRPr="00B63001">
        <w:rPr>
          <w:rFonts w:ascii="Times New Roman" w:hAnsi="Times New Roman" w:cs="Times New Roman"/>
          <w:sz w:val="24"/>
          <w:szCs w:val="24"/>
        </w:rPr>
        <w:t xml:space="preserve"> as</w:t>
      </w:r>
      <w:r w:rsidR="003C4555" w:rsidRPr="00B63001">
        <w:rPr>
          <w:rFonts w:ascii="Times New Roman" w:hAnsi="Times New Roman" w:cs="Times New Roman"/>
          <w:sz w:val="24"/>
          <w:szCs w:val="24"/>
        </w:rPr>
        <w:t xml:space="preserve"> an acc</w:t>
      </w:r>
      <w:r w:rsidRPr="00B63001">
        <w:rPr>
          <w:rFonts w:ascii="Times New Roman" w:hAnsi="Times New Roman" w:cs="Times New Roman"/>
          <w:sz w:val="24"/>
          <w:szCs w:val="24"/>
        </w:rPr>
        <w:t xml:space="preserve">ounting </w:t>
      </w:r>
      <w:r w:rsidR="00414F2C" w:rsidRPr="00B63001">
        <w:rPr>
          <w:rFonts w:ascii="Times New Roman" w:hAnsi="Times New Roman" w:cs="Times New Roman"/>
          <w:sz w:val="24"/>
          <w:szCs w:val="24"/>
        </w:rPr>
        <w:t>technology</w:t>
      </w:r>
      <w:r w:rsidR="00426C99" w:rsidRPr="00B63001">
        <w:rPr>
          <w:rFonts w:ascii="Times New Roman" w:hAnsi="Times New Roman" w:cs="Times New Roman"/>
          <w:sz w:val="24"/>
          <w:szCs w:val="24"/>
        </w:rPr>
        <w:t xml:space="preserve"> that</w:t>
      </w:r>
      <w:r w:rsidR="00414F2C" w:rsidRPr="00B63001">
        <w:rPr>
          <w:rFonts w:ascii="Times New Roman" w:hAnsi="Times New Roman" w:cs="Times New Roman"/>
          <w:sz w:val="24"/>
          <w:szCs w:val="24"/>
        </w:rPr>
        <w:t xml:space="preserve"> </w:t>
      </w:r>
      <w:r w:rsidR="00426C99" w:rsidRPr="00B63001">
        <w:rPr>
          <w:rFonts w:ascii="Times New Roman" w:hAnsi="Times New Roman" w:cs="Times New Roman"/>
          <w:sz w:val="24"/>
          <w:szCs w:val="24"/>
        </w:rPr>
        <w:t>normalise</w:t>
      </w:r>
      <w:r w:rsidR="005540A6" w:rsidRPr="00B63001">
        <w:rPr>
          <w:rFonts w:ascii="Times New Roman" w:hAnsi="Times New Roman" w:cs="Times New Roman"/>
          <w:sz w:val="24"/>
          <w:szCs w:val="24"/>
        </w:rPr>
        <w:t>d</w:t>
      </w:r>
      <w:r w:rsidR="00426C99" w:rsidRPr="00B63001">
        <w:rPr>
          <w:rFonts w:ascii="Times New Roman" w:hAnsi="Times New Roman" w:cs="Times New Roman"/>
          <w:sz w:val="24"/>
          <w:szCs w:val="24"/>
        </w:rPr>
        <w:t xml:space="preserve"> how workers (expertise) think and act and reshape</w:t>
      </w:r>
      <w:r w:rsidR="005323A3" w:rsidRPr="00B63001">
        <w:rPr>
          <w:rFonts w:ascii="Times New Roman" w:hAnsi="Times New Roman" w:cs="Times New Roman"/>
          <w:sz w:val="24"/>
          <w:szCs w:val="24"/>
        </w:rPr>
        <w:t>d</w:t>
      </w:r>
      <w:r w:rsidR="00426C99" w:rsidRPr="00B63001">
        <w:rPr>
          <w:rFonts w:ascii="Times New Roman" w:hAnsi="Times New Roman" w:cs="Times New Roman"/>
          <w:sz w:val="24"/>
          <w:szCs w:val="24"/>
        </w:rPr>
        <w:t xml:space="preserve"> their relationships with managers</w:t>
      </w:r>
      <w:r w:rsidR="000E53AC" w:rsidRPr="00B63001">
        <w:rPr>
          <w:rFonts w:ascii="Times New Roman" w:hAnsi="Times New Roman" w:cs="Times New Roman"/>
          <w:sz w:val="24"/>
          <w:szCs w:val="24"/>
        </w:rPr>
        <w:t xml:space="preserve">, </w:t>
      </w:r>
      <w:r w:rsidR="00426C99" w:rsidRPr="00B63001">
        <w:rPr>
          <w:rFonts w:ascii="Times New Roman" w:hAnsi="Times New Roman" w:cs="Times New Roman"/>
          <w:sz w:val="24"/>
          <w:szCs w:val="24"/>
        </w:rPr>
        <w:t>colleagues</w:t>
      </w:r>
      <w:r w:rsidR="005323A3" w:rsidRPr="00B63001">
        <w:rPr>
          <w:rFonts w:ascii="Times New Roman" w:hAnsi="Times New Roman" w:cs="Times New Roman"/>
          <w:sz w:val="24"/>
          <w:szCs w:val="24"/>
        </w:rPr>
        <w:t>,</w:t>
      </w:r>
      <w:r w:rsidR="00426C99" w:rsidRPr="00B63001">
        <w:rPr>
          <w:rFonts w:ascii="Times New Roman" w:hAnsi="Times New Roman" w:cs="Times New Roman"/>
          <w:sz w:val="24"/>
          <w:szCs w:val="24"/>
        </w:rPr>
        <w:t xml:space="preserve"> and citizens. </w:t>
      </w:r>
      <w:r w:rsidR="00C65B86" w:rsidRPr="00B63001">
        <w:rPr>
          <w:rFonts w:ascii="Times New Roman" w:hAnsi="Times New Roman" w:cs="Times New Roman"/>
          <w:sz w:val="24"/>
          <w:szCs w:val="24"/>
        </w:rPr>
        <w:t xml:space="preserve">PMS became a digitised centre of calculation, </w:t>
      </w:r>
      <w:r w:rsidR="00E82A91" w:rsidRPr="00B63001">
        <w:rPr>
          <w:rFonts w:ascii="Times New Roman" w:hAnsi="Times New Roman" w:cs="Times New Roman"/>
          <w:sz w:val="24"/>
          <w:szCs w:val="24"/>
        </w:rPr>
        <w:t xml:space="preserve">constantly </w:t>
      </w:r>
      <w:r w:rsidR="00C65B86" w:rsidRPr="00B63001">
        <w:rPr>
          <w:rFonts w:ascii="Times New Roman" w:hAnsi="Times New Roman" w:cs="Times New Roman"/>
          <w:sz w:val="24"/>
          <w:szCs w:val="24"/>
        </w:rPr>
        <w:t>monitoring and sanctioning workers</w:t>
      </w:r>
      <w:r w:rsidR="00426C99" w:rsidRPr="00B63001">
        <w:rPr>
          <w:rFonts w:ascii="Times New Roman" w:hAnsi="Times New Roman" w:cs="Times New Roman"/>
          <w:sz w:val="24"/>
          <w:szCs w:val="24"/>
        </w:rPr>
        <w:t xml:space="preserve"> through locales (management meetings) and inscription devices (whiteboards, computer screens).</w:t>
      </w:r>
      <w:r w:rsidR="005E174A" w:rsidRPr="00B63001">
        <w:rPr>
          <w:rFonts w:ascii="Times New Roman" w:hAnsi="Times New Roman" w:cs="Times New Roman"/>
          <w:sz w:val="24"/>
          <w:szCs w:val="24"/>
        </w:rPr>
        <w:t xml:space="preserve"> </w:t>
      </w:r>
      <w:r w:rsidRPr="00B63001">
        <w:rPr>
          <w:rFonts w:ascii="Times New Roman" w:hAnsi="Times New Roman" w:cs="Times New Roman"/>
          <w:sz w:val="24"/>
          <w:szCs w:val="24"/>
        </w:rPr>
        <w:t>Consequently, workers</w:t>
      </w:r>
      <w:r w:rsidR="00426C99" w:rsidRPr="00B63001">
        <w:rPr>
          <w:rFonts w:ascii="Times New Roman" w:hAnsi="Times New Roman" w:cs="Times New Roman"/>
          <w:sz w:val="24"/>
          <w:szCs w:val="24"/>
        </w:rPr>
        <w:t xml:space="preserve"> </w:t>
      </w:r>
      <w:r w:rsidR="00426C99" w:rsidRPr="00B63001">
        <w:rPr>
          <w:rFonts w:ascii="Times New Roman" w:hAnsi="Times New Roman" w:cs="Times New Roman"/>
          <w:i/>
          <w:sz w:val="24"/>
          <w:szCs w:val="24"/>
        </w:rPr>
        <w:t>yielded</w:t>
      </w:r>
      <w:r w:rsidR="00426C99" w:rsidRPr="00B63001">
        <w:rPr>
          <w:rFonts w:ascii="Times New Roman" w:hAnsi="Times New Roman" w:cs="Times New Roman"/>
          <w:sz w:val="24"/>
          <w:szCs w:val="24"/>
        </w:rPr>
        <w:t xml:space="preserve"> to the neoliberal values underpinning PMS, disempowering them </w:t>
      </w:r>
      <w:r w:rsidR="00BE34A3" w:rsidRPr="00B63001">
        <w:rPr>
          <w:rFonts w:ascii="Times New Roman" w:hAnsi="Times New Roman" w:cs="Times New Roman"/>
          <w:sz w:val="24"/>
          <w:szCs w:val="24"/>
        </w:rPr>
        <w:t xml:space="preserve">from </w:t>
      </w:r>
      <w:r w:rsidR="00426C99" w:rsidRPr="00B63001">
        <w:rPr>
          <w:rFonts w:ascii="Times New Roman" w:hAnsi="Times New Roman" w:cs="Times New Roman"/>
          <w:sz w:val="24"/>
          <w:szCs w:val="24"/>
        </w:rPr>
        <w:t>provid</w:t>
      </w:r>
      <w:r w:rsidR="00BE34A3" w:rsidRPr="00B63001">
        <w:rPr>
          <w:rFonts w:ascii="Times New Roman" w:hAnsi="Times New Roman" w:cs="Times New Roman"/>
          <w:sz w:val="24"/>
          <w:szCs w:val="24"/>
        </w:rPr>
        <w:t>ing</w:t>
      </w:r>
      <w:r w:rsidR="00426C99" w:rsidRPr="00B63001">
        <w:rPr>
          <w:rFonts w:ascii="Times New Roman" w:hAnsi="Times New Roman" w:cs="Times New Roman"/>
          <w:sz w:val="24"/>
          <w:szCs w:val="24"/>
        </w:rPr>
        <w:t xml:space="preserve"> a </w:t>
      </w:r>
      <w:r w:rsidR="00315A43" w:rsidRPr="00B63001">
        <w:rPr>
          <w:rFonts w:ascii="Times New Roman" w:hAnsi="Times New Roman" w:cs="Times New Roman"/>
          <w:sz w:val="24"/>
          <w:szCs w:val="24"/>
        </w:rPr>
        <w:t>high-quality</w:t>
      </w:r>
      <w:r w:rsidR="00426C99" w:rsidRPr="00B63001">
        <w:rPr>
          <w:rFonts w:ascii="Times New Roman" w:hAnsi="Times New Roman" w:cs="Times New Roman"/>
          <w:sz w:val="24"/>
          <w:szCs w:val="24"/>
        </w:rPr>
        <w:t xml:space="preserve"> public service and dehumanising </w:t>
      </w:r>
      <w:r w:rsidRPr="00B63001">
        <w:rPr>
          <w:rFonts w:ascii="Times New Roman" w:hAnsi="Times New Roman" w:cs="Times New Roman"/>
          <w:sz w:val="24"/>
          <w:szCs w:val="24"/>
        </w:rPr>
        <w:t>their relationships with citizens.</w:t>
      </w:r>
    </w:p>
    <w:p w14:paraId="14EDCD9C" w14:textId="1C44DF96" w:rsidR="007B4A1C" w:rsidRPr="00B63001" w:rsidRDefault="00624BE1" w:rsidP="00C81853">
      <w:pPr>
        <w:pStyle w:val="Heading1"/>
        <w:spacing w:after="240"/>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t>6</w:t>
      </w:r>
      <w:r w:rsidR="006A7914" w:rsidRPr="00B63001">
        <w:rPr>
          <w:rFonts w:ascii="Times New Roman" w:hAnsi="Times New Roman" w:cs="Times New Roman"/>
          <w:b/>
          <w:bCs/>
          <w:color w:val="auto"/>
          <w:sz w:val="24"/>
          <w:szCs w:val="24"/>
        </w:rPr>
        <w:t xml:space="preserve">. </w:t>
      </w:r>
      <w:r w:rsidR="007B4A1C" w:rsidRPr="00B63001">
        <w:rPr>
          <w:rFonts w:ascii="Times New Roman" w:hAnsi="Times New Roman" w:cs="Times New Roman"/>
          <w:b/>
          <w:bCs/>
          <w:color w:val="auto"/>
          <w:sz w:val="24"/>
          <w:szCs w:val="24"/>
        </w:rPr>
        <w:t>Discussion</w:t>
      </w:r>
      <w:r w:rsidR="00775505" w:rsidRPr="00B63001">
        <w:rPr>
          <w:rFonts w:ascii="Times New Roman" w:hAnsi="Times New Roman" w:cs="Times New Roman"/>
          <w:b/>
          <w:bCs/>
          <w:color w:val="auto"/>
          <w:sz w:val="24"/>
          <w:szCs w:val="24"/>
        </w:rPr>
        <w:t xml:space="preserve"> and conclusion</w:t>
      </w:r>
    </w:p>
    <w:p w14:paraId="0F1CE378" w14:textId="080095E5" w:rsidR="00696EEE" w:rsidRPr="00B63001" w:rsidRDefault="00F07F74" w:rsidP="00C81853">
      <w:pPr>
        <w:spacing w:after="24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The main goal of this paper </w:t>
      </w:r>
      <w:r w:rsidR="00B5259C" w:rsidRPr="00B63001">
        <w:rPr>
          <w:rFonts w:ascii="Times New Roman" w:hAnsi="Times New Roman" w:cs="Times New Roman"/>
          <w:sz w:val="24"/>
          <w:szCs w:val="24"/>
        </w:rPr>
        <w:t xml:space="preserve">is </w:t>
      </w:r>
      <w:r w:rsidRPr="00B63001">
        <w:rPr>
          <w:rFonts w:ascii="Times New Roman" w:hAnsi="Times New Roman" w:cs="Times New Roman"/>
          <w:sz w:val="24"/>
          <w:szCs w:val="24"/>
        </w:rPr>
        <w:t xml:space="preserve">to contribute to the recent turn to publicness in PSAR. </w:t>
      </w:r>
      <w:r w:rsidR="00F66F7E" w:rsidRPr="00B63001">
        <w:rPr>
          <w:rFonts w:ascii="Times New Roman" w:hAnsi="Times New Roman" w:cs="Times New Roman"/>
          <w:sz w:val="24"/>
          <w:szCs w:val="24"/>
        </w:rPr>
        <w:t xml:space="preserve">Understanding public sector organisations in terms of publicness can help the field move beyond its predominant concern with NPM and its undesirable consequences. However, we need to advance our conceptual thinking about publicness, empirical knowledge of processes and practices through which accounting technologies </w:t>
      </w:r>
      <w:r w:rsidR="00BB73D3" w:rsidRPr="00B63001">
        <w:rPr>
          <w:rFonts w:ascii="Times New Roman" w:hAnsi="Times New Roman" w:cs="Times New Roman"/>
          <w:sz w:val="24"/>
          <w:szCs w:val="24"/>
        </w:rPr>
        <w:t xml:space="preserve">either </w:t>
      </w:r>
      <w:r w:rsidR="00F66F7E" w:rsidRPr="00B63001">
        <w:rPr>
          <w:rFonts w:ascii="Times New Roman" w:hAnsi="Times New Roman" w:cs="Times New Roman"/>
          <w:sz w:val="24"/>
          <w:szCs w:val="24"/>
        </w:rPr>
        <w:t>promote or change public values, and critical analysis of the impact on democratic accountability and social justice.</w:t>
      </w:r>
      <w:r w:rsidR="007A070C" w:rsidRPr="00B63001">
        <w:rPr>
          <w:rFonts w:ascii="Times New Roman" w:hAnsi="Times New Roman" w:cs="Times New Roman"/>
          <w:sz w:val="24"/>
          <w:szCs w:val="24"/>
        </w:rPr>
        <w:t xml:space="preserve"> In this context, the main research question of this paper was</w:t>
      </w:r>
      <w:r w:rsidR="00F66F7E" w:rsidRPr="00B63001">
        <w:rPr>
          <w:rFonts w:ascii="Times New Roman" w:hAnsi="Times New Roman" w:cs="Times New Roman"/>
          <w:sz w:val="24"/>
          <w:szCs w:val="24"/>
        </w:rPr>
        <w:t xml:space="preserve">: </w:t>
      </w:r>
      <w:r w:rsidR="00F66F7E" w:rsidRPr="00B63001">
        <w:rPr>
          <w:rFonts w:ascii="Times New Roman" w:hAnsi="Times New Roman" w:cs="Times New Roman"/>
          <w:i/>
          <w:sz w:val="24"/>
          <w:szCs w:val="24"/>
        </w:rPr>
        <w:t>How do accounting technologies facilitate the transformation of public values?</w:t>
      </w:r>
      <w:r w:rsidR="00F66F7E" w:rsidRPr="00B63001">
        <w:rPr>
          <w:rFonts w:ascii="Times New Roman" w:hAnsi="Times New Roman" w:cs="Times New Roman"/>
          <w:sz w:val="24"/>
          <w:szCs w:val="24"/>
        </w:rPr>
        <w:t xml:space="preserve"> </w:t>
      </w:r>
      <w:r w:rsidR="006565E4" w:rsidRPr="00B63001">
        <w:rPr>
          <w:rFonts w:ascii="Times New Roman" w:hAnsi="Times New Roman" w:cs="Times New Roman"/>
          <w:sz w:val="24"/>
          <w:szCs w:val="24"/>
        </w:rPr>
        <w:t>By analysing the everyday practices of tax workers and changes to office culture before and after the merger of Inland Revenue and HM Customs and Excise, w</w:t>
      </w:r>
      <w:r w:rsidR="00592B7B" w:rsidRPr="00B63001">
        <w:rPr>
          <w:rFonts w:ascii="Times New Roman" w:hAnsi="Times New Roman" w:cs="Times New Roman"/>
          <w:sz w:val="24"/>
          <w:szCs w:val="24"/>
        </w:rPr>
        <w:t>e demonstrated that the traditional public administration values of the UK tax authority were transformed into neoliberal values and identified three distinct, yet interrelated emergent properties (</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disconnecting</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 xml:space="preserve">, </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losing touch</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 xml:space="preserve">, </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yielding</w:t>
      </w:r>
      <w:r w:rsidR="006940CC" w:rsidRPr="00B63001">
        <w:rPr>
          <w:rFonts w:ascii="Times New Roman" w:hAnsi="Times New Roman" w:cs="Times New Roman"/>
          <w:sz w:val="24"/>
          <w:szCs w:val="24"/>
        </w:rPr>
        <w:t>’</w:t>
      </w:r>
      <w:r w:rsidR="00592B7B" w:rsidRPr="00B63001">
        <w:rPr>
          <w:rFonts w:ascii="Times New Roman" w:hAnsi="Times New Roman" w:cs="Times New Roman"/>
          <w:sz w:val="24"/>
          <w:szCs w:val="24"/>
        </w:rPr>
        <w:t>) of accounting technologies</w:t>
      </w:r>
      <w:r w:rsidR="00696EEE" w:rsidRPr="00B63001">
        <w:rPr>
          <w:rFonts w:ascii="Times New Roman" w:hAnsi="Times New Roman" w:cs="Times New Roman"/>
          <w:sz w:val="24"/>
          <w:szCs w:val="24"/>
        </w:rPr>
        <w:t>.</w:t>
      </w:r>
      <w:r w:rsidR="00592B7B" w:rsidRPr="00B63001">
        <w:rPr>
          <w:rFonts w:ascii="Times New Roman" w:hAnsi="Times New Roman" w:cs="Times New Roman"/>
          <w:sz w:val="24"/>
          <w:szCs w:val="24"/>
        </w:rPr>
        <w:t xml:space="preserve"> </w:t>
      </w:r>
      <w:r w:rsidR="00696EEE" w:rsidRPr="00B63001">
        <w:rPr>
          <w:rFonts w:ascii="Times New Roman" w:hAnsi="Times New Roman" w:cs="Times New Roman"/>
          <w:sz w:val="24"/>
          <w:szCs w:val="24"/>
        </w:rPr>
        <w:t>T</w:t>
      </w:r>
      <w:r w:rsidR="00592B7B" w:rsidRPr="00B63001">
        <w:rPr>
          <w:rFonts w:ascii="Times New Roman" w:hAnsi="Times New Roman" w:cs="Times New Roman"/>
          <w:sz w:val="24"/>
          <w:szCs w:val="24"/>
        </w:rPr>
        <w:t>ogether</w:t>
      </w:r>
      <w:r w:rsidR="00696EEE" w:rsidRPr="00B63001">
        <w:rPr>
          <w:rFonts w:ascii="Times New Roman" w:hAnsi="Times New Roman" w:cs="Times New Roman"/>
          <w:sz w:val="24"/>
          <w:szCs w:val="24"/>
        </w:rPr>
        <w:t>, these</w:t>
      </w:r>
      <w:r w:rsidR="00592B7B" w:rsidRPr="00B63001">
        <w:rPr>
          <w:rFonts w:ascii="Times New Roman" w:hAnsi="Times New Roman" w:cs="Times New Roman"/>
          <w:sz w:val="24"/>
          <w:szCs w:val="24"/>
        </w:rPr>
        <w:t xml:space="preserve"> facilitated a ‘frog in the pan’ process of changing relational power in-between workers, managers and citizens</w:t>
      </w:r>
      <w:r w:rsidR="00D41C71" w:rsidRPr="00B63001">
        <w:rPr>
          <w:rFonts w:ascii="Times New Roman" w:hAnsi="Times New Roman" w:cs="Times New Roman"/>
          <w:sz w:val="24"/>
          <w:szCs w:val="24"/>
        </w:rPr>
        <w:t xml:space="preserve">, </w:t>
      </w:r>
      <w:r w:rsidR="00974C29" w:rsidRPr="00B63001">
        <w:rPr>
          <w:rFonts w:ascii="Times New Roman" w:hAnsi="Times New Roman" w:cs="Times New Roman"/>
          <w:sz w:val="24"/>
          <w:szCs w:val="24"/>
        </w:rPr>
        <w:t xml:space="preserve">which eventually ‘killed off’ </w:t>
      </w:r>
      <w:r w:rsidR="00592B7B" w:rsidRPr="00B63001">
        <w:rPr>
          <w:rFonts w:ascii="Times New Roman" w:hAnsi="Times New Roman" w:cs="Times New Roman"/>
          <w:sz w:val="24"/>
          <w:szCs w:val="24"/>
        </w:rPr>
        <w:t>the public values driving the tax authority without anyone fully realising what was happening or able to control or resist the process.</w:t>
      </w:r>
    </w:p>
    <w:p w14:paraId="3AB4FE44" w14:textId="1C919D7B" w:rsidR="00F07F74" w:rsidRPr="00B63001" w:rsidRDefault="00696EEE"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 paper makes</w:t>
      </w:r>
      <w:r w:rsidR="00F07F74" w:rsidRPr="00B63001">
        <w:rPr>
          <w:rFonts w:ascii="Times New Roman" w:hAnsi="Times New Roman" w:cs="Times New Roman"/>
          <w:sz w:val="24"/>
          <w:szCs w:val="24"/>
        </w:rPr>
        <w:t xml:space="preserve"> three contributions</w:t>
      </w:r>
      <w:r w:rsidRPr="00B63001">
        <w:rPr>
          <w:rFonts w:ascii="Times New Roman" w:hAnsi="Times New Roman" w:cs="Times New Roman"/>
          <w:sz w:val="24"/>
          <w:szCs w:val="24"/>
        </w:rPr>
        <w:t xml:space="preserve"> to the turn to publicness in PSAR</w:t>
      </w:r>
      <w:r w:rsidR="00401F76" w:rsidRPr="00B63001">
        <w:rPr>
          <w:rFonts w:ascii="Times New Roman" w:hAnsi="Times New Roman" w:cs="Times New Roman"/>
          <w:sz w:val="24"/>
          <w:szCs w:val="24"/>
        </w:rPr>
        <w:t xml:space="preserve">. First, we extend conceptual understanding of publicness based on an interdisciplinary </w:t>
      </w:r>
      <w:r w:rsidR="00362674" w:rsidRPr="00B63001">
        <w:rPr>
          <w:rFonts w:ascii="Times New Roman" w:hAnsi="Times New Roman" w:cs="Times New Roman"/>
          <w:sz w:val="24"/>
          <w:szCs w:val="24"/>
        </w:rPr>
        <w:t>review of</w:t>
      </w:r>
      <w:r w:rsidR="00F07F74" w:rsidRPr="00B63001">
        <w:rPr>
          <w:rFonts w:ascii="Times New Roman" w:hAnsi="Times New Roman" w:cs="Times New Roman"/>
          <w:sz w:val="24"/>
          <w:szCs w:val="24"/>
        </w:rPr>
        <w:t xml:space="preserve"> </w:t>
      </w:r>
      <w:r w:rsidR="00401F76" w:rsidRPr="00B63001">
        <w:rPr>
          <w:rFonts w:ascii="Times New Roman" w:hAnsi="Times New Roman" w:cs="Times New Roman"/>
          <w:sz w:val="24"/>
          <w:szCs w:val="24"/>
        </w:rPr>
        <w:t>public administration</w:t>
      </w:r>
      <w:r w:rsidR="00F07F74" w:rsidRPr="00B63001">
        <w:rPr>
          <w:rFonts w:ascii="Times New Roman" w:hAnsi="Times New Roman" w:cs="Times New Roman"/>
          <w:sz w:val="24"/>
          <w:szCs w:val="24"/>
        </w:rPr>
        <w:t xml:space="preserve"> lit</w:t>
      </w:r>
      <w:r w:rsidR="00401F76" w:rsidRPr="00B63001">
        <w:rPr>
          <w:rFonts w:ascii="Times New Roman" w:hAnsi="Times New Roman" w:cs="Times New Roman"/>
          <w:sz w:val="24"/>
          <w:szCs w:val="24"/>
        </w:rPr>
        <w:t>erature. We argue</w:t>
      </w:r>
      <w:r w:rsidR="00F07F74" w:rsidRPr="00B63001">
        <w:rPr>
          <w:rFonts w:ascii="Times New Roman" w:hAnsi="Times New Roman" w:cs="Times New Roman"/>
          <w:sz w:val="24"/>
          <w:szCs w:val="24"/>
        </w:rPr>
        <w:t xml:space="preserve"> that </w:t>
      </w:r>
      <w:r w:rsidR="00401F76" w:rsidRPr="00B63001">
        <w:rPr>
          <w:rFonts w:ascii="Times New Roman" w:hAnsi="Times New Roman" w:cs="Times New Roman"/>
          <w:sz w:val="24"/>
          <w:szCs w:val="24"/>
        </w:rPr>
        <w:t xml:space="preserve">a </w:t>
      </w:r>
      <w:r w:rsidR="00F07F74" w:rsidRPr="00B63001">
        <w:rPr>
          <w:rFonts w:ascii="Times New Roman" w:hAnsi="Times New Roman" w:cs="Times New Roman"/>
          <w:sz w:val="24"/>
          <w:szCs w:val="24"/>
        </w:rPr>
        <w:t>normative approach to public values fits better with PSAR</w:t>
      </w:r>
      <w:r w:rsidR="00401F76" w:rsidRPr="00B63001">
        <w:rPr>
          <w:rFonts w:ascii="Times New Roman" w:hAnsi="Times New Roman" w:cs="Times New Roman"/>
          <w:sz w:val="24"/>
          <w:szCs w:val="24"/>
        </w:rPr>
        <w:t>’s</w:t>
      </w:r>
      <w:r w:rsidR="00F07F74" w:rsidRPr="00B63001">
        <w:rPr>
          <w:rFonts w:ascii="Times New Roman" w:hAnsi="Times New Roman" w:cs="Times New Roman"/>
          <w:sz w:val="24"/>
          <w:szCs w:val="24"/>
        </w:rPr>
        <w:t xml:space="preserve"> critical stance than more </w:t>
      </w:r>
      <w:r w:rsidR="00401F76" w:rsidRPr="00B63001">
        <w:rPr>
          <w:rFonts w:ascii="Times New Roman" w:hAnsi="Times New Roman" w:cs="Times New Roman"/>
          <w:sz w:val="24"/>
          <w:szCs w:val="24"/>
        </w:rPr>
        <w:t>structuralist approaches to publicness,</w:t>
      </w:r>
      <w:r w:rsidR="008F0F73" w:rsidRPr="00B63001">
        <w:rPr>
          <w:rFonts w:ascii="Times New Roman" w:hAnsi="Times New Roman" w:cs="Times New Roman"/>
          <w:sz w:val="24"/>
          <w:szCs w:val="24"/>
        </w:rPr>
        <w:t xml:space="preserve"> </w:t>
      </w:r>
      <w:r w:rsidR="00401F76" w:rsidRPr="00B63001">
        <w:rPr>
          <w:rFonts w:ascii="Times New Roman" w:hAnsi="Times New Roman" w:cs="Times New Roman"/>
          <w:sz w:val="24"/>
          <w:szCs w:val="24"/>
        </w:rPr>
        <w:t>yet lacks empirical grounding. Second, we</w:t>
      </w:r>
      <w:r w:rsidR="00F07F74" w:rsidRPr="00B63001">
        <w:rPr>
          <w:rFonts w:ascii="Times New Roman" w:hAnsi="Times New Roman" w:cs="Times New Roman"/>
          <w:sz w:val="24"/>
          <w:szCs w:val="24"/>
        </w:rPr>
        <w:t xml:space="preserve"> develo</w:t>
      </w:r>
      <w:r w:rsidR="00401F76" w:rsidRPr="00B63001">
        <w:rPr>
          <w:rFonts w:ascii="Times New Roman" w:hAnsi="Times New Roman" w:cs="Times New Roman"/>
          <w:sz w:val="24"/>
          <w:szCs w:val="24"/>
        </w:rPr>
        <w:t>p</w:t>
      </w:r>
      <w:r w:rsidR="00F07F74" w:rsidRPr="00B63001">
        <w:rPr>
          <w:rFonts w:ascii="Times New Roman" w:hAnsi="Times New Roman" w:cs="Times New Roman"/>
          <w:sz w:val="24"/>
          <w:szCs w:val="24"/>
        </w:rPr>
        <w:t xml:space="preserve"> a conceptual framework </w:t>
      </w:r>
      <w:r w:rsidR="00401F76" w:rsidRPr="00B63001">
        <w:rPr>
          <w:rFonts w:ascii="Times New Roman" w:hAnsi="Times New Roman" w:cs="Times New Roman"/>
          <w:sz w:val="24"/>
          <w:szCs w:val="24"/>
        </w:rPr>
        <w:t>for</w:t>
      </w:r>
      <w:r w:rsidR="00F07F74" w:rsidRPr="00B63001">
        <w:rPr>
          <w:rFonts w:ascii="Times New Roman" w:hAnsi="Times New Roman" w:cs="Times New Roman"/>
          <w:sz w:val="24"/>
          <w:szCs w:val="24"/>
        </w:rPr>
        <w:t xml:space="preserve"> </w:t>
      </w:r>
      <w:r w:rsidR="00401F76" w:rsidRPr="00B63001">
        <w:rPr>
          <w:rFonts w:ascii="Times New Roman" w:hAnsi="Times New Roman" w:cs="Times New Roman"/>
          <w:sz w:val="24"/>
          <w:szCs w:val="24"/>
        </w:rPr>
        <w:t>analysing</w:t>
      </w:r>
      <w:r w:rsidR="00F07F74" w:rsidRPr="00B63001">
        <w:rPr>
          <w:rFonts w:ascii="Times New Roman" w:hAnsi="Times New Roman" w:cs="Times New Roman"/>
          <w:sz w:val="24"/>
          <w:szCs w:val="24"/>
        </w:rPr>
        <w:t xml:space="preserve"> public values in terms of relational power</w:t>
      </w:r>
      <w:r w:rsidR="00401F76" w:rsidRPr="00B63001">
        <w:rPr>
          <w:rFonts w:ascii="Times New Roman" w:hAnsi="Times New Roman" w:cs="Times New Roman"/>
          <w:sz w:val="24"/>
          <w:szCs w:val="24"/>
        </w:rPr>
        <w:t xml:space="preserve">. Our relational approach enables critical analysis of the emergent properties of socio-material networks in which public sector workers, managers, citizens accounting technologies and discourses interact. Third, we offer detailed </w:t>
      </w:r>
      <w:r w:rsidR="00F07F74" w:rsidRPr="00B63001">
        <w:rPr>
          <w:rFonts w:ascii="Times New Roman" w:hAnsi="Times New Roman" w:cs="Times New Roman"/>
          <w:sz w:val="24"/>
          <w:szCs w:val="24"/>
        </w:rPr>
        <w:t xml:space="preserve">empirical evidence about the changing publicness of the UK tax authority. </w:t>
      </w:r>
      <w:r w:rsidR="00E511ED" w:rsidRPr="00B63001">
        <w:rPr>
          <w:rFonts w:ascii="Times New Roman" w:hAnsi="Times New Roman" w:cs="Times New Roman"/>
          <w:sz w:val="24"/>
          <w:szCs w:val="24"/>
        </w:rPr>
        <w:t>We identif</w:t>
      </w:r>
      <w:r w:rsidR="001A2274" w:rsidRPr="00B63001">
        <w:rPr>
          <w:rFonts w:ascii="Times New Roman" w:hAnsi="Times New Roman" w:cs="Times New Roman"/>
          <w:sz w:val="24"/>
          <w:szCs w:val="24"/>
        </w:rPr>
        <w:t>y</w:t>
      </w:r>
      <w:r w:rsidR="00E511ED" w:rsidRPr="00B63001">
        <w:rPr>
          <w:rFonts w:ascii="Times New Roman" w:hAnsi="Times New Roman" w:cs="Times New Roman"/>
          <w:sz w:val="24"/>
          <w:szCs w:val="24"/>
        </w:rPr>
        <w:t xml:space="preserve"> three emergent properties of neoliberal accounting technologies that facilitated a gradual change in power relationships, public values and societal outcomes. </w:t>
      </w:r>
      <w:r w:rsidR="00F07F74" w:rsidRPr="00B63001">
        <w:rPr>
          <w:rFonts w:ascii="Times New Roman" w:hAnsi="Times New Roman" w:cs="Times New Roman"/>
          <w:sz w:val="24"/>
          <w:szCs w:val="24"/>
        </w:rPr>
        <w:t xml:space="preserve"> </w:t>
      </w:r>
    </w:p>
    <w:p w14:paraId="607FFECC" w14:textId="04D2FF5C" w:rsidR="00BC7E54" w:rsidRPr="00B63001" w:rsidRDefault="00BF43B3"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Based on</w:t>
      </w:r>
      <w:r w:rsidR="00BC7E54" w:rsidRPr="00B63001">
        <w:rPr>
          <w:rFonts w:ascii="Times New Roman" w:hAnsi="Times New Roman" w:cs="Times New Roman"/>
          <w:sz w:val="24"/>
          <w:szCs w:val="24"/>
        </w:rPr>
        <w:t xml:space="preserve"> our</w:t>
      </w:r>
      <w:r w:rsidRPr="00B63001">
        <w:rPr>
          <w:rFonts w:ascii="Times New Roman" w:hAnsi="Times New Roman" w:cs="Times New Roman"/>
          <w:sz w:val="24"/>
          <w:szCs w:val="24"/>
        </w:rPr>
        <w:t xml:space="preserve"> interdisciplinary review, we establish that </w:t>
      </w:r>
      <w:r w:rsidR="00BC7E54" w:rsidRPr="00B63001">
        <w:rPr>
          <w:rFonts w:ascii="Times New Roman" w:hAnsi="Times New Roman" w:cs="Times New Roman"/>
          <w:sz w:val="24"/>
          <w:szCs w:val="24"/>
        </w:rPr>
        <w:t xml:space="preserve">the </w:t>
      </w:r>
      <w:r w:rsidRPr="00B63001">
        <w:rPr>
          <w:rFonts w:ascii="Times New Roman" w:hAnsi="Times New Roman" w:cs="Times New Roman"/>
          <w:sz w:val="24"/>
          <w:szCs w:val="24"/>
        </w:rPr>
        <w:t xml:space="preserve">normative approach to public values fits </w:t>
      </w:r>
      <w:r w:rsidR="00BC7E54" w:rsidRPr="00B63001">
        <w:rPr>
          <w:rFonts w:ascii="Times New Roman" w:hAnsi="Times New Roman" w:cs="Times New Roman"/>
          <w:sz w:val="24"/>
          <w:szCs w:val="24"/>
        </w:rPr>
        <w:t xml:space="preserve">well </w:t>
      </w:r>
      <w:r w:rsidRPr="00B63001">
        <w:rPr>
          <w:rFonts w:ascii="Times New Roman" w:hAnsi="Times New Roman" w:cs="Times New Roman"/>
          <w:sz w:val="24"/>
          <w:szCs w:val="24"/>
        </w:rPr>
        <w:t>with PSAR</w:t>
      </w:r>
      <w:r w:rsidR="00BC7E54" w:rsidRPr="00B63001">
        <w:rPr>
          <w:rFonts w:ascii="Times New Roman" w:hAnsi="Times New Roman" w:cs="Times New Roman"/>
          <w:sz w:val="24"/>
          <w:szCs w:val="24"/>
        </w:rPr>
        <w:t>’s</w:t>
      </w:r>
      <w:r w:rsidRPr="00B63001">
        <w:rPr>
          <w:rFonts w:ascii="Times New Roman" w:hAnsi="Times New Roman" w:cs="Times New Roman"/>
          <w:sz w:val="24"/>
          <w:szCs w:val="24"/>
        </w:rPr>
        <w:t xml:space="preserve"> critical </w:t>
      </w:r>
      <w:r w:rsidR="00BC7E54" w:rsidRPr="00B63001">
        <w:rPr>
          <w:rFonts w:ascii="Times New Roman" w:hAnsi="Times New Roman" w:cs="Times New Roman"/>
          <w:sz w:val="24"/>
          <w:szCs w:val="24"/>
        </w:rPr>
        <w:t>orientation to the undesirable consequences of NPM</w:t>
      </w:r>
      <w:r w:rsidRPr="00B63001">
        <w:rPr>
          <w:rFonts w:ascii="Times New Roman" w:hAnsi="Times New Roman" w:cs="Times New Roman"/>
          <w:sz w:val="24"/>
          <w:szCs w:val="24"/>
        </w:rPr>
        <w:t xml:space="preserve">. </w:t>
      </w:r>
      <w:r w:rsidR="00BC7E54" w:rsidRPr="00B63001">
        <w:rPr>
          <w:rFonts w:ascii="Times New Roman" w:hAnsi="Times New Roman" w:cs="Times New Roman"/>
          <w:sz w:val="24"/>
          <w:szCs w:val="24"/>
        </w:rPr>
        <w:t xml:space="preserve">It adds to the conceptual armoury of studies which have demonstrated that NPM introduces neoliberal values in conflict with traditional professional values, which can destroy public service motivation, and strengthen a compliance mentality and quantification culture (e.g., King and Crewe, 2013; Tuck, 2010; Currie </w:t>
      </w:r>
      <w:r w:rsidR="00BC7E54" w:rsidRPr="00B63001">
        <w:rPr>
          <w:rFonts w:ascii="Times New Roman" w:hAnsi="Times New Roman" w:cs="Times New Roman"/>
          <w:i/>
          <w:iCs/>
          <w:sz w:val="24"/>
          <w:szCs w:val="24"/>
        </w:rPr>
        <w:t>et al</w:t>
      </w:r>
      <w:r w:rsidR="00BC7E54" w:rsidRPr="00B63001">
        <w:rPr>
          <w:rFonts w:ascii="Times New Roman" w:hAnsi="Times New Roman" w:cs="Times New Roman"/>
          <w:sz w:val="24"/>
          <w:szCs w:val="24"/>
        </w:rPr>
        <w:t xml:space="preserve">., 2015, 2016). </w:t>
      </w:r>
      <w:r w:rsidRPr="00B63001">
        <w:rPr>
          <w:rFonts w:ascii="Times New Roman" w:hAnsi="Times New Roman" w:cs="Times New Roman"/>
          <w:sz w:val="24"/>
          <w:szCs w:val="24"/>
        </w:rPr>
        <w:t xml:space="preserve">However, </w:t>
      </w:r>
      <w:r w:rsidR="00BC7E54" w:rsidRPr="00B63001">
        <w:rPr>
          <w:rFonts w:ascii="Times New Roman" w:hAnsi="Times New Roman" w:cs="Times New Roman"/>
          <w:sz w:val="24"/>
          <w:szCs w:val="24"/>
        </w:rPr>
        <w:t xml:space="preserve">it </w:t>
      </w:r>
      <w:r w:rsidRPr="00B63001">
        <w:rPr>
          <w:rFonts w:ascii="Times New Roman" w:hAnsi="Times New Roman" w:cs="Times New Roman"/>
          <w:sz w:val="24"/>
          <w:szCs w:val="24"/>
        </w:rPr>
        <w:t xml:space="preserve">risks becoming </w:t>
      </w:r>
      <w:r w:rsidR="00E9257B" w:rsidRPr="00B63001">
        <w:rPr>
          <w:rFonts w:ascii="Times New Roman" w:hAnsi="Times New Roman" w:cs="Times New Roman"/>
          <w:sz w:val="24"/>
          <w:szCs w:val="24"/>
        </w:rPr>
        <w:t>‘</w:t>
      </w:r>
      <w:r w:rsidRPr="00B63001">
        <w:rPr>
          <w:rFonts w:ascii="Times New Roman" w:hAnsi="Times New Roman" w:cs="Times New Roman"/>
          <w:sz w:val="24"/>
          <w:szCs w:val="24"/>
        </w:rPr>
        <w:t>old wine in new bottles</w:t>
      </w:r>
      <w:r w:rsidR="00E9257B" w:rsidRPr="00B63001">
        <w:rPr>
          <w:rFonts w:ascii="Times New Roman" w:hAnsi="Times New Roman" w:cs="Times New Roman"/>
          <w:sz w:val="24"/>
          <w:szCs w:val="24"/>
        </w:rPr>
        <w:t xml:space="preserve">’, </w:t>
      </w:r>
      <w:r w:rsidR="00BC7E54" w:rsidRPr="00B63001">
        <w:rPr>
          <w:rFonts w:ascii="Times New Roman" w:hAnsi="Times New Roman" w:cs="Times New Roman"/>
          <w:sz w:val="24"/>
          <w:szCs w:val="24"/>
        </w:rPr>
        <w:t xml:space="preserve">if public values are merely </w:t>
      </w:r>
      <w:r w:rsidRPr="00B63001">
        <w:rPr>
          <w:rFonts w:ascii="Times New Roman" w:hAnsi="Times New Roman" w:cs="Times New Roman"/>
          <w:sz w:val="24"/>
          <w:szCs w:val="24"/>
        </w:rPr>
        <w:t>bolt</w:t>
      </w:r>
      <w:r w:rsidR="00BC7E54" w:rsidRPr="00B63001">
        <w:rPr>
          <w:rFonts w:ascii="Times New Roman" w:hAnsi="Times New Roman" w:cs="Times New Roman"/>
          <w:sz w:val="24"/>
          <w:szCs w:val="24"/>
        </w:rPr>
        <w:t>ed</w:t>
      </w:r>
      <w:r w:rsidRPr="00B63001">
        <w:rPr>
          <w:rFonts w:ascii="Times New Roman" w:hAnsi="Times New Roman" w:cs="Times New Roman"/>
          <w:sz w:val="24"/>
          <w:szCs w:val="24"/>
        </w:rPr>
        <w:t xml:space="preserve">-on </w:t>
      </w:r>
      <w:r w:rsidR="00BC7E54" w:rsidRPr="00B63001">
        <w:rPr>
          <w:rFonts w:ascii="Times New Roman" w:hAnsi="Times New Roman" w:cs="Times New Roman"/>
          <w:sz w:val="24"/>
          <w:szCs w:val="24"/>
        </w:rPr>
        <w:t>to critical analyses of NPM reforms</w:t>
      </w:r>
      <w:r w:rsidR="00CF2740" w:rsidRPr="00B63001">
        <w:rPr>
          <w:rFonts w:ascii="Times New Roman" w:hAnsi="Times New Roman" w:cs="Times New Roman"/>
          <w:sz w:val="24"/>
          <w:szCs w:val="24"/>
        </w:rPr>
        <w:t>.</w:t>
      </w:r>
      <w:r w:rsidRPr="00B63001">
        <w:rPr>
          <w:rFonts w:ascii="Times New Roman" w:hAnsi="Times New Roman" w:cs="Times New Roman"/>
          <w:sz w:val="24"/>
          <w:szCs w:val="24"/>
        </w:rPr>
        <w:t xml:space="preserve"> </w:t>
      </w:r>
      <w:r w:rsidR="00BC7E54" w:rsidRPr="00B63001">
        <w:rPr>
          <w:rFonts w:ascii="Times New Roman" w:hAnsi="Times New Roman" w:cs="Times New Roman"/>
          <w:sz w:val="24"/>
          <w:szCs w:val="24"/>
        </w:rPr>
        <w:t xml:space="preserve">Following </w:t>
      </w:r>
      <w:r w:rsidR="00BC7E54" w:rsidRPr="00B63001">
        <w:rPr>
          <w:rFonts w:ascii="Times New Roman" w:hAnsi="Times New Roman" w:cs="Times New Roman"/>
          <w:bCs/>
          <w:sz w:val="24"/>
          <w:szCs w:val="24"/>
        </w:rPr>
        <w:t>Beck J</w:t>
      </w:r>
      <w:r w:rsidR="00BC7E54" w:rsidRPr="00B63001">
        <w:rPr>
          <w:rFonts w:ascii="Times New Roman" w:hAnsi="Times New Roman" w:cs="Times New Roman"/>
          <w:sz w:val="24"/>
          <w:szCs w:val="24"/>
        </w:rPr>
        <w:t>ø</w:t>
      </w:r>
      <w:r w:rsidR="00BC7E54" w:rsidRPr="00B63001">
        <w:rPr>
          <w:rFonts w:ascii="Times New Roman" w:hAnsi="Times New Roman" w:cs="Times New Roman"/>
          <w:bCs/>
          <w:sz w:val="24"/>
          <w:szCs w:val="24"/>
        </w:rPr>
        <w:t xml:space="preserve">rgenson &amp; Bozeman’s (2007) categorisation of public values, we have demonstrated that </w:t>
      </w:r>
      <w:r w:rsidR="00BC7E54" w:rsidRPr="00B63001">
        <w:rPr>
          <w:rFonts w:ascii="Times New Roman" w:hAnsi="Times New Roman" w:cs="Times New Roman"/>
          <w:sz w:val="24"/>
          <w:szCs w:val="24"/>
        </w:rPr>
        <w:t>the UK tax authority under</w:t>
      </w:r>
      <w:r w:rsidR="002639CA" w:rsidRPr="00B63001">
        <w:rPr>
          <w:rFonts w:ascii="Times New Roman" w:hAnsi="Times New Roman" w:cs="Times New Roman"/>
          <w:sz w:val="24"/>
          <w:szCs w:val="24"/>
        </w:rPr>
        <w:t>went a</w:t>
      </w:r>
      <w:r w:rsidR="00BC7E54" w:rsidRPr="00B63001">
        <w:rPr>
          <w:rFonts w:ascii="Times New Roman" w:hAnsi="Times New Roman" w:cs="Times New Roman"/>
          <w:sz w:val="24"/>
          <w:szCs w:val="24"/>
        </w:rPr>
        <w:t xml:space="preserve"> transformation from traditional public administration values (e.g., human dignity, legality, user orientation) towards neoliberal values (e.g., efficiency, productivity, performance, competition). While </w:t>
      </w:r>
      <w:r w:rsidR="00283656" w:rsidRPr="00B63001">
        <w:rPr>
          <w:rFonts w:ascii="Times New Roman" w:hAnsi="Times New Roman" w:cs="Times New Roman"/>
          <w:sz w:val="24"/>
          <w:szCs w:val="24"/>
        </w:rPr>
        <w:t>based on the popular dimensional approach to publicness (Bozeman, 1987)</w:t>
      </w:r>
      <w:r w:rsidR="00260A15" w:rsidRPr="00B63001">
        <w:rPr>
          <w:rFonts w:ascii="Times New Roman" w:hAnsi="Times New Roman" w:cs="Times New Roman"/>
          <w:sz w:val="24"/>
          <w:szCs w:val="24"/>
        </w:rPr>
        <w:t>,</w:t>
      </w:r>
      <w:r w:rsidR="00294B67" w:rsidRPr="00B63001">
        <w:rPr>
          <w:rFonts w:ascii="Times New Roman" w:hAnsi="Times New Roman" w:cs="Times New Roman"/>
          <w:sz w:val="24"/>
          <w:szCs w:val="24"/>
        </w:rPr>
        <w:t xml:space="preserve"> </w:t>
      </w:r>
      <w:r w:rsidR="00BC7E54" w:rsidRPr="00B63001">
        <w:rPr>
          <w:rFonts w:ascii="Times New Roman" w:hAnsi="Times New Roman" w:cs="Times New Roman"/>
          <w:sz w:val="24"/>
          <w:szCs w:val="24"/>
        </w:rPr>
        <w:t xml:space="preserve">this could be argued to be a shift toward different types of public values </w:t>
      </w:r>
      <w:r w:rsidR="00283656" w:rsidRPr="00B63001">
        <w:rPr>
          <w:rFonts w:ascii="Times New Roman" w:hAnsi="Times New Roman" w:cs="Times New Roman"/>
          <w:sz w:val="24"/>
          <w:szCs w:val="24"/>
        </w:rPr>
        <w:t>in relation to changing structural characteristics of organisations</w:t>
      </w:r>
      <w:r w:rsidR="008B2B18" w:rsidRPr="00B63001">
        <w:rPr>
          <w:rFonts w:ascii="Times New Roman" w:hAnsi="Times New Roman" w:cs="Times New Roman"/>
          <w:sz w:val="24"/>
          <w:szCs w:val="24"/>
        </w:rPr>
        <w:t>.</w:t>
      </w:r>
      <w:r w:rsidR="00BC7E54" w:rsidRPr="00B63001">
        <w:rPr>
          <w:rFonts w:ascii="Times New Roman" w:hAnsi="Times New Roman" w:cs="Times New Roman"/>
          <w:sz w:val="24"/>
          <w:szCs w:val="24"/>
        </w:rPr>
        <w:t xml:space="preserve"> </w:t>
      </w:r>
      <w:r w:rsidR="008B2B18" w:rsidRPr="00B63001">
        <w:rPr>
          <w:rFonts w:ascii="Times New Roman" w:hAnsi="Times New Roman" w:cs="Times New Roman"/>
          <w:sz w:val="24"/>
          <w:szCs w:val="24"/>
        </w:rPr>
        <w:t>F</w:t>
      </w:r>
      <w:r w:rsidR="00BC7E54" w:rsidRPr="00B63001">
        <w:rPr>
          <w:rFonts w:ascii="Times New Roman" w:hAnsi="Times New Roman" w:cs="Times New Roman"/>
          <w:sz w:val="24"/>
          <w:szCs w:val="24"/>
        </w:rPr>
        <w:t>rom a normative perspective the UK tax authority has</w:t>
      </w:r>
      <w:r w:rsidR="00BC7E54" w:rsidRPr="00B63001">
        <w:rPr>
          <w:rFonts w:ascii="Times New Roman" w:hAnsi="Times New Roman" w:cs="Times New Roman"/>
          <w:vanish/>
          <w:sz w:val="24"/>
          <w:szCs w:val="24"/>
        </w:rPr>
        <w:t xml:space="preserve">HMRC the UK tax authoritythe </w:t>
      </w:r>
      <w:r w:rsidR="00BC7E54" w:rsidRPr="00B63001">
        <w:rPr>
          <w:rFonts w:ascii="Times New Roman" w:hAnsi="Times New Roman" w:cs="Times New Roman"/>
          <w:sz w:val="24"/>
          <w:szCs w:val="24"/>
        </w:rPr>
        <w:t xml:space="preserve"> essentially become a private organisation because profound undesirable consequences have eroded its ‘publicness’ (Pesch, 2008; Rutgers &amp; Van der Meer, 2010; Denhardt, 2011). Yet, cast</w:t>
      </w:r>
      <w:r w:rsidR="00265C28" w:rsidRPr="00B63001">
        <w:rPr>
          <w:rFonts w:ascii="Times New Roman" w:hAnsi="Times New Roman" w:cs="Times New Roman"/>
          <w:sz w:val="24"/>
          <w:szCs w:val="24"/>
        </w:rPr>
        <w:t>ing</w:t>
      </w:r>
      <w:r w:rsidR="00BC7E54" w:rsidRPr="00B63001">
        <w:rPr>
          <w:rFonts w:ascii="Times New Roman" w:hAnsi="Times New Roman" w:cs="Times New Roman"/>
          <w:sz w:val="24"/>
          <w:szCs w:val="24"/>
        </w:rPr>
        <w:t xml:space="preserve"> this story in terms of public values</w:t>
      </w:r>
      <w:r w:rsidR="00265C28" w:rsidRPr="00B63001">
        <w:rPr>
          <w:rFonts w:ascii="Times New Roman" w:hAnsi="Times New Roman" w:cs="Times New Roman"/>
          <w:sz w:val="24"/>
          <w:szCs w:val="24"/>
        </w:rPr>
        <w:t xml:space="preserve"> is</w:t>
      </w:r>
      <w:r w:rsidR="0098334B" w:rsidRPr="00B63001">
        <w:rPr>
          <w:rFonts w:ascii="Times New Roman" w:hAnsi="Times New Roman" w:cs="Times New Roman"/>
          <w:sz w:val="24"/>
          <w:szCs w:val="24"/>
        </w:rPr>
        <w:t xml:space="preserve"> in itself</w:t>
      </w:r>
      <w:r w:rsidR="00265C28" w:rsidRPr="00B63001">
        <w:rPr>
          <w:rFonts w:ascii="Times New Roman" w:hAnsi="Times New Roman" w:cs="Times New Roman"/>
          <w:sz w:val="24"/>
          <w:szCs w:val="24"/>
        </w:rPr>
        <w:t xml:space="preserve"> insufficient as a conceptual innovation for PSAR</w:t>
      </w:r>
      <w:r w:rsidR="00BC7E54" w:rsidRPr="00B63001">
        <w:rPr>
          <w:rFonts w:ascii="Times New Roman" w:hAnsi="Times New Roman" w:cs="Times New Roman"/>
          <w:sz w:val="24"/>
          <w:szCs w:val="24"/>
        </w:rPr>
        <w:t>.</w:t>
      </w:r>
      <w:r w:rsidR="00283656" w:rsidRPr="00B63001">
        <w:rPr>
          <w:rFonts w:ascii="Times New Roman" w:hAnsi="Times New Roman" w:cs="Times New Roman"/>
          <w:sz w:val="24"/>
          <w:szCs w:val="24"/>
        </w:rPr>
        <w:t xml:space="preserve"> </w:t>
      </w:r>
    </w:p>
    <w:p w14:paraId="65E597C0" w14:textId="7D747B57" w:rsidR="00DA3E4A" w:rsidRPr="00B63001" w:rsidRDefault="00265C28"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Therefore, w</w:t>
      </w:r>
      <w:r w:rsidR="00DA3E4A" w:rsidRPr="00B63001">
        <w:rPr>
          <w:rFonts w:ascii="Times New Roman" w:hAnsi="Times New Roman" w:cs="Times New Roman"/>
          <w:sz w:val="24"/>
          <w:szCs w:val="24"/>
        </w:rPr>
        <w:t xml:space="preserve">e have added conceptual depth by developing a framework for analysing public values in terms of relational power. </w:t>
      </w:r>
      <w:r w:rsidR="005E69AE" w:rsidRPr="00B63001">
        <w:rPr>
          <w:rFonts w:ascii="Times New Roman" w:hAnsi="Times New Roman" w:cs="Times New Roman"/>
          <w:sz w:val="24"/>
          <w:szCs w:val="24"/>
        </w:rPr>
        <w:t>Building on</w:t>
      </w:r>
      <w:r w:rsidR="0098334B" w:rsidRPr="00B63001">
        <w:rPr>
          <w:rFonts w:ascii="Times New Roman" w:hAnsi="Times New Roman" w:cs="Times New Roman"/>
          <w:sz w:val="24"/>
          <w:szCs w:val="24"/>
        </w:rPr>
        <w:t xml:space="preserve"> relational thinking in accounting (Vosselman, 2014, 2016; Broadbent and Laughlin, 2009)</w:t>
      </w:r>
      <w:r w:rsidR="00E06707" w:rsidRPr="00B63001">
        <w:rPr>
          <w:rFonts w:ascii="Times New Roman" w:hAnsi="Times New Roman" w:cs="Times New Roman"/>
          <w:sz w:val="24"/>
          <w:szCs w:val="24"/>
        </w:rPr>
        <w:t xml:space="preserve"> and public administration (Bartels &amp; Turnbull, 2019)</w:t>
      </w:r>
      <w:r w:rsidR="0098334B" w:rsidRPr="00B63001">
        <w:rPr>
          <w:rFonts w:ascii="Times New Roman" w:hAnsi="Times New Roman" w:cs="Times New Roman"/>
          <w:sz w:val="24"/>
          <w:szCs w:val="24"/>
        </w:rPr>
        <w:t xml:space="preserve">, </w:t>
      </w:r>
      <w:r w:rsidR="005E69AE" w:rsidRPr="00B63001">
        <w:rPr>
          <w:rFonts w:ascii="Times New Roman" w:hAnsi="Times New Roman" w:cs="Times New Roman"/>
          <w:sz w:val="24"/>
          <w:szCs w:val="24"/>
        </w:rPr>
        <w:t>we combined governmentality and Actor-Network</w:t>
      </w:r>
      <w:r w:rsidR="001F41C8" w:rsidRPr="00B63001">
        <w:rPr>
          <w:rFonts w:ascii="Times New Roman" w:hAnsi="Times New Roman" w:cs="Times New Roman"/>
          <w:sz w:val="24"/>
          <w:szCs w:val="24"/>
        </w:rPr>
        <w:t xml:space="preserve"> </w:t>
      </w:r>
      <w:r w:rsidR="005E69AE" w:rsidRPr="00B63001">
        <w:rPr>
          <w:rFonts w:ascii="Times New Roman" w:hAnsi="Times New Roman" w:cs="Times New Roman"/>
          <w:sz w:val="24"/>
          <w:szCs w:val="24"/>
        </w:rPr>
        <w:t xml:space="preserve">Theory to understand public values as the emergent properties of dynamic interactions and power relationships in socio-material networks. </w:t>
      </w:r>
      <w:r w:rsidR="00283656" w:rsidRPr="00B63001">
        <w:rPr>
          <w:rFonts w:ascii="Times New Roman" w:hAnsi="Times New Roman" w:cs="Times New Roman"/>
          <w:sz w:val="24"/>
          <w:szCs w:val="24"/>
        </w:rPr>
        <w:t xml:space="preserve">Public values are not created or changed by decree, nor do accounting technologies simply facilitate the implementation of said values. </w:t>
      </w:r>
      <w:r w:rsidR="00BA527C" w:rsidRPr="00B63001">
        <w:rPr>
          <w:rFonts w:ascii="Times New Roman" w:hAnsi="Times New Roman" w:cs="Times New Roman"/>
          <w:sz w:val="24"/>
          <w:szCs w:val="24"/>
        </w:rPr>
        <w:t xml:space="preserve">Accounting technologies are </w:t>
      </w:r>
      <w:r w:rsidR="00283656" w:rsidRPr="00B63001">
        <w:rPr>
          <w:rFonts w:ascii="Times New Roman" w:hAnsi="Times New Roman" w:cs="Times New Roman"/>
          <w:sz w:val="24"/>
          <w:szCs w:val="24"/>
        </w:rPr>
        <w:t xml:space="preserve">ensembles of expertise, locales, inscription devices, and centres of calculation, which are </w:t>
      </w:r>
      <w:r w:rsidR="00E06707" w:rsidRPr="00B63001">
        <w:rPr>
          <w:rFonts w:ascii="Times New Roman" w:hAnsi="Times New Roman" w:cs="Times New Roman"/>
          <w:sz w:val="24"/>
          <w:szCs w:val="24"/>
        </w:rPr>
        <w:t>enacted in and through these evolving networks, mediating</w:t>
      </w:r>
      <w:r w:rsidR="00BA527C" w:rsidRPr="00B63001">
        <w:rPr>
          <w:rFonts w:ascii="Times New Roman" w:hAnsi="Times New Roman" w:cs="Times New Roman"/>
          <w:sz w:val="24"/>
          <w:szCs w:val="24"/>
        </w:rPr>
        <w:t xml:space="preserve"> interactions </w:t>
      </w:r>
      <w:r w:rsidR="00E06707" w:rsidRPr="00B63001">
        <w:rPr>
          <w:rFonts w:ascii="Times New Roman" w:hAnsi="Times New Roman" w:cs="Times New Roman"/>
          <w:sz w:val="24"/>
          <w:szCs w:val="24"/>
        </w:rPr>
        <w:t xml:space="preserve">between </w:t>
      </w:r>
      <w:r w:rsidR="009B6FEB" w:rsidRPr="00B63001">
        <w:rPr>
          <w:rFonts w:ascii="Times New Roman" w:hAnsi="Times New Roman" w:cs="Times New Roman"/>
          <w:sz w:val="24"/>
          <w:szCs w:val="24"/>
        </w:rPr>
        <w:t>actors</w:t>
      </w:r>
      <w:r w:rsidR="00E06707" w:rsidRPr="00B63001">
        <w:rPr>
          <w:rFonts w:ascii="Times New Roman" w:hAnsi="Times New Roman" w:cs="Times New Roman"/>
          <w:sz w:val="24"/>
          <w:szCs w:val="24"/>
        </w:rPr>
        <w:t>, and both exercising</w:t>
      </w:r>
      <w:r w:rsidR="00BA527C" w:rsidRPr="00B63001">
        <w:rPr>
          <w:rFonts w:ascii="Times New Roman" w:hAnsi="Times New Roman" w:cs="Times New Roman"/>
          <w:sz w:val="24"/>
          <w:szCs w:val="24"/>
        </w:rPr>
        <w:t xml:space="preserve"> power </w:t>
      </w:r>
      <w:r w:rsidR="00E06707" w:rsidRPr="00B63001">
        <w:rPr>
          <w:rFonts w:ascii="Times New Roman" w:hAnsi="Times New Roman" w:cs="Times New Roman"/>
          <w:sz w:val="24"/>
          <w:szCs w:val="24"/>
        </w:rPr>
        <w:t xml:space="preserve">and reshaping the exercise of power in the network. </w:t>
      </w:r>
      <w:r w:rsidR="00283656" w:rsidRPr="00B63001">
        <w:rPr>
          <w:rFonts w:ascii="Times New Roman" w:hAnsi="Times New Roman" w:cs="Times New Roman"/>
          <w:sz w:val="24"/>
          <w:szCs w:val="24"/>
        </w:rPr>
        <w:t>An appreciation of what is</w:t>
      </w:r>
      <w:r w:rsidR="00F060AE" w:rsidRPr="00B63001">
        <w:rPr>
          <w:rFonts w:ascii="Times New Roman" w:hAnsi="Times New Roman" w:cs="Times New Roman"/>
          <w:sz w:val="24"/>
          <w:szCs w:val="24"/>
        </w:rPr>
        <w:t xml:space="preserve"> </w:t>
      </w:r>
      <w:r w:rsidR="00A9697A" w:rsidRPr="00B63001">
        <w:rPr>
          <w:rFonts w:ascii="Times New Roman" w:hAnsi="Times New Roman" w:cs="Times New Roman"/>
          <w:sz w:val="24"/>
          <w:szCs w:val="24"/>
        </w:rPr>
        <w:t>or should be</w:t>
      </w:r>
      <w:r w:rsidR="00F060AE" w:rsidRPr="00B63001">
        <w:rPr>
          <w:rFonts w:ascii="Times New Roman" w:hAnsi="Times New Roman" w:cs="Times New Roman"/>
          <w:sz w:val="24"/>
          <w:szCs w:val="24"/>
        </w:rPr>
        <w:t xml:space="preserve"> </w:t>
      </w:r>
      <w:r w:rsidR="00283656" w:rsidRPr="00B63001">
        <w:rPr>
          <w:rFonts w:ascii="Times New Roman" w:hAnsi="Times New Roman" w:cs="Times New Roman"/>
          <w:sz w:val="24"/>
          <w:szCs w:val="24"/>
        </w:rPr>
        <w:t>valued in the organisation emerges</w:t>
      </w:r>
      <w:r w:rsidR="00196C20" w:rsidRPr="00B63001">
        <w:rPr>
          <w:rFonts w:ascii="Times New Roman" w:hAnsi="Times New Roman" w:cs="Times New Roman"/>
          <w:sz w:val="24"/>
          <w:szCs w:val="24"/>
        </w:rPr>
        <w:t xml:space="preserve"> from, and </w:t>
      </w:r>
      <w:r w:rsidR="00A9697A" w:rsidRPr="00B63001">
        <w:rPr>
          <w:rFonts w:ascii="Times New Roman" w:hAnsi="Times New Roman" w:cs="Times New Roman"/>
          <w:sz w:val="24"/>
          <w:szCs w:val="24"/>
        </w:rPr>
        <w:t>is</w:t>
      </w:r>
      <w:r w:rsidR="00196C20" w:rsidRPr="00B63001">
        <w:rPr>
          <w:rFonts w:ascii="Times New Roman" w:hAnsi="Times New Roman" w:cs="Times New Roman"/>
          <w:sz w:val="24"/>
          <w:szCs w:val="24"/>
        </w:rPr>
        <w:t xml:space="preserve"> folded into,</w:t>
      </w:r>
      <w:r w:rsidR="00283656" w:rsidRPr="00B63001">
        <w:rPr>
          <w:rFonts w:ascii="Times New Roman" w:hAnsi="Times New Roman" w:cs="Times New Roman"/>
          <w:sz w:val="24"/>
          <w:szCs w:val="24"/>
        </w:rPr>
        <w:t xml:space="preserve"> these relational </w:t>
      </w:r>
      <w:r w:rsidR="00196C20" w:rsidRPr="00B63001">
        <w:rPr>
          <w:rFonts w:ascii="Times New Roman" w:hAnsi="Times New Roman" w:cs="Times New Roman"/>
          <w:sz w:val="24"/>
          <w:szCs w:val="24"/>
        </w:rPr>
        <w:t>processes</w:t>
      </w:r>
      <w:r w:rsidR="009B1B31" w:rsidRPr="00B63001">
        <w:rPr>
          <w:rFonts w:ascii="Times New Roman" w:hAnsi="Times New Roman" w:cs="Times New Roman"/>
          <w:sz w:val="24"/>
          <w:szCs w:val="24"/>
        </w:rPr>
        <w:t xml:space="preserve"> between human</w:t>
      </w:r>
      <w:r w:rsidR="00A9697A" w:rsidRPr="00B63001">
        <w:rPr>
          <w:rFonts w:ascii="Times New Roman" w:hAnsi="Times New Roman" w:cs="Times New Roman"/>
          <w:sz w:val="24"/>
          <w:szCs w:val="24"/>
        </w:rPr>
        <w:t xml:space="preserve"> and</w:t>
      </w:r>
      <w:r w:rsidR="009B1B31" w:rsidRPr="00B63001">
        <w:rPr>
          <w:rFonts w:ascii="Times New Roman" w:hAnsi="Times New Roman" w:cs="Times New Roman"/>
          <w:sz w:val="24"/>
          <w:szCs w:val="24"/>
        </w:rPr>
        <w:t xml:space="preserve"> non-human actors</w:t>
      </w:r>
      <w:r w:rsidR="00283656" w:rsidRPr="00B63001">
        <w:rPr>
          <w:rFonts w:ascii="Times New Roman" w:hAnsi="Times New Roman" w:cs="Times New Roman"/>
          <w:sz w:val="24"/>
          <w:szCs w:val="24"/>
        </w:rPr>
        <w:t>.</w:t>
      </w:r>
      <w:r w:rsidR="00C83DF7" w:rsidRPr="00B63001">
        <w:rPr>
          <w:rFonts w:ascii="Times New Roman" w:hAnsi="Times New Roman" w:cs="Times New Roman"/>
          <w:sz w:val="24"/>
          <w:szCs w:val="24"/>
        </w:rPr>
        <w:t xml:space="preserve"> </w:t>
      </w:r>
      <w:r w:rsidR="002F130D" w:rsidRPr="00B63001">
        <w:rPr>
          <w:rFonts w:ascii="Times New Roman" w:hAnsi="Times New Roman" w:cs="Times New Roman"/>
          <w:sz w:val="24"/>
          <w:szCs w:val="24"/>
        </w:rPr>
        <w:t xml:space="preserve">Hence, we claim that PSAR benefits from adopting a relational approach to public values that comprises </w:t>
      </w:r>
      <w:r w:rsidR="00C53771" w:rsidRPr="00B63001">
        <w:rPr>
          <w:rFonts w:ascii="Times New Roman" w:hAnsi="Times New Roman" w:cs="Times New Roman"/>
          <w:sz w:val="24"/>
          <w:szCs w:val="24"/>
        </w:rPr>
        <w:t xml:space="preserve">of </w:t>
      </w:r>
      <w:r w:rsidR="0098334B" w:rsidRPr="00B63001">
        <w:rPr>
          <w:rFonts w:ascii="Times New Roman" w:hAnsi="Times New Roman" w:cs="Times New Roman"/>
          <w:sz w:val="24"/>
          <w:szCs w:val="24"/>
        </w:rPr>
        <w:t xml:space="preserve">a relational ontology, </w:t>
      </w:r>
      <w:r w:rsidR="002F130D" w:rsidRPr="00B63001">
        <w:rPr>
          <w:rFonts w:ascii="Times New Roman" w:hAnsi="Times New Roman" w:cs="Times New Roman"/>
          <w:sz w:val="24"/>
          <w:szCs w:val="24"/>
        </w:rPr>
        <w:t>an epistemolog</w:t>
      </w:r>
      <w:r w:rsidR="00C53771" w:rsidRPr="00B63001">
        <w:rPr>
          <w:rFonts w:ascii="Times New Roman" w:hAnsi="Times New Roman" w:cs="Times New Roman"/>
          <w:sz w:val="24"/>
          <w:szCs w:val="24"/>
        </w:rPr>
        <w:t>ical theory</w:t>
      </w:r>
      <w:r w:rsidR="0098334B" w:rsidRPr="00B63001">
        <w:rPr>
          <w:rFonts w:ascii="Times New Roman" w:hAnsi="Times New Roman" w:cs="Times New Roman"/>
          <w:sz w:val="24"/>
          <w:szCs w:val="24"/>
        </w:rPr>
        <w:t xml:space="preserve"> </w:t>
      </w:r>
      <w:r w:rsidR="002F130D" w:rsidRPr="00B63001">
        <w:rPr>
          <w:rFonts w:ascii="Times New Roman" w:hAnsi="Times New Roman" w:cs="Times New Roman"/>
          <w:sz w:val="24"/>
          <w:szCs w:val="24"/>
        </w:rPr>
        <w:t>of</w:t>
      </w:r>
      <w:r w:rsidR="0098334B" w:rsidRPr="00B63001">
        <w:rPr>
          <w:rFonts w:ascii="Times New Roman" w:hAnsi="Times New Roman" w:cs="Times New Roman"/>
          <w:sz w:val="24"/>
          <w:szCs w:val="24"/>
        </w:rPr>
        <w:t xml:space="preserve"> emergent properties, and a </w:t>
      </w:r>
      <w:r w:rsidR="002F130D" w:rsidRPr="00B63001">
        <w:rPr>
          <w:rFonts w:ascii="Times New Roman" w:hAnsi="Times New Roman" w:cs="Times New Roman"/>
          <w:sz w:val="24"/>
          <w:szCs w:val="24"/>
        </w:rPr>
        <w:t>critical methodology for identifying</w:t>
      </w:r>
      <w:r w:rsidR="0098334B" w:rsidRPr="00B63001">
        <w:rPr>
          <w:rFonts w:ascii="Times New Roman" w:hAnsi="Times New Roman" w:cs="Times New Roman"/>
          <w:sz w:val="24"/>
          <w:szCs w:val="24"/>
        </w:rPr>
        <w:t xml:space="preserve"> </w:t>
      </w:r>
      <w:r w:rsidR="002F130D" w:rsidRPr="00B63001">
        <w:rPr>
          <w:rFonts w:ascii="Times New Roman" w:hAnsi="Times New Roman" w:cs="Times New Roman"/>
          <w:sz w:val="24"/>
          <w:szCs w:val="24"/>
        </w:rPr>
        <w:t>normative values emerging from</w:t>
      </w:r>
      <w:r w:rsidR="0098334B" w:rsidRPr="00B63001">
        <w:rPr>
          <w:rFonts w:ascii="Times New Roman" w:hAnsi="Times New Roman" w:cs="Times New Roman"/>
          <w:sz w:val="24"/>
          <w:szCs w:val="24"/>
        </w:rPr>
        <w:t xml:space="preserve"> socio-material networks.</w:t>
      </w:r>
    </w:p>
    <w:p w14:paraId="07919456" w14:textId="3C6155A9" w:rsidR="007C4CDF" w:rsidRPr="00B63001" w:rsidRDefault="00DA3E4A"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We illustrate and ground these </w:t>
      </w:r>
      <w:r w:rsidR="00C53771" w:rsidRPr="00B63001">
        <w:rPr>
          <w:rFonts w:ascii="Times New Roman" w:hAnsi="Times New Roman" w:cs="Times New Roman"/>
          <w:sz w:val="24"/>
          <w:szCs w:val="24"/>
        </w:rPr>
        <w:t xml:space="preserve">conceptual </w:t>
      </w:r>
      <w:r w:rsidRPr="00B63001">
        <w:rPr>
          <w:rFonts w:ascii="Times New Roman" w:hAnsi="Times New Roman" w:cs="Times New Roman"/>
          <w:sz w:val="24"/>
          <w:szCs w:val="24"/>
        </w:rPr>
        <w:t xml:space="preserve">claims </w:t>
      </w:r>
      <w:r w:rsidR="0006323D" w:rsidRPr="00B63001">
        <w:rPr>
          <w:rFonts w:ascii="Times New Roman" w:hAnsi="Times New Roman" w:cs="Times New Roman"/>
          <w:sz w:val="24"/>
          <w:szCs w:val="24"/>
        </w:rPr>
        <w:t>through</w:t>
      </w:r>
      <w:r w:rsidRPr="00B63001">
        <w:rPr>
          <w:rFonts w:ascii="Times New Roman" w:hAnsi="Times New Roman" w:cs="Times New Roman"/>
          <w:sz w:val="24"/>
          <w:szCs w:val="24"/>
        </w:rPr>
        <w:t xml:space="preserve"> an analysis of </w:t>
      </w:r>
      <w:r w:rsidR="0006323D" w:rsidRPr="00B63001">
        <w:rPr>
          <w:rFonts w:ascii="Times New Roman" w:hAnsi="Times New Roman" w:cs="Times New Roman"/>
          <w:sz w:val="24"/>
          <w:szCs w:val="24"/>
        </w:rPr>
        <w:t xml:space="preserve">the transformation of public values of </w:t>
      </w:r>
      <w:r w:rsidR="003D33ED" w:rsidRPr="00B63001">
        <w:rPr>
          <w:rFonts w:ascii="Times New Roman" w:hAnsi="Times New Roman" w:cs="Times New Roman"/>
          <w:sz w:val="24"/>
          <w:szCs w:val="24"/>
        </w:rPr>
        <w:t xml:space="preserve">the </w:t>
      </w:r>
      <w:r w:rsidR="0006323D" w:rsidRPr="00B63001">
        <w:rPr>
          <w:rFonts w:ascii="Times New Roman" w:hAnsi="Times New Roman" w:cs="Times New Roman"/>
          <w:sz w:val="24"/>
          <w:szCs w:val="24"/>
        </w:rPr>
        <w:t xml:space="preserve">UK tax authority. </w:t>
      </w:r>
      <w:r w:rsidR="00592B7B" w:rsidRPr="00B63001">
        <w:rPr>
          <w:rFonts w:ascii="Times New Roman" w:hAnsi="Times New Roman" w:cs="Times New Roman"/>
          <w:sz w:val="24"/>
          <w:szCs w:val="24"/>
        </w:rPr>
        <w:t>First, b</w:t>
      </w:r>
      <w:r w:rsidR="003055BC" w:rsidRPr="00B63001">
        <w:rPr>
          <w:rFonts w:ascii="Times New Roman" w:hAnsi="Times New Roman" w:cs="Times New Roman"/>
          <w:sz w:val="24"/>
          <w:szCs w:val="24"/>
        </w:rPr>
        <w:t>ased on our</w:t>
      </w:r>
      <w:r w:rsidR="00D1504D" w:rsidRPr="00B63001">
        <w:rPr>
          <w:rFonts w:ascii="Times New Roman" w:hAnsi="Times New Roman" w:cs="Times New Roman"/>
          <w:sz w:val="24"/>
          <w:szCs w:val="24"/>
        </w:rPr>
        <w:t xml:space="preserve"> relational ontology,</w:t>
      </w:r>
      <w:r w:rsidR="00E60999" w:rsidRPr="00B63001">
        <w:rPr>
          <w:rFonts w:ascii="Times New Roman" w:hAnsi="Times New Roman" w:cs="Times New Roman"/>
          <w:sz w:val="24"/>
          <w:szCs w:val="24"/>
        </w:rPr>
        <w:t xml:space="preserve"> </w:t>
      </w:r>
      <w:r w:rsidR="003D33ED" w:rsidRPr="00B63001">
        <w:rPr>
          <w:rFonts w:ascii="Times New Roman" w:hAnsi="Times New Roman" w:cs="Times New Roman"/>
          <w:sz w:val="24"/>
          <w:szCs w:val="24"/>
        </w:rPr>
        <w:t xml:space="preserve">we demonstrate that public </w:t>
      </w:r>
      <w:r w:rsidR="00E60999" w:rsidRPr="00B63001">
        <w:rPr>
          <w:rFonts w:ascii="Times New Roman" w:hAnsi="Times New Roman" w:cs="Times New Roman"/>
          <w:sz w:val="24"/>
          <w:szCs w:val="24"/>
        </w:rPr>
        <w:t>values</w:t>
      </w:r>
      <w:r w:rsidR="003D33ED" w:rsidRPr="00B63001">
        <w:rPr>
          <w:rFonts w:ascii="Times New Roman" w:hAnsi="Times New Roman" w:cs="Times New Roman"/>
          <w:sz w:val="24"/>
          <w:szCs w:val="24"/>
        </w:rPr>
        <w:t xml:space="preserve"> are enacted </w:t>
      </w:r>
      <w:r w:rsidR="00BC3C18" w:rsidRPr="00B63001">
        <w:rPr>
          <w:rFonts w:ascii="Times New Roman" w:hAnsi="Times New Roman" w:cs="Times New Roman"/>
          <w:sz w:val="24"/>
          <w:szCs w:val="24"/>
        </w:rPr>
        <w:t xml:space="preserve">in-between </w:t>
      </w:r>
      <w:r w:rsidR="006565E4" w:rsidRPr="00B63001">
        <w:rPr>
          <w:rFonts w:ascii="Times New Roman" w:hAnsi="Times New Roman" w:cs="Times New Roman"/>
          <w:sz w:val="24"/>
          <w:szCs w:val="24"/>
        </w:rPr>
        <w:t xml:space="preserve">actors </w:t>
      </w:r>
      <w:r w:rsidR="00320581" w:rsidRPr="00B63001">
        <w:rPr>
          <w:rFonts w:ascii="Times New Roman" w:hAnsi="Times New Roman" w:cs="Times New Roman"/>
          <w:sz w:val="24"/>
          <w:szCs w:val="24"/>
        </w:rPr>
        <w:t>(</w:t>
      </w:r>
      <w:r w:rsidR="006565E4" w:rsidRPr="00B63001">
        <w:rPr>
          <w:rFonts w:ascii="Times New Roman" w:hAnsi="Times New Roman" w:cs="Times New Roman"/>
          <w:sz w:val="24"/>
          <w:szCs w:val="24"/>
        </w:rPr>
        <w:t>tax workers, managers and citizens</w:t>
      </w:r>
      <w:r w:rsidR="00320581" w:rsidRPr="00B63001">
        <w:rPr>
          <w:rFonts w:ascii="Times New Roman" w:hAnsi="Times New Roman" w:cs="Times New Roman"/>
          <w:sz w:val="24"/>
          <w:szCs w:val="24"/>
        </w:rPr>
        <w:t>)</w:t>
      </w:r>
      <w:r w:rsidR="003D33ED" w:rsidRPr="00B63001">
        <w:rPr>
          <w:rFonts w:ascii="Times New Roman" w:hAnsi="Times New Roman" w:cs="Times New Roman"/>
          <w:sz w:val="24"/>
          <w:szCs w:val="24"/>
        </w:rPr>
        <w:t xml:space="preserve"> </w:t>
      </w:r>
      <w:r w:rsidR="00BC3C18" w:rsidRPr="00B63001">
        <w:rPr>
          <w:rFonts w:ascii="Times New Roman" w:hAnsi="Times New Roman" w:cs="Times New Roman"/>
          <w:sz w:val="24"/>
          <w:szCs w:val="24"/>
        </w:rPr>
        <w:t>and in interaction</w:t>
      </w:r>
      <w:r w:rsidR="00186C1D" w:rsidRPr="00B63001">
        <w:rPr>
          <w:rFonts w:ascii="Times New Roman" w:hAnsi="Times New Roman" w:cs="Times New Roman"/>
          <w:sz w:val="24"/>
          <w:szCs w:val="24"/>
        </w:rPr>
        <w:t>s</w:t>
      </w:r>
      <w:r w:rsidR="003D33ED" w:rsidRPr="00B63001">
        <w:rPr>
          <w:rFonts w:ascii="Times New Roman" w:hAnsi="Times New Roman" w:cs="Times New Roman"/>
          <w:sz w:val="24"/>
          <w:szCs w:val="24"/>
        </w:rPr>
        <w:t xml:space="preserve"> with accounting technologies. Public values are not transcendental or pre-determined entities</w:t>
      </w:r>
      <w:r w:rsidR="004C0733" w:rsidRPr="00B63001">
        <w:rPr>
          <w:rFonts w:ascii="Times New Roman" w:hAnsi="Times New Roman" w:cs="Times New Roman"/>
          <w:sz w:val="24"/>
          <w:szCs w:val="24"/>
        </w:rPr>
        <w:t>,</w:t>
      </w:r>
      <w:r w:rsidR="003D33ED" w:rsidRPr="00B63001">
        <w:rPr>
          <w:rFonts w:ascii="Times New Roman" w:hAnsi="Times New Roman" w:cs="Times New Roman"/>
          <w:sz w:val="24"/>
          <w:szCs w:val="24"/>
        </w:rPr>
        <w:t xml:space="preserve"> but are </w:t>
      </w:r>
      <w:r w:rsidR="004C0733" w:rsidRPr="00B63001">
        <w:rPr>
          <w:rFonts w:ascii="Times New Roman" w:hAnsi="Times New Roman" w:cs="Times New Roman"/>
          <w:sz w:val="24"/>
          <w:szCs w:val="24"/>
        </w:rPr>
        <w:t>(re)</w:t>
      </w:r>
      <w:r w:rsidR="003D33ED" w:rsidRPr="00B63001">
        <w:rPr>
          <w:rFonts w:ascii="Times New Roman" w:hAnsi="Times New Roman" w:cs="Times New Roman"/>
          <w:sz w:val="24"/>
          <w:szCs w:val="24"/>
        </w:rPr>
        <w:t>created, challenged</w:t>
      </w:r>
      <w:r w:rsidR="004C0733" w:rsidRPr="00B63001">
        <w:rPr>
          <w:rFonts w:ascii="Times New Roman" w:hAnsi="Times New Roman" w:cs="Times New Roman"/>
          <w:sz w:val="24"/>
          <w:szCs w:val="24"/>
        </w:rPr>
        <w:t xml:space="preserve"> and</w:t>
      </w:r>
      <w:r w:rsidR="003D33ED" w:rsidRPr="00B63001">
        <w:rPr>
          <w:rFonts w:ascii="Times New Roman" w:hAnsi="Times New Roman" w:cs="Times New Roman"/>
          <w:sz w:val="24"/>
          <w:szCs w:val="24"/>
        </w:rPr>
        <w:t xml:space="preserve"> sustained in processes of relational power. In line with studies of street-level bureaucracy and tax administration practice (e.g., Maynard-Moody &amp; Musheno, 2003; Raaphorst &amp; Loyens, 2018; Wynter &amp; Oats, 2019), we f</w:t>
      </w:r>
      <w:r w:rsidR="000F36C7" w:rsidRPr="00B63001">
        <w:rPr>
          <w:rFonts w:ascii="Times New Roman" w:hAnsi="Times New Roman" w:cs="Times New Roman"/>
          <w:sz w:val="24"/>
          <w:szCs w:val="24"/>
        </w:rPr>
        <w:t xml:space="preserve">ind </w:t>
      </w:r>
      <w:r w:rsidR="003D33ED" w:rsidRPr="00B63001">
        <w:rPr>
          <w:rFonts w:ascii="Times New Roman" w:hAnsi="Times New Roman" w:cs="Times New Roman"/>
          <w:sz w:val="24"/>
          <w:szCs w:val="24"/>
        </w:rPr>
        <w:t xml:space="preserve">that face-to-face encounters </w:t>
      </w:r>
      <w:r w:rsidR="00AB3DC8" w:rsidRPr="00B63001">
        <w:rPr>
          <w:rFonts w:ascii="Times New Roman" w:hAnsi="Times New Roman" w:cs="Times New Roman"/>
          <w:sz w:val="24"/>
          <w:szCs w:val="24"/>
        </w:rPr>
        <w:t xml:space="preserve">in local </w:t>
      </w:r>
      <w:r w:rsidR="00E947B4" w:rsidRPr="00B63001">
        <w:rPr>
          <w:rFonts w:ascii="Times New Roman" w:hAnsi="Times New Roman" w:cs="Times New Roman"/>
          <w:sz w:val="24"/>
          <w:szCs w:val="24"/>
        </w:rPr>
        <w:t xml:space="preserve">tax </w:t>
      </w:r>
      <w:r w:rsidR="00AB3DC8" w:rsidRPr="00B63001">
        <w:rPr>
          <w:rFonts w:ascii="Times New Roman" w:hAnsi="Times New Roman" w:cs="Times New Roman"/>
          <w:sz w:val="24"/>
          <w:szCs w:val="24"/>
        </w:rPr>
        <w:t>offices offer discretionary space for responding to citizens’ complex characteristics</w:t>
      </w:r>
      <w:r w:rsidR="000F36C7" w:rsidRPr="00B63001">
        <w:rPr>
          <w:rFonts w:ascii="Times New Roman" w:hAnsi="Times New Roman" w:cs="Times New Roman"/>
          <w:sz w:val="24"/>
          <w:szCs w:val="24"/>
        </w:rPr>
        <w:t xml:space="preserve"> and</w:t>
      </w:r>
      <w:r w:rsidR="00AB3DC8" w:rsidRPr="00B63001">
        <w:rPr>
          <w:rFonts w:ascii="Times New Roman" w:hAnsi="Times New Roman" w:cs="Times New Roman"/>
          <w:sz w:val="24"/>
          <w:szCs w:val="24"/>
        </w:rPr>
        <w:t xml:space="preserve"> needs, building relationships, and enacting relational values such as trust, care, respect and fairness. </w:t>
      </w:r>
      <w:r w:rsidR="0080446C" w:rsidRPr="00B63001">
        <w:rPr>
          <w:rFonts w:ascii="Times New Roman" w:hAnsi="Times New Roman" w:cs="Times New Roman"/>
          <w:sz w:val="24"/>
          <w:szCs w:val="24"/>
        </w:rPr>
        <w:t xml:space="preserve">We also confirm that ‘screen-level bureaucrats’ (Bovens and Zouridis, 2002) have </w:t>
      </w:r>
      <w:r w:rsidR="007B64B9" w:rsidRPr="00B63001">
        <w:rPr>
          <w:rFonts w:ascii="Times New Roman" w:hAnsi="Times New Roman" w:cs="Times New Roman"/>
          <w:sz w:val="24"/>
          <w:szCs w:val="24"/>
        </w:rPr>
        <w:t xml:space="preserve">little </w:t>
      </w:r>
      <w:r w:rsidR="0080446C" w:rsidRPr="00B63001">
        <w:rPr>
          <w:rFonts w:ascii="Times New Roman" w:hAnsi="Times New Roman" w:cs="Times New Roman"/>
          <w:sz w:val="24"/>
          <w:szCs w:val="24"/>
        </w:rPr>
        <w:t>discretion</w:t>
      </w:r>
      <w:r w:rsidR="00417CA1" w:rsidRPr="00B63001">
        <w:rPr>
          <w:rFonts w:ascii="Times New Roman" w:hAnsi="Times New Roman" w:cs="Times New Roman"/>
          <w:sz w:val="24"/>
          <w:szCs w:val="24"/>
        </w:rPr>
        <w:t>,</w:t>
      </w:r>
      <w:r w:rsidR="0080446C" w:rsidRPr="00B63001">
        <w:rPr>
          <w:rFonts w:ascii="Times New Roman" w:hAnsi="Times New Roman" w:cs="Times New Roman"/>
          <w:sz w:val="24"/>
          <w:szCs w:val="24"/>
        </w:rPr>
        <w:t xml:space="preserve"> as they are subjectivised to neoliberal values through digitised calculative practices. </w:t>
      </w:r>
      <w:r w:rsidR="00CB2DEC" w:rsidRPr="00B63001">
        <w:rPr>
          <w:rFonts w:ascii="Times New Roman" w:hAnsi="Times New Roman" w:cs="Times New Roman"/>
          <w:sz w:val="24"/>
          <w:szCs w:val="24"/>
        </w:rPr>
        <w:t xml:space="preserve">Whereas workers used to be able to see if a citizen was struggling to fill in a form, they now only see partial information on a computer screen that they have to relay via telephone. </w:t>
      </w:r>
    </w:p>
    <w:p w14:paraId="44024AEC" w14:textId="3A3A43A9" w:rsidR="003D33ED" w:rsidRPr="00B63001" w:rsidRDefault="00AB3DC8"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Moreover, we added insights about the importance of the physical setting (locale) and materials (inscription devices) for learning how to do tax administration: this used to occur through interactions with colleagues at the </w:t>
      </w:r>
      <w:r w:rsidR="001504A8" w:rsidRPr="00B63001">
        <w:rPr>
          <w:rFonts w:ascii="Times New Roman" w:hAnsi="Times New Roman" w:cs="Times New Roman"/>
          <w:sz w:val="24"/>
          <w:szCs w:val="24"/>
        </w:rPr>
        <w:t>workplace</w:t>
      </w:r>
      <w:r w:rsidRPr="00B63001">
        <w:rPr>
          <w:rFonts w:ascii="Times New Roman" w:hAnsi="Times New Roman" w:cs="Times New Roman"/>
          <w:sz w:val="24"/>
          <w:szCs w:val="24"/>
        </w:rPr>
        <w:t xml:space="preserve"> (</w:t>
      </w:r>
      <w:r w:rsidR="00B11E52" w:rsidRPr="00B63001">
        <w:rPr>
          <w:rFonts w:ascii="Times New Roman" w:hAnsi="Times New Roman" w:cs="Times New Roman"/>
          <w:sz w:val="24"/>
          <w:szCs w:val="24"/>
        </w:rPr>
        <w:t>in offices and kitchens)</w:t>
      </w:r>
      <w:r w:rsidRPr="00B63001">
        <w:rPr>
          <w:rFonts w:ascii="Times New Roman" w:hAnsi="Times New Roman" w:cs="Times New Roman"/>
          <w:sz w:val="24"/>
          <w:szCs w:val="24"/>
        </w:rPr>
        <w:t xml:space="preserve">, </w:t>
      </w:r>
      <w:r w:rsidR="00E51541" w:rsidRPr="00B63001">
        <w:rPr>
          <w:rFonts w:ascii="Times New Roman" w:hAnsi="Times New Roman" w:cs="Times New Roman"/>
          <w:sz w:val="24"/>
          <w:szCs w:val="24"/>
        </w:rPr>
        <w:t xml:space="preserve">with </w:t>
      </w:r>
      <w:r w:rsidRPr="00B63001">
        <w:rPr>
          <w:rFonts w:ascii="Times New Roman" w:hAnsi="Times New Roman" w:cs="Times New Roman"/>
          <w:sz w:val="24"/>
          <w:szCs w:val="24"/>
        </w:rPr>
        <w:t xml:space="preserve">citizens </w:t>
      </w:r>
      <w:r w:rsidR="00E51541" w:rsidRPr="00B63001">
        <w:rPr>
          <w:rFonts w:ascii="Times New Roman" w:hAnsi="Times New Roman" w:cs="Times New Roman"/>
          <w:sz w:val="24"/>
          <w:szCs w:val="24"/>
        </w:rPr>
        <w:t xml:space="preserve">at </w:t>
      </w:r>
      <w:r w:rsidRPr="00B63001">
        <w:rPr>
          <w:rFonts w:ascii="Times New Roman" w:hAnsi="Times New Roman" w:cs="Times New Roman"/>
          <w:sz w:val="24"/>
          <w:szCs w:val="24"/>
        </w:rPr>
        <w:t xml:space="preserve">the front desk, and </w:t>
      </w:r>
      <w:r w:rsidR="00D1470D" w:rsidRPr="00B63001">
        <w:rPr>
          <w:rFonts w:ascii="Times New Roman" w:hAnsi="Times New Roman" w:cs="Times New Roman"/>
          <w:sz w:val="24"/>
          <w:szCs w:val="24"/>
        </w:rPr>
        <w:t xml:space="preserve">with </w:t>
      </w:r>
      <w:r w:rsidR="00720714" w:rsidRPr="00B63001">
        <w:rPr>
          <w:rFonts w:ascii="Times New Roman" w:hAnsi="Times New Roman" w:cs="Times New Roman"/>
          <w:sz w:val="24"/>
          <w:szCs w:val="24"/>
        </w:rPr>
        <w:t>‘battered’</w:t>
      </w:r>
      <w:r w:rsidR="00D1470D"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paperwork. </w:t>
      </w:r>
      <w:r w:rsidR="0080446C" w:rsidRPr="00B63001">
        <w:rPr>
          <w:rFonts w:ascii="Times New Roman" w:hAnsi="Times New Roman" w:cs="Times New Roman"/>
          <w:sz w:val="24"/>
          <w:szCs w:val="24"/>
        </w:rPr>
        <w:t xml:space="preserve">By reallocating workers into different and isolated locales and mediating their interactions with ICT and PMS, they became increasingly disconnected from each other and </w:t>
      </w:r>
      <w:r w:rsidR="00476A75" w:rsidRPr="00B63001">
        <w:rPr>
          <w:rFonts w:ascii="Times New Roman" w:hAnsi="Times New Roman" w:cs="Times New Roman"/>
          <w:sz w:val="24"/>
          <w:szCs w:val="24"/>
        </w:rPr>
        <w:t xml:space="preserve">from </w:t>
      </w:r>
      <w:r w:rsidR="0080446C" w:rsidRPr="00B63001">
        <w:rPr>
          <w:rFonts w:ascii="Times New Roman" w:hAnsi="Times New Roman" w:cs="Times New Roman"/>
          <w:sz w:val="24"/>
          <w:szCs w:val="24"/>
        </w:rPr>
        <w:t xml:space="preserve">citizens, losing touch with the latter’s lived experience and </w:t>
      </w:r>
      <w:r w:rsidR="00AE14AD" w:rsidRPr="00B63001">
        <w:rPr>
          <w:rFonts w:ascii="Times New Roman" w:hAnsi="Times New Roman" w:cs="Times New Roman"/>
          <w:sz w:val="24"/>
          <w:szCs w:val="24"/>
        </w:rPr>
        <w:t xml:space="preserve">replacing </w:t>
      </w:r>
      <w:r w:rsidR="0080446C" w:rsidRPr="00B63001">
        <w:rPr>
          <w:rFonts w:ascii="Times New Roman" w:hAnsi="Times New Roman" w:cs="Times New Roman"/>
          <w:sz w:val="24"/>
          <w:szCs w:val="24"/>
        </w:rPr>
        <w:t xml:space="preserve">the desire to ‘help’ </w:t>
      </w:r>
      <w:r w:rsidR="00EE4BFB" w:rsidRPr="00B63001">
        <w:rPr>
          <w:rFonts w:ascii="Times New Roman" w:hAnsi="Times New Roman" w:cs="Times New Roman"/>
          <w:sz w:val="24"/>
          <w:szCs w:val="24"/>
        </w:rPr>
        <w:t xml:space="preserve">with </w:t>
      </w:r>
      <w:r w:rsidR="0080446C" w:rsidRPr="00B63001">
        <w:rPr>
          <w:rFonts w:ascii="Times New Roman" w:hAnsi="Times New Roman" w:cs="Times New Roman"/>
          <w:sz w:val="24"/>
          <w:szCs w:val="24"/>
        </w:rPr>
        <w:t xml:space="preserve">achieving ‘targets’ and generating ‘yields’.   </w:t>
      </w:r>
    </w:p>
    <w:p w14:paraId="55FD4A53" w14:textId="5790029A" w:rsidR="00592B7B" w:rsidRPr="00B63001" w:rsidRDefault="0037472F"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By </w:t>
      </w:r>
      <w:r w:rsidR="0008549E" w:rsidRPr="00B63001">
        <w:rPr>
          <w:rFonts w:ascii="Times New Roman" w:hAnsi="Times New Roman" w:cs="Times New Roman"/>
          <w:sz w:val="24"/>
          <w:szCs w:val="24"/>
        </w:rPr>
        <w:t>understanding</w:t>
      </w:r>
      <w:r w:rsidRPr="00B63001">
        <w:rPr>
          <w:rFonts w:ascii="Times New Roman" w:hAnsi="Times New Roman" w:cs="Times New Roman"/>
          <w:sz w:val="24"/>
          <w:szCs w:val="24"/>
        </w:rPr>
        <w:t xml:space="preserve"> </w:t>
      </w:r>
      <w:r w:rsidR="0008549E" w:rsidRPr="00B63001">
        <w:rPr>
          <w:rFonts w:ascii="Times New Roman" w:hAnsi="Times New Roman" w:cs="Times New Roman"/>
          <w:sz w:val="24"/>
          <w:szCs w:val="24"/>
        </w:rPr>
        <w:t>public values as</w:t>
      </w:r>
      <w:r w:rsidRPr="00B63001">
        <w:rPr>
          <w:rFonts w:ascii="Times New Roman" w:hAnsi="Times New Roman" w:cs="Times New Roman"/>
          <w:sz w:val="24"/>
          <w:szCs w:val="24"/>
        </w:rPr>
        <w:t xml:space="preserve"> emergent properties, </w:t>
      </w:r>
      <w:r w:rsidR="006C5F15" w:rsidRPr="00B63001">
        <w:rPr>
          <w:rFonts w:ascii="Times New Roman" w:hAnsi="Times New Roman" w:cs="Times New Roman"/>
          <w:sz w:val="24"/>
          <w:szCs w:val="24"/>
        </w:rPr>
        <w:t xml:space="preserve">we </w:t>
      </w:r>
      <w:r w:rsidR="00952AAA" w:rsidRPr="00B63001">
        <w:rPr>
          <w:rFonts w:ascii="Times New Roman" w:hAnsi="Times New Roman" w:cs="Times New Roman"/>
          <w:sz w:val="24"/>
          <w:szCs w:val="24"/>
        </w:rPr>
        <w:t xml:space="preserve">move </w:t>
      </w:r>
      <w:r w:rsidR="006C5F15" w:rsidRPr="00B63001">
        <w:rPr>
          <w:rFonts w:ascii="Times New Roman" w:hAnsi="Times New Roman" w:cs="Times New Roman"/>
          <w:sz w:val="24"/>
          <w:szCs w:val="24"/>
        </w:rPr>
        <w:t xml:space="preserve">beyond an instrumental </w:t>
      </w:r>
      <w:r w:rsidR="00963F06" w:rsidRPr="00B63001">
        <w:rPr>
          <w:rFonts w:ascii="Times New Roman" w:hAnsi="Times New Roman" w:cs="Times New Roman"/>
          <w:sz w:val="24"/>
          <w:szCs w:val="24"/>
        </w:rPr>
        <w:t xml:space="preserve">view </w:t>
      </w:r>
      <w:r w:rsidR="006C5F15" w:rsidRPr="00B63001">
        <w:rPr>
          <w:rFonts w:ascii="Times New Roman" w:hAnsi="Times New Roman" w:cs="Times New Roman"/>
          <w:sz w:val="24"/>
          <w:szCs w:val="24"/>
        </w:rPr>
        <w:t xml:space="preserve">of </w:t>
      </w:r>
      <w:r w:rsidR="00F36A5E" w:rsidRPr="00B63001">
        <w:rPr>
          <w:rFonts w:ascii="Times New Roman" w:hAnsi="Times New Roman" w:cs="Times New Roman"/>
          <w:sz w:val="24"/>
          <w:szCs w:val="24"/>
        </w:rPr>
        <w:t xml:space="preserve">the way </w:t>
      </w:r>
      <w:r w:rsidR="006C5F15" w:rsidRPr="00B63001">
        <w:rPr>
          <w:rFonts w:ascii="Times New Roman" w:hAnsi="Times New Roman" w:cs="Times New Roman"/>
          <w:sz w:val="24"/>
          <w:szCs w:val="24"/>
        </w:rPr>
        <w:t>accounting technologies facilitate the implementation of neoliberal values by foregrounding the crucial role of relational power.</w:t>
      </w:r>
      <w:r w:rsidR="00592B7B" w:rsidRPr="00B63001">
        <w:rPr>
          <w:rFonts w:ascii="Times New Roman" w:hAnsi="Times New Roman" w:cs="Times New Roman"/>
          <w:sz w:val="24"/>
          <w:szCs w:val="24"/>
        </w:rPr>
        <w:t xml:space="preserve"> </w:t>
      </w:r>
      <w:r w:rsidR="00B83EF1" w:rsidRPr="00B63001">
        <w:rPr>
          <w:rFonts w:ascii="Times New Roman" w:hAnsi="Times New Roman" w:cs="Times New Roman"/>
          <w:sz w:val="24"/>
          <w:szCs w:val="24"/>
        </w:rPr>
        <w:t xml:space="preserve">Contributing to critical accounting studies of ‘entrepreneurs of the self’ </w:t>
      </w:r>
      <w:r w:rsidR="00095C3D" w:rsidRPr="00B63001">
        <w:rPr>
          <w:rFonts w:ascii="Times New Roman" w:hAnsi="Times New Roman" w:cs="Times New Roman"/>
          <w:sz w:val="24"/>
          <w:szCs w:val="24"/>
        </w:rPr>
        <w:t xml:space="preserve">and </w:t>
      </w:r>
      <w:r w:rsidR="00B83EF1" w:rsidRPr="00B63001">
        <w:rPr>
          <w:rFonts w:ascii="Times New Roman" w:hAnsi="Times New Roman" w:cs="Times New Roman"/>
          <w:sz w:val="24"/>
          <w:szCs w:val="24"/>
        </w:rPr>
        <w:t>subjectification by neoliberal government</w:t>
      </w:r>
      <w:r w:rsidR="00095C3D" w:rsidRPr="00B63001">
        <w:rPr>
          <w:rFonts w:ascii="Times New Roman" w:hAnsi="Times New Roman" w:cs="Times New Roman"/>
          <w:sz w:val="24"/>
          <w:szCs w:val="24"/>
        </w:rPr>
        <w:t>s</w:t>
      </w:r>
      <w:r w:rsidR="00B83EF1" w:rsidRPr="00B63001">
        <w:rPr>
          <w:rFonts w:ascii="Times New Roman" w:hAnsi="Times New Roman" w:cs="Times New Roman"/>
          <w:sz w:val="24"/>
          <w:szCs w:val="24"/>
        </w:rPr>
        <w:t xml:space="preserve"> (e.g., Tuck, 2010; Bracci, 2014; Cooper 2015</w:t>
      </w:r>
      <w:r w:rsidR="007E02B4" w:rsidRPr="00B63001">
        <w:rPr>
          <w:rFonts w:ascii="Times New Roman" w:hAnsi="Times New Roman" w:cs="Times New Roman"/>
          <w:sz w:val="24"/>
          <w:szCs w:val="24"/>
        </w:rPr>
        <w:t>; Chow and Bracci, 2020</w:t>
      </w:r>
      <w:r w:rsidR="00B83EF1" w:rsidRPr="00B63001">
        <w:rPr>
          <w:rFonts w:ascii="Times New Roman" w:hAnsi="Times New Roman" w:cs="Times New Roman"/>
          <w:sz w:val="24"/>
          <w:szCs w:val="24"/>
        </w:rPr>
        <w:t>), w</w:t>
      </w:r>
      <w:r w:rsidR="00592B7B" w:rsidRPr="00B63001">
        <w:rPr>
          <w:rFonts w:ascii="Times New Roman" w:hAnsi="Times New Roman" w:cs="Times New Roman"/>
          <w:sz w:val="24"/>
          <w:szCs w:val="24"/>
        </w:rPr>
        <w:t>e identif</w:t>
      </w:r>
      <w:r w:rsidR="00095C3D" w:rsidRPr="00B63001">
        <w:rPr>
          <w:rFonts w:ascii="Times New Roman" w:hAnsi="Times New Roman" w:cs="Times New Roman"/>
          <w:sz w:val="24"/>
          <w:szCs w:val="24"/>
        </w:rPr>
        <w:t>y</w:t>
      </w:r>
      <w:r w:rsidR="00592B7B" w:rsidRPr="00B63001">
        <w:rPr>
          <w:rFonts w:ascii="Times New Roman" w:hAnsi="Times New Roman" w:cs="Times New Roman"/>
          <w:sz w:val="24"/>
          <w:szCs w:val="24"/>
        </w:rPr>
        <w:t xml:space="preserve"> three emergent properties of neoliberal accounting technologies: (1) </w:t>
      </w:r>
      <w:r w:rsidR="00592B7B" w:rsidRPr="00B63001">
        <w:rPr>
          <w:rFonts w:ascii="Times New Roman" w:hAnsi="Times New Roman" w:cs="Times New Roman"/>
          <w:i/>
          <w:sz w:val="24"/>
          <w:szCs w:val="24"/>
        </w:rPr>
        <w:t>disconnecting</w:t>
      </w:r>
      <w:r w:rsidR="00592B7B" w:rsidRPr="00B63001">
        <w:rPr>
          <w:rFonts w:ascii="Times New Roman" w:hAnsi="Times New Roman" w:cs="Times New Roman"/>
          <w:sz w:val="24"/>
          <w:szCs w:val="24"/>
        </w:rPr>
        <w:t xml:space="preserve"> workers and claimants spatially and socially through frequent reallocation and re</w:t>
      </w:r>
      <w:r w:rsidR="007E02B4" w:rsidRPr="00B63001">
        <w:rPr>
          <w:rFonts w:ascii="Times New Roman" w:hAnsi="Times New Roman" w:cs="Times New Roman"/>
          <w:sz w:val="24"/>
          <w:szCs w:val="24"/>
        </w:rPr>
        <w:t>-</w:t>
      </w:r>
      <w:r w:rsidR="00592B7B" w:rsidRPr="00B63001">
        <w:rPr>
          <w:rFonts w:ascii="Times New Roman" w:hAnsi="Times New Roman" w:cs="Times New Roman"/>
          <w:sz w:val="24"/>
          <w:szCs w:val="24"/>
        </w:rPr>
        <w:t xml:space="preserve">categorisation into isolated locales; (2) </w:t>
      </w:r>
      <w:r w:rsidR="00592B7B" w:rsidRPr="00B63001">
        <w:rPr>
          <w:rFonts w:ascii="Times New Roman" w:hAnsi="Times New Roman" w:cs="Times New Roman"/>
          <w:i/>
          <w:sz w:val="24"/>
          <w:szCs w:val="24"/>
        </w:rPr>
        <w:t xml:space="preserve">losing touch </w:t>
      </w:r>
      <w:r w:rsidR="00592B7B" w:rsidRPr="00B63001">
        <w:rPr>
          <w:rFonts w:ascii="Times New Roman" w:hAnsi="Times New Roman" w:cs="Times New Roman"/>
          <w:sz w:val="24"/>
          <w:szCs w:val="24"/>
        </w:rPr>
        <w:t>with the embodied and holistic nature of tax administration as the increased use of ICT standardised the re-presentation of c</w:t>
      </w:r>
      <w:r w:rsidR="00B74E8B" w:rsidRPr="00B63001">
        <w:rPr>
          <w:rFonts w:ascii="Times New Roman" w:hAnsi="Times New Roman" w:cs="Times New Roman"/>
          <w:sz w:val="24"/>
          <w:szCs w:val="24"/>
        </w:rPr>
        <w:t xml:space="preserve">itizens </w:t>
      </w:r>
      <w:r w:rsidR="00592B7B" w:rsidRPr="00B63001">
        <w:rPr>
          <w:rFonts w:ascii="Times New Roman" w:hAnsi="Times New Roman" w:cs="Times New Roman"/>
          <w:sz w:val="24"/>
          <w:szCs w:val="24"/>
        </w:rPr>
        <w:t xml:space="preserve">in abstract and coded forms; and (3) </w:t>
      </w:r>
      <w:r w:rsidR="00592B7B" w:rsidRPr="00B63001">
        <w:rPr>
          <w:rFonts w:ascii="Times New Roman" w:hAnsi="Times New Roman" w:cs="Times New Roman"/>
          <w:i/>
          <w:sz w:val="24"/>
          <w:szCs w:val="24"/>
        </w:rPr>
        <w:t xml:space="preserve">yielding </w:t>
      </w:r>
      <w:r w:rsidR="00592B7B" w:rsidRPr="00B63001">
        <w:rPr>
          <w:rFonts w:ascii="Times New Roman" w:hAnsi="Times New Roman" w:cs="Times New Roman"/>
          <w:sz w:val="24"/>
          <w:szCs w:val="24"/>
        </w:rPr>
        <w:t xml:space="preserve">to </w:t>
      </w:r>
      <w:r w:rsidR="00B74E8B" w:rsidRPr="00B63001">
        <w:rPr>
          <w:rFonts w:ascii="Times New Roman" w:hAnsi="Times New Roman" w:cs="Times New Roman"/>
          <w:sz w:val="24"/>
          <w:szCs w:val="24"/>
        </w:rPr>
        <w:t>PMS</w:t>
      </w:r>
      <w:r w:rsidR="00592B7B" w:rsidRPr="00B63001">
        <w:rPr>
          <w:rFonts w:ascii="Times New Roman" w:hAnsi="Times New Roman" w:cs="Times New Roman"/>
          <w:sz w:val="24"/>
          <w:szCs w:val="24"/>
        </w:rPr>
        <w:t xml:space="preserve"> which subjectif</w:t>
      </w:r>
      <w:r w:rsidR="00B74E8B" w:rsidRPr="00B63001">
        <w:rPr>
          <w:rFonts w:ascii="Times New Roman" w:hAnsi="Times New Roman" w:cs="Times New Roman"/>
          <w:sz w:val="24"/>
          <w:szCs w:val="24"/>
        </w:rPr>
        <w:t>y</w:t>
      </w:r>
      <w:r w:rsidR="00592B7B" w:rsidRPr="00B63001">
        <w:rPr>
          <w:rFonts w:ascii="Times New Roman" w:hAnsi="Times New Roman" w:cs="Times New Roman"/>
          <w:sz w:val="24"/>
          <w:szCs w:val="24"/>
        </w:rPr>
        <w:t xml:space="preserve"> workers by constantly surveying, assessing and sanctioning them. As a result, the texture of relationships changed in such dehumanising way</w:t>
      </w:r>
      <w:r w:rsidR="00450C5B" w:rsidRPr="00B63001">
        <w:rPr>
          <w:rFonts w:ascii="Times New Roman" w:hAnsi="Times New Roman" w:cs="Times New Roman"/>
          <w:sz w:val="24"/>
          <w:szCs w:val="24"/>
        </w:rPr>
        <w:t>s</w:t>
      </w:r>
      <w:r w:rsidR="00592B7B" w:rsidRPr="00B63001">
        <w:rPr>
          <w:rFonts w:ascii="Times New Roman" w:hAnsi="Times New Roman" w:cs="Times New Roman"/>
          <w:sz w:val="24"/>
          <w:szCs w:val="24"/>
        </w:rPr>
        <w:t xml:space="preserve"> that it disempowered workers and c</w:t>
      </w:r>
      <w:r w:rsidR="00450C5B" w:rsidRPr="00B63001">
        <w:rPr>
          <w:rFonts w:ascii="Times New Roman" w:hAnsi="Times New Roman" w:cs="Times New Roman"/>
          <w:sz w:val="24"/>
          <w:szCs w:val="24"/>
        </w:rPr>
        <w:t xml:space="preserve">itizens </w:t>
      </w:r>
      <w:r w:rsidR="00592B7B" w:rsidRPr="00B63001">
        <w:rPr>
          <w:rFonts w:ascii="Times New Roman" w:hAnsi="Times New Roman" w:cs="Times New Roman"/>
          <w:sz w:val="24"/>
          <w:szCs w:val="24"/>
        </w:rPr>
        <w:t>from fostering the emergence of normative relational values such as respect, trust, responsiveness and care.</w:t>
      </w:r>
      <w:r w:rsidR="00CB2DEC" w:rsidRPr="00B63001">
        <w:rPr>
          <w:rFonts w:ascii="Times New Roman" w:hAnsi="Times New Roman" w:cs="Times New Roman"/>
          <w:sz w:val="24"/>
          <w:szCs w:val="24"/>
        </w:rPr>
        <w:t xml:space="preserve"> </w:t>
      </w:r>
    </w:p>
    <w:p w14:paraId="5004807D" w14:textId="1647B6C6" w:rsidR="00696EEE" w:rsidRPr="00B63001" w:rsidRDefault="0037472F"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Finally, our critical</w:t>
      </w:r>
      <w:r w:rsidR="00481FFD" w:rsidRPr="00B63001">
        <w:rPr>
          <w:rFonts w:ascii="Times New Roman" w:hAnsi="Times New Roman" w:cs="Times New Roman"/>
          <w:sz w:val="24"/>
          <w:szCs w:val="24"/>
        </w:rPr>
        <w:t>-interpretivist</w:t>
      </w:r>
      <w:r w:rsidRPr="00B63001">
        <w:rPr>
          <w:rFonts w:ascii="Times New Roman" w:hAnsi="Times New Roman" w:cs="Times New Roman"/>
          <w:sz w:val="24"/>
          <w:szCs w:val="24"/>
        </w:rPr>
        <w:t xml:space="preserve"> methodology</w:t>
      </w:r>
      <w:r w:rsidR="00481FFD" w:rsidRPr="00B63001">
        <w:rPr>
          <w:rFonts w:ascii="Times New Roman" w:hAnsi="Times New Roman" w:cs="Times New Roman"/>
          <w:sz w:val="24"/>
          <w:szCs w:val="24"/>
        </w:rPr>
        <w:t xml:space="preserve"> has enabled us to</w:t>
      </w:r>
      <w:r w:rsidRPr="00B63001">
        <w:rPr>
          <w:rFonts w:ascii="Times New Roman" w:hAnsi="Times New Roman" w:cs="Times New Roman"/>
          <w:sz w:val="24"/>
          <w:szCs w:val="24"/>
        </w:rPr>
        <w:t xml:space="preserve"> </w:t>
      </w:r>
      <w:r w:rsidR="00481FFD" w:rsidRPr="00B63001">
        <w:rPr>
          <w:rFonts w:ascii="Times New Roman" w:hAnsi="Times New Roman" w:cs="Times New Roman"/>
          <w:sz w:val="24"/>
          <w:szCs w:val="24"/>
        </w:rPr>
        <w:t>empirically identify how</w:t>
      </w:r>
      <w:r w:rsidRPr="00B63001">
        <w:rPr>
          <w:rFonts w:ascii="Times New Roman" w:hAnsi="Times New Roman" w:cs="Times New Roman"/>
          <w:sz w:val="24"/>
          <w:szCs w:val="24"/>
        </w:rPr>
        <w:t xml:space="preserve"> </w:t>
      </w:r>
      <w:r w:rsidR="00481FFD" w:rsidRPr="00B63001">
        <w:rPr>
          <w:rFonts w:ascii="Times New Roman" w:hAnsi="Times New Roman" w:cs="Times New Roman"/>
          <w:sz w:val="24"/>
          <w:szCs w:val="24"/>
        </w:rPr>
        <w:t xml:space="preserve">public </w:t>
      </w:r>
      <w:r w:rsidRPr="00B63001">
        <w:rPr>
          <w:rFonts w:ascii="Times New Roman" w:hAnsi="Times New Roman" w:cs="Times New Roman"/>
          <w:sz w:val="24"/>
          <w:szCs w:val="24"/>
        </w:rPr>
        <w:t xml:space="preserve">values </w:t>
      </w:r>
      <w:r w:rsidR="00481FFD" w:rsidRPr="00B63001">
        <w:rPr>
          <w:rFonts w:ascii="Times New Roman" w:hAnsi="Times New Roman" w:cs="Times New Roman"/>
          <w:sz w:val="24"/>
          <w:szCs w:val="24"/>
        </w:rPr>
        <w:t xml:space="preserve">changed </w:t>
      </w:r>
      <w:r w:rsidR="002D4BE9" w:rsidRPr="00B63001">
        <w:rPr>
          <w:rFonts w:ascii="Times New Roman" w:hAnsi="Times New Roman" w:cs="Times New Roman"/>
          <w:sz w:val="24"/>
          <w:szCs w:val="24"/>
        </w:rPr>
        <w:t xml:space="preserve">and </w:t>
      </w:r>
      <w:r w:rsidR="00481FFD" w:rsidRPr="00B63001">
        <w:rPr>
          <w:rFonts w:ascii="Times New Roman" w:hAnsi="Times New Roman" w:cs="Times New Roman"/>
          <w:sz w:val="24"/>
          <w:szCs w:val="24"/>
        </w:rPr>
        <w:t xml:space="preserve">take a normative stance towards </w:t>
      </w:r>
      <w:r w:rsidR="00953D2F" w:rsidRPr="00B63001">
        <w:rPr>
          <w:rFonts w:ascii="Times New Roman" w:hAnsi="Times New Roman" w:cs="Times New Roman"/>
          <w:sz w:val="24"/>
          <w:szCs w:val="24"/>
        </w:rPr>
        <w:t>emergent values</w:t>
      </w:r>
      <w:r w:rsidR="007B6F42" w:rsidRPr="00B63001">
        <w:rPr>
          <w:rFonts w:ascii="Times New Roman" w:hAnsi="Times New Roman" w:cs="Times New Roman"/>
          <w:sz w:val="24"/>
          <w:szCs w:val="24"/>
        </w:rPr>
        <w:t xml:space="preserve">. Whereas workers used to feel part of a community and responsible for </w:t>
      </w:r>
      <w:r w:rsidR="00E31751" w:rsidRPr="00B63001">
        <w:rPr>
          <w:rFonts w:ascii="Times New Roman" w:hAnsi="Times New Roman" w:cs="Times New Roman"/>
          <w:sz w:val="24"/>
          <w:szCs w:val="24"/>
        </w:rPr>
        <w:t>citizen</w:t>
      </w:r>
      <w:r w:rsidR="001D1CA7" w:rsidRPr="00B63001">
        <w:rPr>
          <w:rFonts w:ascii="Times New Roman" w:hAnsi="Times New Roman" w:cs="Times New Roman"/>
          <w:sz w:val="24"/>
          <w:szCs w:val="24"/>
        </w:rPr>
        <w:t xml:space="preserve">s’ </w:t>
      </w:r>
      <w:r w:rsidR="007B6F42" w:rsidRPr="00B63001">
        <w:rPr>
          <w:rFonts w:ascii="Times New Roman" w:hAnsi="Times New Roman" w:cs="Times New Roman"/>
          <w:sz w:val="24"/>
          <w:szCs w:val="24"/>
        </w:rPr>
        <w:t>cases, the isolation of their expertise and locales meant they became increasingly disconnected. Instead of being able to relate to a</w:t>
      </w:r>
      <w:r w:rsidR="00E947E5" w:rsidRPr="00B63001">
        <w:rPr>
          <w:rFonts w:ascii="Times New Roman" w:hAnsi="Times New Roman" w:cs="Times New Roman"/>
          <w:sz w:val="24"/>
          <w:szCs w:val="24"/>
        </w:rPr>
        <w:t xml:space="preserve"> citizen</w:t>
      </w:r>
      <w:r w:rsidR="007B6F42" w:rsidRPr="00B63001">
        <w:rPr>
          <w:rFonts w:ascii="Times New Roman" w:hAnsi="Times New Roman" w:cs="Times New Roman"/>
          <w:sz w:val="24"/>
          <w:szCs w:val="24"/>
        </w:rPr>
        <w:t xml:space="preserve"> in a holistic way, workers lost touch with </w:t>
      </w:r>
      <w:r w:rsidR="004F0695" w:rsidRPr="00B63001">
        <w:rPr>
          <w:rFonts w:ascii="Times New Roman" w:hAnsi="Times New Roman" w:cs="Times New Roman"/>
          <w:sz w:val="24"/>
          <w:szCs w:val="24"/>
        </w:rPr>
        <w:t xml:space="preserve">the lived experience </w:t>
      </w:r>
      <w:r w:rsidR="004B04D3" w:rsidRPr="00B63001">
        <w:rPr>
          <w:rFonts w:ascii="Times New Roman" w:hAnsi="Times New Roman" w:cs="Times New Roman"/>
          <w:sz w:val="24"/>
          <w:szCs w:val="24"/>
        </w:rPr>
        <w:t>underpinning each case</w:t>
      </w:r>
      <w:r w:rsidR="00CB2DEC" w:rsidRPr="00B63001">
        <w:rPr>
          <w:rFonts w:ascii="Times New Roman" w:hAnsi="Times New Roman" w:cs="Times New Roman"/>
          <w:sz w:val="24"/>
          <w:szCs w:val="24"/>
        </w:rPr>
        <w:t xml:space="preserve">. What was valued in the UK tax authority had transformed from ‘a person who needs help’ to ‘a case to process to meet targets for generating yield’. </w:t>
      </w:r>
    </w:p>
    <w:p w14:paraId="4D2DA973" w14:textId="312D0A3B" w:rsidR="00281900" w:rsidRPr="00B63001" w:rsidRDefault="00855F8C" w:rsidP="00CB159B">
      <w:pPr>
        <w:spacing w:line="360" w:lineRule="auto"/>
        <w:jc w:val="both"/>
        <w:rPr>
          <w:rFonts w:ascii="Times New Roman" w:hAnsi="Times New Roman" w:cs="Times New Roman"/>
          <w:sz w:val="24"/>
          <w:szCs w:val="24"/>
        </w:rPr>
      </w:pPr>
      <w:r w:rsidRPr="00B63001">
        <w:rPr>
          <w:rFonts w:ascii="Times New Roman" w:hAnsi="Times New Roman" w:cs="Times New Roman"/>
          <w:sz w:val="24"/>
          <w:szCs w:val="24"/>
        </w:rPr>
        <w:t>Our analysis has normative and practical implications for public sector organisations. B</w:t>
      </w:r>
      <w:r w:rsidR="00312AB2" w:rsidRPr="00B63001">
        <w:rPr>
          <w:rFonts w:ascii="Times New Roman" w:hAnsi="Times New Roman" w:cs="Times New Roman"/>
          <w:sz w:val="24"/>
          <w:szCs w:val="24"/>
        </w:rPr>
        <w:t xml:space="preserve">y identifying </w:t>
      </w:r>
      <w:r w:rsidR="00EF4E96" w:rsidRPr="00B63001">
        <w:rPr>
          <w:rFonts w:ascii="Times New Roman" w:hAnsi="Times New Roman" w:cs="Times New Roman"/>
          <w:sz w:val="24"/>
          <w:szCs w:val="24"/>
        </w:rPr>
        <w:t xml:space="preserve">the </w:t>
      </w:r>
      <w:r w:rsidR="000423EC" w:rsidRPr="00B63001">
        <w:rPr>
          <w:rFonts w:ascii="Times New Roman" w:hAnsi="Times New Roman" w:cs="Times New Roman"/>
          <w:sz w:val="24"/>
          <w:szCs w:val="24"/>
        </w:rPr>
        <w:t xml:space="preserve">public values </w:t>
      </w:r>
      <w:r w:rsidR="00F74465" w:rsidRPr="00B63001">
        <w:rPr>
          <w:rFonts w:ascii="Times New Roman" w:hAnsi="Times New Roman" w:cs="Times New Roman"/>
          <w:sz w:val="24"/>
          <w:szCs w:val="24"/>
        </w:rPr>
        <w:t xml:space="preserve">which </w:t>
      </w:r>
      <w:r w:rsidR="00312AB2" w:rsidRPr="00B63001">
        <w:rPr>
          <w:rFonts w:ascii="Times New Roman" w:hAnsi="Times New Roman" w:cs="Times New Roman"/>
          <w:sz w:val="24"/>
          <w:szCs w:val="24"/>
        </w:rPr>
        <w:t>ha</w:t>
      </w:r>
      <w:r w:rsidR="000423EC" w:rsidRPr="00B63001">
        <w:rPr>
          <w:rFonts w:ascii="Times New Roman" w:hAnsi="Times New Roman" w:cs="Times New Roman"/>
          <w:sz w:val="24"/>
          <w:szCs w:val="24"/>
        </w:rPr>
        <w:t>ve</w:t>
      </w:r>
      <w:r w:rsidR="00312AB2" w:rsidRPr="00B63001">
        <w:rPr>
          <w:rFonts w:ascii="Times New Roman" w:hAnsi="Times New Roman" w:cs="Times New Roman"/>
          <w:sz w:val="24"/>
          <w:szCs w:val="24"/>
        </w:rPr>
        <w:t xml:space="preserve"> been lost</w:t>
      </w:r>
      <w:r w:rsidR="000423EC" w:rsidRPr="00B63001">
        <w:rPr>
          <w:rFonts w:ascii="Times New Roman" w:hAnsi="Times New Roman" w:cs="Times New Roman"/>
          <w:sz w:val="24"/>
          <w:szCs w:val="24"/>
        </w:rPr>
        <w:t>,</w:t>
      </w:r>
      <w:r w:rsidR="00312AB2" w:rsidRPr="00B63001">
        <w:rPr>
          <w:rFonts w:ascii="Times New Roman" w:hAnsi="Times New Roman" w:cs="Times New Roman"/>
          <w:sz w:val="24"/>
          <w:szCs w:val="24"/>
        </w:rPr>
        <w:t xml:space="preserve"> we have sketched the contours of what is v</w:t>
      </w:r>
      <w:r w:rsidR="000423EC" w:rsidRPr="00B63001">
        <w:rPr>
          <w:rFonts w:ascii="Times New Roman" w:hAnsi="Times New Roman" w:cs="Times New Roman"/>
          <w:sz w:val="24"/>
          <w:szCs w:val="24"/>
        </w:rPr>
        <w:t>aluable and should be recreated.</w:t>
      </w:r>
      <w:r w:rsidRPr="00B63001">
        <w:rPr>
          <w:rFonts w:ascii="Times New Roman" w:hAnsi="Times New Roman" w:cs="Times New Roman"/>
          <w:sz w:val="24"/>
          <w:szCs w:val="24"/>
        </w:rPr>
        <w:t xml:space="preserve"> The dominance of neoliberal values</w:t>
      </w:r>
      <w:r w:rsidR="00312AB2" w:rsidRPr="00B63001">
        <w:rPr>
          <w:rFonts w:ascii="Times New Roman" w:hAnsi="Times New Roman" w:cs="Times New Roman"/>
          <w:sz w:val="24"/>
          <w:szCs w:val="24"/>
        </w:rPr>
        <w:t xml:space="preserve"> </w:t>
      </w:r>
      <w:r w:rsidRPr="00B63001">
        <w:rPr>
          <w:rFonts w:ascii="Times New Roman" w:hAnsi="Times New Roman" w:cs="Times New Roman"/>
          <w:sz w:val="24"/>
          <w:szCs w:val="24"/>
        </w:rPr>
        <w:t xml:space="preserve">has adverse impacts on both workers and citizens. If effective and </w:t>
      </w:r>
      <w:r w:rsidR="00CA6A0D" w:rsidRPr="00B63001">
        <w:rPr>
          <w:rFonts w:ascii="Times New Roman" w:hAnsi="Times New Roman" w:cs="Times New Roman"/>
          <w:sz w:val="24"/>
          <w:szCs w:val="24"/>
        </w:rPr>
        <w:t>democratic</w:t>
      </w:r>
      <w:r w:rsidRPr="00B63001">
        <w:rPr>
          <w:rFonts w:ascii="Times New Roman" w:hAnsi="Times New Roman" w:cs="Times New Roman"/>
          <w:sz w:val="24"/>
          <w:szCs w:val="24"/>
        </w:rPr>
        <w:t xml:space="preserve"> public service provision is truly the aim, HMRC must adopt a normative relational approach grounded in public values of </w:t>
      </w:r>
      <w:r w:rsidR="00625941" w:rsidRPr="00B63001">
        <w:rPr>
          <w:rFonts w:ascii="Times New Roman" w:hAnsi="Times New Roman" w:cs="Times New Roman"/>
          <w:sz w:val="24"/>
          <w:szCs w:val="24"/>
        </w:rPr>
        <w:t xml:space="preserve">human dignity, dialogue, </w:t>
      </w:r>
      <w:r w:rsidRPr="00B63001">
        <w:rPr>
          <w:rFonts w:ascii="Times New Roman" w:hAnsi="Times New Roman" w:cs="Times New Roman"/>
          <w:sz w:val="24"/>
          <w:szCs w:val="24"/>
        </w:rPr>
        <w:t>trust, and empowerment</w:t>
      </w:r>
      <w:r w:rsidR="00625941" w:rsidRPr="00B63001">
        <w:rPr>
          <w:rFonts w:ascii="Times New Roman" w:hAnsi="Times New Roman" w:cs="Times New Roman"/>
          <w:sz w:val="24"/>
          <w:szCs w:val="24"/>
        </w:rPr>
        <w:t xml:space="preserve"> </w:t>
      </w:r>
      <w:r w:rsidR="00864D81" w:rsidRPr="00B63001">
        <w:rPr>
          <w:rFonts w:ascii="Times New Roman" w:hAnsi="Times New Roman" w:cs="Times New Roman"/>
          <w:sz w:val="24"/>
          <w:szCs w:val="24"/>
        </w:rPr>
        <w:t>(Bell &amp;</w:t>
      </w:r>
      <w:r w:rsidR="00CA6A0D" w:rsidRPr="00B63001">
        <w:rPr>
          <w:rFonts w:ascii="Times New Roman" w:hAnsi="Times New Roman" w:cs="Times New Roman"/>
          <w:sz w:val="24"/>
          <w:szCs w:val="24"/>
        </w:rPr>
        <w:t xml:space="preserve"> Smerdon, 2011; Cooke </w:t>
      </w:r>
      <w:r w:rsidR="00864D81" w:rsidRPr="00B63001">
        <w:rPr>
          <w:rFonts w:ascii="Times New Roman" w:hAnsi="Times New Roman" w:cs="Times New Roman"/>
          <w:sz w:val="24"/>
          <w:szCs w:val="24"/>
        </w:rPr>
        <w:t>&amp;</w:t>
      </w:r>
      <w:r w:rsidR="00CA6A0D" w:rsidRPr="00B63001">
        <w:rPr>
          <w:rFonts w:ascii="Times New Roman" w:hAnsi="Times New Roman" w:cs="Times New Roman"/>
          <w:sz w:val="24"/>
          <w:szCs w:val="24"/>
        </w:rPr>
        <w:t xml:space="preserve"> Muir, 2012; Denhardt, 2011</w:t>
      </w:r>
      <w:r w:rsidR="00864D81" w:rsidRPr="00B63001">
        <w:rPr>
          <w:rFonts w:ascii="Times New Roman" w:hAnsi="Times New Roman" w:cs="Times New Roman"/>
          <w:sz w:val="24"/>
          <w:szCs w:val="24"/>
        </w:rPr>
        <w:t>; Stout &amp; Love, 2018</w:t>
      </w:r>
      <w:r w:rsidR="00CA6A0D" w:rsidRPr="00B63001">
        <w:rPr>
          <w:rFonts w:ascii="Times New Roman" w:hAnsi="Times New Roman" w:cs="Times New Roman"/>
          <w:sz w:val="24"/>
          <w:szCs w:val="24"/>
        </w:rPr>
        <w:t>)</w:t>
      </w:r>
      <w:r w:rsidR="00B87FF8" w:rsidRPr="00B63001">
        <w:rPr>
          <w:rFonts w:ascii="Times New Roman" w:hAnsi="Times New Roman" w:cs="Times New Roman"/>
          <w:sz w:val="24"/>
          <w:szCs w:val="24"/>
        </w:rPr>
        <w:t>.</w:t>
      </w:r>
      <w:r w:rsidR="009C01A6" w:rsidRPr="00B63001">
        <w:rPr>
          <w:rFonts w:ascii="Times New Roman" w:hAnsi="Times New Roman" w:cs="Times New Roman"/>
          <w:sz w:val="24"/>
          <w:szCs w:val="24"/>
        </w:rPr>
        <w:t xml:space="preserve"> </w:t>
      </w:r>
      <w:r w:rsidR="009E2E60" w:rsidRPr="00B63001">
        <w:rPr>
          <w:rFonts w:ascii="Times New Roman" w:hAnsi="Times New Roman" w:cs="Times New Roman"/>
          <w:sz w:val="24"/>
          <w:szCs w:val="24"/>
        </w:rPr>
        <w:t xml:space="preserve">For such relational values to take hold, </w:t>
      </w:r>
      <w:r w:rsidR="00361635" w:rsidRPr="00B63001">
        <w:rPr>
          <w:rFonts w:ascii="Times New Roman" w:hAnsi="Times New Roman" w:cs="Times New Roman"/>
          <w:sz w:val="24"/>
          <w:szCs w:val="24"/>
        </w:rPr>
        <w:t>workers</w:t>
      </w:r>
      <w:r w:rsidR="006565E4" w:rsidRPr="00B63001">
        <w:rPr>
          <w:rFonts w:ascii="Times New Roman" w:hAnsi="Times New Roman" w:cs="Times New Roman"/>
          <w:sz w:val="24"/>
          <w:szCs w:val="24"/>
        </w:rPr>
        <w:t>, managers</w:t>
      </w:r>
      <w:r w:rsidR="00361635" w:rsidRPr="00B63001">
        <w:rPr>
          <w:rFonts w:ascii="Times New Roman" w:hAnsi="Times New Roman" w:cs="Times New Roman"/>
          <w:sz w:val="24"/>
          <w:szCs w:val="24"/>
        </w:rPr>
        <w:t xml:space="preserve"> and citizens</w:t>
      </w:r>
      <w:r w:rsidR="00CA12DE" w:rsidRPr="00B63001">
        <w:rPr>
          <w:rFonts w:ascii="Times New Roman" w:hAnsi="Times New Roman" w:cs="Times New Roman"/>
          <w:sz w:val="24"/>
          <w:szCs w:val="24"/>
        </w:rPr>
        <w:t xml:space="preserve"> need to be ‘valua-able’; i.e., they need to be enabled to </w:t>
      </w:r>
      <w:r w:rsidR="008D6098" w:rsidRPr="00B63001">
        <w:rPr>
          <w:rFonts w:ascii="Times New Roman" w:hAnsi="Times New Roman" w:cs="Times New Roman"/>
          <w:sz w:val="24"/>
          <w:szCs w:val="24"/>
        </w:rPr>
        <w:t>change</w:t>
      </w:r>
      <w:r w:rsidR="00CA12DE" w:rsidRPr="00B63001">
        <w:rPr>
          <w:rFonts w:ascii="Times New Roman" w:hAnsi="Times New Roman" w:cs="Times New Roman"/>
          <w:sz w:val="24"/>
          <w:szCs w:val="24"/>
        </w:rPr>
        <w:t xml:space="preserve"> their relational power</w:t>
      </w:r>
      <w:r w:rsidR="00CB2DEC" w:rsidRPr="00B63001">
        <w:rPr>
          <w:rFonts w:ascii="Times New Roman" w:hAnsi="Times New Roman" w:cs="Times New Roman"/>
          <w:sz w:val="24"/>
          <w:szCs w:val="24"/>
        </w:rPr>
        <w:t xml:space="preserve"> (Vosselman, 2016)</w:t>
      </w:r>
      <w:r w:rsidR="00CA12DE" w:rsidRPr="00B63001">
        <w:rPr>
          <w:rFonts w:ascii="Times New Roman" w:hAnsi="Times New Roman" w:cs="Times New Roman"/>
          <w:sz w:val="24"/>
          <w:szCs w:val="24"/>
        </w:rPr>
        <w:t xml:space="preserve">. </w:t>
      </w:r>
      <w:r w:rsidR="009C01A6" w:rsidRPr="00B63001">
        <w:rPr>
          <w:rFonts w:ascii="Times New Roman" w:hAnsi="Times New Roman" w:cs="Times New Roman"/>
          <w:sz w:val="24"/>
          <w:szCs w:val="24"/>
        </w:rPr>
        <w:t>By having face-to-face encounters in local offices</w:t>
      </w:r>
      <w:r w:rsidR="007616E4" w:rsidRPr="00B63001">
        <w:rPr>
          <w:rFonts w:ascii="Times New Roman" w:hAnsi="Times New Roman" w:cs="Times New Roman"/>
          <w:sz w:val="24"/>
          <w:szCs w:val="24"/>
        </w:rPr>
        <w:t xml:space="preserve">, </w:t>
      </w:r>
      <w:r w:rsidR="00295C02" w:rsidRPr="00B63001">
        <w:rPr>
          <w:rFonts w:ascii="Times New Roman" w:hAnsi="Times New Roman" w:cs="Times New Roman"/>
          <w:sz w:val="24"/>
          <w:szCs w:val="24"/>
        </w:rPr>
        <w:t>workers</w:t>
      </w:r>
      <w:r w:rsidR="009C01A6" w:rsidRPr="00B63001">
        <w:rPr>
          <w:rFonts w:ascii="Times New Roman" w:hAnsi="Times New Roman" w:cs="Times New Roman"/>
          <w:sz w:val="24"/>
          <w:szCs w:val="24"/>
        </w:rPr>
        <w:t xml:space="preserve"> </w:t>
      </w:r>
      <w:r w:rsidR="00EF08D3" w:rsidRPr="00B63001">
        <w:rPr>
          <w:rFonts w:ascii="Times New Roman" w:hAnsi="Times New Roman" w:cs="Times New Roman"/>
          <w:sz w:val="24"/>
          <w:szCs w:val="24"/>
        </w:rPr>
        <w:t>would</w:t>
      </w:r>
      <w:r w:rsidR="00E82820" w:rsidRPr="00B63001">
        <w:rPr>
          <w:rFonts w:ascii="Times New Roman" w:hAnsi="Times New Roman" w:cs="Times New Roman"/>
          <w:sz w:val="24"/>
          <w:szCs w:val="24"/>
        </w:rPr>
        <w:t>,</w:t>
      </w:r>
      <w:r w:rsidR="00EF08D3" w:rsidRPr="00B63001">
        <w:rPr>
          <w:rFonts w:ascii="Times New Roman" w:hAnsi="Times New Roman" w:cs="Times New Roman"/>
          <w:sz w:val="24"/>
          <w:szCs w:val="24"/>
        </w:rPr>
        <w:t xml:space="preserve"> for instance</w:t>
      </w:r>
      <w:r w:rsidR="00E82820" w:rsidRPr="00B63001">
        <w:rPr>
          <w:rFonts w:ascii="Times New Roman" w:hAnsi="Times New Roman" w:cs="Times New Roman"/>
          <w:sz w:val="24"/>
          <w:szCs w:val="24"/>
        </w:rPr>
        <w:t>,</w:t>
      </w:r>
      <w:r w:rsidR="007616E4" w:rsidRPr="00B63001">
        <w:rPr>
          <w:rFonts w:ascii="Times New Roman" w:hAnsi="Times New Roman" w:cs="Times New Roman"/>
          <w:sz w:val="24"/>
          <w:szCs w:val="24"/>
        </w:rPr>
        <w:t xml:space="preserve"> </w:t>
      </w:r>
      <w:r w:rsidR="00EF08D3" w:rsidRPr="00B63001">
        <w:rPr>
          <w:rFonts w:ascii="Times New Roman" w:hAnsi="Times New Roman" w:cs="Times New Roman"/>
          <w:sz w:val="24"/>
          <w:szCs w:val="24"/>
        </w:rPr>
        <w:t xml:space="preserve">be </w:t>
      </w:r>
      <w:r w:rsidR="007616E4" w:rsidRPr="00B63001">
        <w:rPr>
          <w:rFonts w:ascii="Times New Roman" w:hAnsi="Times New Roman" w:cs="Times New Roman"/>
          <w:sz w:val="24"/>
          <w:szCs w:val="24"/>
        </w:rPr>
        <w:t xml:space="preserve">able to </w:t>
      </w:r>
      <w:r w:rsidR="009C01A6" w:rsidRPr="00B63001">
        <w:rPr>
          <w:rFonts w:ascii="Times New Roman" w:hAnsi="Times New Roman" w:cs="Times New Roman"/>
          <w:sz w:val="24"/>
          <w:szCs w:val="24"/>
        </w:rPr>
        <w:t>have holistic</w:t>
      </w:r>
      <w:r w:rsidR="008659B6" w:rsidRPr="00B63001">
        <w:rPr>
          <w:rFonts w:ascii="Times New Roman" w:hAnsi="Times New Roman" w:cs="Times New Roman"/>
          <w:sz w:val="24"/>
          <w:szCs w:val="24"/>
        </w:rPr>
        <w:t>,</w:t>
      </w:r>
      <w:r w:rsidR="009C01A6" w:rsidRPr="00B63001">
        <w:rPr>
          <w:rFonts w:ascii="Times New Roman" w:hAnsi="Times New Roman" w:cs="Times New Roman"/>
          <w:sz w:val="24"/>
          <w:szCs w:val="24"/>
        </w:rPr>
        <w:t xml:space="preserve"> humanised conversations </w:t>
      </w:r>
      <w:r w:rsidR="007616E4" w:rsidRPr="00B63001">
        <w:rPr>
          <w:rFonts w:ascii="Times New Roman" w:hAnsi="Times New Roman" w:cs="Times New Roman"/>
          <w:sz w:val="24"/>
          <w:szCs w:val="24"/>
        </w:rPr>
        <w:t xml:space="preserve">with citizens </w:t>
      </w:r>
      <w:r w:rsidR="009C01A6" w:rsidRPr="00B63001">
        <w:rPr>
          <w:rFonts w:ascii="Times New Roman" w:hAnsi="Times New Roman" w:cs="Times New Roman"/>
          <w:sz w:val="24"/>
          <w:szCs w:val="24"/>
        </w:rPr>
        <w:t xml:space="preserve">about how to </w:t>
      </w:r>
      <w:r w:rsidR="007616E4" w:rsidRPr="00B63001">
        <w:rPr>
          <w:rFonts w:ascii="Times New Roman" w:hAnsi="Times New Roman" w:cs="Times New Roman"/>
          <w:sz w:val="24"/>
          <w:szCs w:val="24"/>
        </w:rPr>
        <w:t>help them with their complex cases</w:t>
      </w:r>
      <w:r w:rsidR="009C01A6" w:rsidRPr="00B63001">
        <w:rPr>
          <w:rFonts w:ascii="Times New Roman" w:hAnsi="Times New Roman" w:cs="Times New Roman"/>
          <w:sz w:val="24"/>
          <w:szCs w:val="24"/>
        </w:rPr>
        <w:t xml:space="preserve">. </w:t>
      </w:r>
      <w:r w:rsidR="00A11607" w:rsidRPr="00B63001">
        <w:rPr>
          <w:rFonts w:ascii="Times New Roman" w:hAnsi="Times New Roman" w:cs="Times New Roman"/>
          <w:sz w:val="24"/>
          <w:szCs w:val="24"/>
        </w:rPr>
        <w:t xml:space="preserve">By making time to have conversations with </w:t>
      </w:r>
      <w:r w:rsidR="007D6A46" w:rsidRPr="00B63001">
        <w:rPr>
          <w:rFonts w:ascii="Times New Roman" w:hAnsi="Times New Roman" w:cs="Times New Roman"/>
          <w:sz w:val="24"/>
          <w:szCs w:val="24"/>
        </w:rPr>
        <w:t>workers</w:t>
      </w:r>
      <w:r w:rsidR="00A11607" w:rsidRPr="00B63001">
        <w:rPr>
          <w:rFonts w:ascii="Times New Roman" w:hAnsi="Times New Roman" w:cs="Times New Roman"/>
          <w:sz w:val="24"/>
          <w:szCs w:val="24"/>
        </w:rPr>
        <w:t xml:space="preserve"> to understand the daily pressures they face, </w:t>
      </w:r>
      <w:r w:rsidR="00E56765" w:rsidRPr="00B63001">
        <w:rPr>
          <w:rFonts w:ascii="Times New Roman" w:hAnsi="Times New Roman" w:cs="Times New Roman"/>
          <w:sz w:val="24"/>
          <w:szCs w:val="24"/>
        </w:rPr>
        <w:t xml:space="preserve">managers would lower stress and sick leave, increase morale, stimulate worker empowerment, and enhance overall performance. </w:t>
      </w:r>
    </w:p>
    <w:p w14:paraId="466A8171" w14:textId="788ACA8F" w:rsidR="007C4DF6" w:rsidRPr="00B63001" w:rsidRDefault="00414A65" w:rsidP="003B7A5E">
      <w:pPr>
        <w:spacing w:after="0" w:line="360" w:lineRule="auto"/>
        <w:jc w:val="both"/>
        <w:rPr>
          <w:rFonts w:ascii="Times New Roman" w:hAnsi="Times New Roman" w:cs="Times New Roman"/>
          <w:sz w:val="24"/>
          <w:szCs w:val="24"/>
        </w:rPr>
      </w:pPr>
      <w:r w:rsidRPr="00B63001">
        <w:rPr>
          <w:rFonts w:ascii="Times New Roman" w:hAnsi="Times New Roman" w:cs="Times New Roman"/>
          <w:sz w:val="24"/>
          <w:szCs w:val="24"/>
        </w:rPr>
        <w:t xml:space="preserve">We appreciate that these are bold moves, especially in an austerity-struck </w:t>
      </w:r>
      <w:r w:rsidR="00BF43B3" w:rsidRPr="00B63001">
        <w:rPr>
          <w:rFonts w:ascii="Times New Roman" w:hAnsi="Times New Roman" w:cs="Times New Roman"/>
          <w:sz w:val="24"/>
          <w:szCs w:val="24"/>
        </w:rPr>
        <w:t>and post-Covid</w:t>
      </w:r>
      <w:r w:rsidR="007D6A46" w:rsidRPr="00B63001">
        <w:rPr>
          <w:rFonts w:ascii="Times New Roman" w:hAnsi="Times New Roman" w:cs="Times New Roman"/>
          <w:sz w:val="24"/>
          <w:szCs w:val="24"/>
        </w:rPr>
        <w:t>-</w:t>
      </w:r>
      <w:r w:rsidR="00BF43B3" w:rsidRPr="00B63001">
        <w:rPr>
          <w:rFonts w:ascii="Times New Roman" w:hAnsi="Times New Roman" w:cs="Times New Roman"/>
          <w:sz w:val="24"/>
          <w:szCs w:val="24"/>
        </w:rPr>
        <w:t xml:space="preserve">19 </w:t>
      </w:r>
      <w:r w:rsidRPr="00B63001">
        <w:rPr>
          <w:rFonts w:ascii="Times New Roman" w:hAnsi="Times New Roman" w:cs="Times New Roman"/>
          <w:sz w:val="24"/>
          <w:szCs w:val="24"/>
        </w:rPr>
        <w:t xml:space="preserve">public sector. </w:t>
      </w:r>
      <w:r w:rsidR="00CB2DEC" w:rsidRPr="00B63001">
        <w:rPr>
          <w:rFonts w:ascii="Times New Roman" w:hAnsi="Times New Roman" w:cs="Times New Roman"/>
          <w:sz w:val="24"/>
          <w:szCs w:val="24"/>
        </w:rPr>
        <w:t>We also recognise that</w:t>
      </w:r>
      <w:r w:rsidR="00CB2DEC" w:rsidRPr="00B63001" w:rsidDel="00CB2DEC">
        <w:rPr>
          <w:rFonts w:ascii="Times New Roman" w:hAnsi="Times New Roman" w:cs="Times New Roman"/>
          <w:sz w:val="24"/>
          <w:szCs w:val="24"/>
        </w:rPr>
        <w:t xml:space="preserve"> </w:t>
      </w:r>
      <w:r w:rsidR="00CB2DEC" w:rsidRPr="00B63001">
        <w:rPr>
          <w:rFonts w:ascii="Times New Roman" w:hAnsi="Times New Roman" w:cs="Times New Roman"/>
          <w:sz w:val="24"/>
          <w:szCs w:val="24"/>
        </w:rPr>
        <w:t>our</w:t>
      </w:r>
      <w:r w:rsidR="00474019" w:rsidRPr="00B63001">
        <w:rPr>
          <w:rFonts w:ascii="Times New Roman" w:hAnsi="Times New Roman" w:cs="Times New Roman"/>
          <w:sz w:val="24"/>
          <w:szCs w:val="24"/>
        </w:rPr>
        <w:t xml:space="preserve"> </w:t>
      </w:r>
      <w:r w:rsidR="00CB2DEC" w:rsidRPr="00B63001">
        <w:rPr>
          <w:rFonts w:ascii="Times New Roman" w:hAnsi="Times New Roman" w:cs="Times New Roman"/>
          <w:sz w:val="24"/>
          <w:szCs w:val="24"/>
        </w:rPr>
        <w:t xml:space="preserve">research </w:t>
      </w:r>
      <w:r w:rsidR="00474019" w:rsidRPr="00B63001">
        <w:rPr>
          <w:rFonts w:ascii="Times New Roman" w:hAnsi="Times New Roman" w:cs="Times New Roman"/>
          <w:sz w:val="24"/>
          <w:szCs w:val="24"/>
        </w:rPr>
        <w:t>only provides limited</w:t>
      </w:r>
      <w:r w:rsidR="00CB2DEC" w:rsidRPr="00B63001">
        <w:rPr>
          <w:rFonts w:ascii="Times New Roman" w:hAnsi="Times New Roman" w:cs="Times New Roman"/>
          <w:sz w:val="24"/>
          <w:szCs w:val="24"/>
        </w:rPr>
        <w:t xml:space="preserve"> </w:t>
      </w:r>
      <w:r w:rsidR="00474019" w:rsidRPr="00B63001">
        <w:rPr>
          <w:rFonts w:ascii="Times New Roman" w:hAnsi="Times New Roman" w:cs="Times New Roman"/>
          <w:sz w:val="24"/>
          <w:szCs w:val="24"/>
        </w:rPr>
        <w:t>evidence to support our claims about the effectiveness of such reforms</w:t>
      </w:r>
      <w:r w:rsidR="00C25B73" w:rsidRPr="00B63001">
        <w:rPr>
          <w:rFonts w:ascii="Times New Roman" w:hAnsi="Times New Roman" w:cs="Times New Roman"/>
          <w:sz w:val="24"/>
          <w:szCs w:val="24"/>
        </w:rPr>
        <w:t xml:space="preserve">, </w:t>
      </w:r>
      <w:r w:rsidR="004F2C5D" w:rsidRPr="00B63001">
        <w:rPr>
          <w:rFonts w:ascii="Times New Roman" w:hAnsi="Times New Roman" w:cs="Times New Roman"/>
          <w:sz w:val="24"/>
          <w:szCs w:val="24"/>
        </w:rPr>
        <w:t xml:space="preserve">even though our wider study provided </w:t>
      </w:r>
      <w:r w:rsidR="008E7FAB" w:rsidRPr="00B63001">
        <w:rPr>
          <w:rFonts w:ascii="Times New Roman" w:hAnsi="Times New Roman" w:cs="Times New Roman"/>
          <w:sz w:val="24"/>
          <w:szCs w:val="24"/>
        </w:rPr>
        <w:t>a</w:t>
      </w:r>
      <w:r w:rsidR="004F2C5D" w:rsidRPr="00B63001">
        <w:rPr>
          <w:rFonts w:ascii="Times New Roman" w:hAnsi="Times New Roman" w:cs="Times New Roman"/>
          <w:sz w:val="24"/>
          <w:szCs w:val="24"/>
        </w:rPr>
        <w:t>dditional evidence</w:t>
      </w:r>
      <w:r w:rsidR="00FE7F77" w:rsidRPr="00B63001">
        <w:rPr>
          <w:rFonts w:ascii="Times New Roman" w:hAnsi="Times New Roman" w:cs="Times New Roman"/>
          <w:sz w:val="24"/>
          <w:szCs w:val="24"/>
        </w:rPr>
        <w:t xml:space="preserve"> (to be published)</w:t>
      </w:r>
      <w:r w:rsidR="00474019" w:rsidRPr="00B63001">
        <w:rPr>
          <w:rFonts w:ascii="Times New Roman" w:hAnsi="Times New Roman" w:cs="Times New Roman"/>
          <w:sz w:val="24"/>
          <w:szCs w:val="24"/>
        </w:rPr>
        <w:t xml:space="preserve">. </w:t>
      </w:r>
      <w:r w:rsidR="00757939" w:rsidRPr="00B63001">
        <w:rPr>
          <w:rFonts w:ascii="Times New Roman" w:hAnsi="Times New Roman" w:cs="Times New Roman"/>
          <w:sz w:val="24"/>
          <w:szCs w:val="24"/>
        </w:rPr>
        <w:t xml:space="preserve">Unfortunately, </w:t>
      </w:r>
      <w:r w:rsidR="005A7A40" w:rsidRPr="00B63001">
        <w:rPr>
          <w:rFonts w:ascii="Times New Roman" w:hAnsi="Times New Roman" w:cs="Times New Roman"/>
          <w:sz w:val="24"/>
          <w:szCs w:val="24"/>
        </w:rPr>
        <w:t xml:space="preserve">we were not able to interview </w:t>
      </w:r>
      <w:r w:rsidR="00BC5607" w:rsidRPr="00B63001">
        <w:rPr>
          <w:rFonts w:ascii="Times New Roman" w:hAnsi="Times New Roman" w:cs="Times New Roman"/>
          <w:sz w:val="24"/>
          <w:szCs w:val="24"/>
        </w:rPr>
        <w:t xml:space="preserve">more </w:t>
      </w:r>
      <w:r w:rsidR="005A7A40" w:rsidRPr="00B63001">
        <w:rPr>
          <w:rFonts w:ascii="Times New Roman" w:hAnsi="Times New Roman" w:cs="Times New Roman"/>
          <w:sz w:val="24"/>
          <w:szCs w:val="24"/>
        </w:rPr>
        <w:t xml:space="preserve">workers and managers, as HMRC </w:t>
      </w:r>
      <w:r w:rsidR="00A631B4" w:rsidRPr="00B63001">
        <w:rPr>
          <w:rFonts w:ascii="Times New Roman" w:hAnsi="Times New Roman" w:cs="Times New Roman"/>
          <w:sz w:val="24"/>
          <w:szCs w:val="24"/>
        </w:rPr>
        <w:t xml:space="preserve">did </w:t>
      </w:r>
      <w:r w:rsidR="00757939" w:rsidRPr="00B63001">
        <w:rPr>
          <w:rFonts w:ascii="Times New Roman" w:hAnsi="Times New Roman" w:cs="Times New Roman"/>
          <w:sz w:val="24"/>
          <w:szCs w:val="24"/>
        </w:rPr>
        <w:t>not grant us</w:t>
      </w:r>
      <w:r w:rsidR="005A7A40" w:rsidRPr="00B63001">
        <w:rPr>
          <w:rFonts w:ascii="Times New Roman" w:hAnsi="Times New Roman" w:cs="Times New Roman"/>
          <w:sz w:val="24"/>
          <w:szCs w:val="24"/>
        </w:rPr>
        <w:t xml:space="preserve"> access</w:t>
      </w:r>
      <w:r w:rsidR="00757939" w:rsidRPr="00B63001">
        <w:rPr>
          <w:rFonts w:ascii="Times New Roman" w:hAnsi="Times New Roman" w:cs="Times New Roman"/>
          <w:sz w:val="24"/>
          <w:szCs w:val="24"/>
        </w:rPr>
        <w:t xml:space="preserve">. </w:t>
      </w:r>
      <w:r w:rsidR="00FE7F77" w:rsidRPr="00B63001">
        <w:rPr>
          <w:rFonts w:ascii="Times New Roman" w:hAnsi="Times New Roman" w:cs="Times New Roman"/>
          <w:sz w:val="24"/>
          <w:szCs w:val="24"/>
        </w:rPr>
        <w:t xml:space="preserve">Indeed, we have speculated </w:t>
      </w:r>
      <w:r w:rsidR="004A3484" w:rsidRPr="00B63001">
        <w:rPr>
          <w:rFonts w:ascii="Times New Roman" w:hAnsi="Times New Roman" w:cs="Times New Roman"/>
          <w:sz w:val="24"/>
          <w:szCs w:val="24"/>
        </w:rPr>
        <w:t xml:space="preserve">that </w:t>
      </w:r>
      <w:r w:rsidR="00FE7F77" w:rsidRPr="00B63001">
        <w:rPr>
          <w:rFonts w:ascii="Times New Roman" w:hAnsi="Times New Roman" w:cs="Times New Roman"/>
          <w:sz w:val="24"/>
          <w:szCs w:val="24"/>
        </w:rPr>
        <w:t xml:space="preserve">this seems to be indicative of the </w:t>
      </w:r>
      <w:r w:rsidR="00BD34E0" w:rsidRPr="00B63001">
        <w:rPr>
          <w:rFonts w:ascii="Times New Roman" w:hAnsi="Times New Roman" w:cs="Times New Roman"/>
          <w:sz w:val="24"/>
          <w:szCs w:val="24"/>
        </w:rPr>
        <w:t xml:space="preserve">eroded </w:t>
      </w:r>
      <w:r w:rsidR="00FE7F77" w:rsidRPr="00B63001">
        <w:rPr>
          <w:rFonts w:ascii="Times New Roman" w:hAnsi="Times New Roman" w:cs="Times New Roman"/>
          <w:sz w:val="24"/>
          <w:szCs w:val="24"/>
        </w:rPr>
        <w:t xml:space="preserve">publicness of the organisation. </w:t>
      </w:r>
      <w:r w:rsidR="00452377" w:rsidRPr="00B63001">
        <w:rPr>
          <w:rFonts w:ascii="Times New Roman" w:hAnsi="Times New Roman" w:cs="Times New Roman"/>
          <w:sz w:val="24"/>
          <w:szCs w:val="24"/>
        </w:rPr>
        <w:t xml:space="preserve">We would welcome future </w:t>
      </w:r>
      <w:r w:rsidR="00075022" w:rsidRPr="00B63001">
        <w:rPr>
          <w:rFonts w:ascii="Times New Roman" w:hAnsi="Times New Roman" w:cs="Times New Roman"/>
          <w:sz w:val="24"/>
          <w:szCs w:val="24"/>
        </w:rPr>
        <w:t>studies</w:t>
      </w:r>
      <w:r w:rsidR="00452377" w:rsidRPr="00B63001">
        <w:rPr>
          <w:rFonts w:ascii="Times New Roman" w:hAnsi="Times New Roman" w:cs="Times New Roman"/>
          <w:sz w:val="24"/>
          <w:szCs w:val="24"/>
        </w:rPr>
        <w:t xml:space="preserve"> that probe</w:t>
      </w:r>
      <w:r w:rsidR="00990F68" w:rsidRPr="00B63001">
        <w:rPr>
          <w:rFonts w:ascii="Times New Roman" w:hAnsi="Times New Roman" w:cs="Times New Roman"/>
          <w:sz w:val="24"/>
          <w:szCs w:val="24"/>
        </w:rPr>
        <w:t>d</w:t>
      </w:r>
      <w:r w:rsidR="00452377" w:rsidRPr="00B63001">
        <w:rPr>
          <w:rFonts w:ascii="Times New Roman" w:hAnsi="Times New Roman" w:cs="Times New Roman"/>
          <w:sz w:val="24"/>
          <w:szCs w:val="24"/>
        </w:rPr>
        <w:t xml:space="preserve"> a greater breadth of views and experiences within tax authorities</w:t>
      </w:r>
      <w:r w:rsidR="001E2DF1" w:rsidRPr="00B63001">
        <w:rPr>
          <w:rFonts w:ascii="Times New Roman" w:hAnsi="Times New Roman" w:cs="Times New Roman"/>
          <w:sz w:val="24"/>
          <w:szCs w:val="24"/>
        </w:rPr>
        <w:t xml:space="preserve"> </w:t>
      </w:r>
      <w:r w:rsidR="00776C56" w:rsidRPr="00B63001">
        <w:rPr>
          <w:rFonts w:ascii="Times New Roman" w:hAnsi="Times New Roman" w:cs="Times New Roman"/>
          <w:sz w:val="24"/>
          <w:szCs w:val="24"/>
        </w:rPr>
        <w:t xml:space="preserve">to ascertain the </w:t>
      </w:r>
      <w:r w:rsidR="00343472" w:rsidRPr="00B63001">
        <w:rPr>
          <w:rFonts w:ascii="Times New Roman" w:hAnsi="Times New Roman" w:cs="Times New Roman"/>
          <w:sz w:val="24"/>
          <w:szCs w:val="24"/>
        </w:rPr>
        <w:t xml:space="preserve">public value mechanisms, </w:t>
      </w:r>
      <w:r w:rsidR="00776C56" w:rsidRPr="00B63001">
        <w:rPr>
          <w:rFonts w:ascii="Times New Roman" w:hAnsi="Times New Roman" w:cs="Times New Roman"/>
          <w:sz w:val="24"/>
          <w:szCs w:val="24"/>
        </w:rPr>
        <w:t>patterns</w:t>
      </w:r>
      <w:r w:rsidR="00BC5607" w:rsidRPr="00B63001">
        <w:rPr>
          <w:rFonts w:ascii="Times New Roman" w:hAnsi="Times New Roman" w:cs="Times New Roman"/>
          <w:sz w:val="24"/>
          <w:szCs w:val="24"/>
        </w:rPr>
        <w:t>,</w:t>
      </w:r>
      <w:r w:rsidR="00776C56" w:rsidRPr="00B63001">
        <w:rPr>
          <w:rFonts w:ascii="Times New Roman" w:hAnsi="Times New Roman" w:cs="Times New Roman"/>
          <w:sz w:val="24"/>
          <w:szCs w:val="24"/>
        </w:rPr>
        <w:t xml:space="preserve"> </w:t>
      </w:r>
      <w:r w:rsidR="00343472" w:rsidRPr="00B63001">
        <w:rPr>
          <w:rFonts w:ascii="Times New Roman" w:hAnsi="Times New Roman" w:cs="Times New Roman"/>
          <w:sz w:val="24"/>
          <w:szCs w:val="24"/>
        </w:rPr>
        <w:t xml:space="preserve">and outcomes </w:t>
      </w:r>
      <w:r w:rsidR="00776C56" w:rsidRPr="00B63001">
        <w:rPr>
          <w:rFonts w:ascii="Times New Roman" w:hAnsi="Times New Roman" w:cs="Times New Roman"/>
          <w:sz w:val="24"/>
          <w:szCs w:val="24"/>
        </w:rPr>
        <w:t>we have identified</w:t>
      </w:r>
      <w:r w:rsidR="00452377" w:rsidRPr="00B63001">
        <w:rPr>
          <w:rFonts w:ascii="Times New Roman" w:hAnsi="Times New Roman" w:cs="Times New Roman"/>
          <w:sz w:val="24"/>
          <w:szCs w:val="24"/>
        </w:rPr>
        <w:t xml:space="preserve">. </w:t>
      </w:r>
      <w:r w:rsidR="00CB2DEC" w:rsidRPr="00B63001">
        <w:rPr>
          <w:rFonts w:ascii="Times New Roman" w:hAnsi="Times New Roman" w:cs="Times New Roman"/>
          <w:sz w:val="24"/>
          <w:szCs w:val="24"/>
        </w:rPr>
        <w:t xml:space="preserve">We recommend such studies to pay particular attention to the ‘practices of freedom’ (Griggs </w:t>
      </w:r>
      <w:r w:rsidR="00CB2DEC" w:rsidRPr="00B63001">
        <w:rPr>
          <w:rFonts w:ascii="Times New Roman" w:hAnsi="Times New Roman" w:cs="Times New Roman"/>
          <w:i/>
          <w:iCs/>
          <w:sz w:val="24"/>
          <w:szCs w:val="24"/>
        </w:rPr>
        <w:t>et al</w:t>
      </w:r>
      <w:r w:rsidR="00CB2DEC" w:rsidRPr="00B63001">
        <w:rPr>
          <w:rFonts w:ascii="Times New Roman" w:hAnsi="Times New Roman" w:cs="Times New Roman"/>
          <w:sz w:val="24"/>
          <w:szCs w:val="24"/>
        </w:rPr>
        <w:t xml:space="preserve">., 2014) through which hegemonic systems are challenged, modified and resisted; a phenomenon that did not become manifest in our data. </w:t>
      </w:r>
      <w:r w:rsidR="00075022" w:rsidRPr="00B63001">
        <w:rPr>
          <w:rFonts w:ascii="Times New Roman" w:hAnsi="Times New Roman" w:cs="Times New Roman"/>
          <w:sz w:val="24"/>
          <w:szCs w:val="24"/>
        </w:rPr>
        <w:t xml:space="preserve">We hope to have shown that it is valuable for </w:t>
      </w:r>
      <w:r w:rsidR="00CB2DEC" w:rsidRPr="00B63001">
        <w:rPr>
          <w:rFonts w:ascii="Times New Roman" w:hAnsi="Times New Roman" w:cs="Times New Roman"/>
          <w:sz w:val="24"/>
          <w:szCs w:val="24"/>
        </w:rPr>
        <w:t xml:space="preserve">future </w:t>
      </w:r>
      <w:r w:rsidR="00075022" w:rsidRPr="00B63001">
        <w:rPr>
          <w:rFonts w:ascii="Times New Roman" w:hAnsi="Times New Roman" w:cs="Times New Roman"/>
          <w:sz w:val="24"/>
          <w:szCs w:val="24"/>
        </w:rPr>
        <w:t>research</w:t>
      </w:r>
      <w:r w:rsidR="00CB2DEC" w:rsidRPr="00B63001">
        <w:rPr>
          <w:rFonts w:ascii="Times New Roman" w:hAnsi="Times New Roman" w:cs="Times New Roman"/>
          <w:sz w:val="24"/>
          <w:szCs w:val="24"/>
        </w:rPr>
        <w:t xml:space="preserve"> in PSAR</w:t>
      </w:r>
      <w:r w:rsidR="00075022" w:rsidRPr="00B63001">
        <w:rPr>
          <w:rFonts w:ascii="Times New Roman" w:hAnsi="Times New Roman" w:cs="Times New Roman"/>
          <w:sz w:val="24"/>
          <w:szCs w:val="24"/>
        </w:rPr>
        <w:t xml:space="preserve"> to</w:t>
      </w:r>
      <w:r w:rsidR="009579B3" w:rsidRPr="00B63001">
        <w:rPr>
          <w:rFonts w:ascii="Times New Roman" w:hAnsi="Times New Roman" w:cs="Times New Roman"/>
          <w:sz w:val="24"/>
          <w:szCs w:val="24"/>
        </w:rPr>
        <w:t xml:space="preserve"> adopt a methodology that</w:t>
      </w:r>
      <w:r w:rsidR="00075022" w:rsidRPr="00B63001">
        <w:rPr>
          <w:rFonts w:ascii="Times New Roman" w:hAnsi="Times New Roman" w:cs="Times New Roman"/>
          <w:sz w:val="24"/>
          <w:szCs w:val="24"/>
        </w:rPr>
        <w:t xml:space="preserve"> combine</w:t>
      </w:r>
      <w:r w:rsidR="009579B3" w:rsidRPr="00B63001">
        <w:rPr>
          <w:rFonts w:ascii="Times New Roman" w:hAnsi="Times New Roman" w:cs="Times New Roman"/>
          <w:sz w:val="24"/>
          <w:szCs w:val="24"/>
        </w:rPr>
        <w:t>s a variety of data sources and</w:t>
      </w:r>
      <w:r w:rsidR="00075022" w:rsidRPr="00B63001">
        <w:rPr>
          <w:rFonts w:ascii="Times New Roman" w:hAnsi="Times New Roman" w:cs="Times New Roman"/>
          <w:sz w:val="24"/>
          <w:szCs w:val="24"/>
        </w:rPr>
        <w:t xml:space="preserve"> </w:t>
      </w:r>
      <w:r w:rsidR="009579B3" w:rsidRPr="00B63001">
        <w:rPr>
          <w:rFonts w:ascii="Times New Roman" w:hAnsi="Times New Roman" w:cs="Times New Roman"/>
          <w:sz w:val="24"/>
          <w:szCs w:val="24"/>
        </w:rPr>
        <w:t xml:space="preserve">takes a critical-interpretivist perspective to analysing </w:t>
      </w:r>
      <w:r w:rsidR="009039ED" w:rsidRPr="00B63001">
        <w:rPr>
          <w:rFonts w:ascii="Times New Roman" w:hAnsi="Times New Roman" w:cs="Times New Roman"/>
          <w:sz w:val="24"/>
          <w:szCs w:val="24"/>
        </w:rPr>
        <w:t>the relational processes through</w:t>
      </w:r>
      <w:r w:rsidR="009579B3" w:rsidRPr="00B63001">
        <w:rPr>
          <w:rFonts w:ascii="Times New Roman" w:hAnsi="Times New Roman" w:cs="Times New Roman"/>
          <w:sz w:val="24"/>
          <w:szCs w:val="24"/>
        </w:rPr>
        <w:t xml:space="preserve"> which public values </w:t>
      </w:r>
      <w:r w:rsidR="00CB2DEC" w:rsidRPr="00B63001">
        <w:rPr>
          <w:rFonts w:ascii="Times New Roman" w:hAnsi="Times New Roman" w:cs="Times New Roman"/>
          <w:sz w:val="24"/>
          <w:szCs w:val="24"/>
        </w:rPr>
        <w:t xml:space="preserve">emerge </w:t>
      </w:r>
      <w:r w:rsidR="009579B3" w:rsidRPr="00B63001">
        <w:rPr>
          <w:rFonts w:ascii="Times New Roman" w:hAnsi="Times New Roman" w:cs="Times New Roman"/>
          <w:sz w:val="24"/>
          <w:szCs w:val="24"/>
        </w:rPr>
        <w:t>and change.</w:t>
      </w:r>
      <w:r w:rsidR="00746624" w:rsidRPr="00B63001">
        <w:rPr>
          <w:rFonts w:ascii="Times New Roman" w:hAnsi="Times New Roman" w:cs="Times New Roman"/>
          <w:sz w:val="24"/>
          <w:szCs w:val="24"/>
        </w:rPr>
        <w:t xml:space="preserve"> </w:t>
      </w:r>
      <w:r w:rsidR="00CE65F5" w:rsidRPr="00B63001">
        <w:rPr>
          <w:rFonts w:ascii="Times New Roman" w:hAnsi="Times New Roman" w:cs="Times New Roman"/>
          <w:sz w:val="24"/>
          <w:szCs w:val="24"/>
        </w:rPr>
        <w:t xml:space="preserve">Finally, we recommend public sector organisations and accounting researchers to collaborate on </w:t>
      </w:r>
      <w:r w:rsidR="009039ED" w:rsidRPr="00B63001">
        <w:rPr>
          <w:rFonts w:ascii="Times New Roman" w:hAnsi="Times New Roman" w:cs="Times New Roman"/>
          <w:sz w:val="24"/>
          <w:szCs w:val="24"/>
        </w:rPr>
        <w:t xml:space="preserve">transforming relational </w:t>
      </w:r>
      <w:r w:rsidR="00CB2DEC" w:rsidRPr="00B63001">
        <w:rPr>
          <w:rFonts w:ascii="Times New Roman" w:hAnsi="Times New Roman" w:cs="Times New Roman"/>
          <w:sz w:val="24"/>
          <w:szCs w:val="24"/>
        </w:rPr>
        <w:t xml:space="preserve">power </w:t>
      </w:r>
      <w:r w:rsidR="009039ED" w:rsidRPr="00B63001">
        <w:rPr>
          <w:rFonts w:ascii="Times New Roman" w:hAnsi="Times New Roman" w:cs="Times New Roman"/>
          <w:sz w:val="24"/>
          <w:szCs w:val="24"/>
        </w:rPr>
        <w:t xml:space="preserve">in order to let </w:t>
      </w:r>
      <w:r w:rsidR="00CB2DEC" w:rsidRPr="00B63001">
        <w:rPr>
          <w:rFonts w:ascii="Times New Roman" w:hAnsi="Times New Roman" w:cs="Times New Roman"/>
          <w:sz w:val="24"/>
          <w:szCs w:val="24"/>
        </w:rPr>
        <w:t xml:space="preserve">relational </w:t>
      </w:r>
      <w:r w:rsidR="009039ED" w:rsidRPr="00B63001">
        <w:rPr>
          <w:rFonts w:ascii="Times New Roman" w:hAnsi="Times New Roman" w:cs="Times New Roman"/>
          <w:sz w:val="24"/>
          <w:szCs w:val="24"/>
        </w:rPr>
        <w:t>values</w:t>
      </w:r>
      <w:r w:rsidR="009E386D" w:rsidRPr="00B63001">
        <w:rPr>
          <w:rFonts w:ascii="Times New Roman" w:hAnsi="Times New Roman" w:cs="Times New Roman"/>
          <w:sz w:val="24"/>
          <w:szCs w:val="24"/>
        </w:rPr>
        <w:t xml:space="preserve"> </w:t>
      </w:r>
      <w:r w:rsidR="005279CD" w:rsidRPr="00B63001">
        <w:rPr>
          <w:rFonts w:ascii="Times New Roman" w:hAnsi="Times New Roman" w:cs="Times New Roman"/>
          <w:sz w:val="24"/>
          <w:szCs w:val="24"/>
        </w:rPr>
        <w:t>re-</w:t>
      </w:r>
      <w:r w:rsidR="009E386D" w:rsidRPr="00B63001">
        <w:rPr>
          <w:rFonts w:ascii="Times New Roman" w:hAnsi="Times New Roman" w:cs="Times New Roman"/>
          <w:sz w:val="24"/>
          <w:szCs w:val="24"/>
        </w:rPr>
        <w:t>emerge from the ashes of NPM.</w:t>
      </w:r>
    </w:p>
    <w:p w14:paraId="3F468317" w14:textId="77777777" w:rsidR="001874C9" w:rsidRPr="00B63001" w:rsidRDefault="001874C9" w:rsidP="003B7A5E">
      <w:pPr>
        <w:pStyle w:val="Heading1"/>
        <w:rPr>
          <w:rFonts w:ascii="Times New Roman" w:hAnsi="Times New Roman" w:cs="Times New Roman"/>
          <w:b/>
          <w:bCs/>
          <w:color w:val="auto"/>
          <w:sz w:val="24"/>
          <w:szCs w:val="24"/>
        </w:rPr>
        <w:sectPr w:rsidR="001874C9" w:rsidRPr="00B63001">
          <w:pgSz w:w="11906" w:h="16838"/>
          <w:pgMar w:top="1440" w:right="1440" w:bottom="1440" w:left="1440" w:header="708" w:footer="708" w:gutter="0"/>
          <w:cols w:space="708"/>
          <w:docGrid w:linePitch="360"/>
        </w:sectPr>
      </w:pPr>
    </w:p>
    <w:p w14:paraId="0F23DBF5" w14:textId="1ED728D7" w:rsidR="006A7914" w:rsidRPr="00B63001" w:rsidRDefault="006A7914" w:rsidP="003B7A5E">
      <w:pPr>
        <w:pStyle w:val="Heading1"/>
        <w:rPr>
          <w:rFonts w:ascii="Times New Roman" w:hAnsi="Times New Roman" w:cs="Times New Roman"/>
          <w:b/>
          <w:bCs/>
          <w:color w:val="auto"/>
          <w:sz w:val="24"/>
          <w:szCs w:val="24"/>
        </w:rPr>
      </w:pPr>
      <w:r w:rsidRPr="00B63001">
        <w:rPr>
          <w:rFonts w:ascii="Times New Roman" w:hAnsi="Times New Roman" w:cs="Times New Roman"/>
          <w:b/>
          <w:bCs/>
          <w:color w:val="auto"/>
          <w:sz w:val="24"/>
          <w:szCs w:val="24"/>
        </w:rPr>
        <w:t>References</w:t>
      </w:r>
    </w:p>
    <w:p w14:paraId="093D48F0" w14:textId="53F623BE" w:rsidR="006A7914" w:rsidRPr="00B63001" w:rsidRDefault="006A7914" w:rsidP="00414A65">
      <w:pPr>
        <w:spacing w:after="0" w:line="360" w:lineRule="auto"/>
        <w:rPr>
          <w:rFonts w:ascii="Times New Roman" w:hAnsi="Times New Roman" w:cs="Times New Roman"/>
          <w:sz w:val="24"/>
          <w:szCs w:val="24"/>
        </w:rPr>
      </w:pPr>
    </w:p>
    <w:p w14:paraId="50F64FD6"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Al-Sebie, M. (2014), “Organizational challenges facing integrating e-government systems: an empirical study”, </w:t>
      </w:r>
      <w:r w:rsidRPr="00B63001">
        <w:rPr>
          <w:rFonts w:ascii="Times New Roman" w:hAnsi="Times New Roman" w:cs="Times New Roman"/>
          <w:i/>
          <w:sz w:val="24"/>
          <w:szCs w:val="24"/>
        </w:rPr>
        <w:t>European Scientific Journal</w:t>
      </w:r>
      <w:r w:rsidRPr="00B63001">
        <w:rPr>
          <w:rFonts w:ascii="Times New Roman" w:hAnsi="Times New Roman" w:cs="Times New Roman"/>
          <w:sz w:val="24"/>
          <w:szCs w:val="24"/>
        </w:rPr>
        <w:t>, DOI:</w:t>
      </w:r>
      <w:r w:rsidRPr="00B63001">
        <w:t xml:space="preserve"> </w:t>
      </w:r>
      <w:r w:rsidRPr="00B63001">
        <w:rPr>
          <w:rFonts w:ascii="Times New Roman" w:hAnsi="Times New Roman" w:cs="Times New Roman"/>
          <w:sz w:val="24"/>
          <w:szCs w:val="24"/>
        </w:rPr>
        <w:t xml:space="preserve"> 10.19044/esj.2014.v10n10p%p</w:t>
      </w:r>
    </w:p>
    <w:p w14:paraId="1461978A" w14:textId="77777777" w:rsidR="00AE70DA" w:rsidRPr="00B63001" w:rsidRDefault="00AE70DA" w:rsidP="00AE70DA">
      <w:pPr>
        <w:spacing w:after="0"/>
        <w:ind w:left="720" w:hanging="720"/>
        <w:jc w:val="both"/>
        <w:rPr>
          <w:rFonts w:ascii="Times New Roman" w:hAnsi="Times New Roman" w:cs="Times New Roman"/>
          <w:sz w:val="24"/>
          <w:szCs w:val="24"/>
        </w:rPr>
      </w:pPr>
    </w:p>
    <w:p w14:paraId="7EFF57F4"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Allison, GT (1979), “Public and private management: Are they fundamentally alike in all unimportant respects?” In: Setting Public Management Research Agendas, Proceedings for the Public Management Research Conference, 19–20 November, Washington DC, pp. 27–41.</w:t>
      </w:r>
    </w:p>
    <w:p w14:paraId="24DE2F24" w14:textId="77777777" w:rsidR="00AE70DA" w:rsidRPr="00B63001" w:rsidRDefault="00AE70DA" w:rsidP="00AE70DA">
      <w:pPr>
        <w:spacing w:after="0"/>
        <w:ind w:left="720" w:hanging="720"/>
        <w:jc w:val="both"/>
        <w:rPr>
          <w:rFonts w:ascii="Times New Roman" w:hAnsi="Times New Roman" w:cs="Times New Roman"/>
          <w:sz w:val="24"/>
          <w:szCs w:val="24"/>
        </w:rPr>
      </w:pPr>
    </w:p>
    <w:p w14:paraId="7AC34986"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Alvesson, M., and Deetz, S. (2000), </w:t>
      </w:r>
      <w:r w:rsidRPr="00B63001">
        <w:rPr>
          <w:rFonts w:ascii="Times New Roman" w:hAnsi="Times New Roman" w:cs="Times New Roman"/>
          <w:i/>
          <w:sz w:val="24"/>
          <w:szCs w:val="24"/>
        </w:rPr>
        <w:t>Doing Critical Management Research</w:t>
      </w:r>
      <w:r w:rsidRPr="00B63001">
        <w:rPr>
          <w:rFonts w:ascii="Times New Roman" w:hAnsi="Times New Roman" w:cs="Times New Roman"/>
          <w:sz w:val="24"/>
          <w:szCs w:val="24"/>
        </w:rPr>
        <w:t>, Sage, London</w:t>
      </w:r>
    </w:p>
    <w:p w14:paraId="30E88487" w14:textId="77777777" w:rsidR="00AE70DA" w:rsidRPr="00B63001" w:rsidRDefault="00AE70DA" w:rsidP="00AE70DA">
      <w:pPr>
        <w:spacing w:after="0"/>
        <w:ind w:left="720" w:hanging="720"/>
        <w:jc w:val="both"/>
        <w:rPr>
          <w:rFonts w:ascii="Times New Roman" w:hAnsi="Times New Roman" w:cs="Times New Roman"/>
          <w:sz w:val="24"/>
          <w:szCs w:val="24"/>
        </w:rPr>
      </w:pPr>
    </w:p>
    <w:p w14:paraId="633109C8"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 xml:space="preserve">Andersen, L. B., Danholt, P., and Lauritsen, P. (2018), “Digitization and the distance between case managers and placed children in teledialogue”, </w:t>
      </w:r>
      <w:r w:rsidRPr="00B63001">
        <w:rPr>
          <w:rFonts w:ascii="Times New Roman" w:hAnsi="Times New Roman" w:cs="Times New Roman"/>
          <w:bCs/>
          <w:i/>
          <w:iCs/>
          <w:sz w:val="24"/>
          <w:szCs w:val="24"/>
        </w:rPr>
        <w:t>STS Encounters</w:t>
      </w:r>
      <w:r w:rsidRPr="00B63001">
        <w:rPr>
          <w:rFonts w:ascii="Times New Roman" w:hAnsi="Times New Roman" w:cs="Times New Roman"/>
          <w:bCs/>
          <w:sz w:val="24"/>
          <w:szCs w:val="24"/>
        </w:rPr>
        <w:t xml:space="preserve">, Vol.10, No.2.3, pp.37-64. </w:t>
      </w:r>
    </w:p>
    <w:p w14:paraId="6B511638" w14:textId="77777777" w:rsidR="00AE70DA" w:rsidRPr="00B63001" w:rsidRDefault="00AE70DA" w:rsidP="00AE70DA">
      <w:pPr>
        <w:spacing w:after="0"/>
        <w:ind w:left="720" w:hanging="720"/>
        <w:jc w:val="both"/>
        <w:rPr>
          <w:rFonts w:ascii="Times New Roman" w:hAnsi="Times New Roman" w:cs="Times New Roman"/>
          <w:sz w:val="24"/>
          <w:szCs w:val="24"/>
        </w:rPr>
      </w:pPr>
    </w:p>
    <w:p w14:paraId="20CE5702"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Bayard de Volo, L., and Schatz, E. (2004), “From the inside out: ethnographic methods in political research”, </w:t>
      </w:r>
      <w:r w:rsidRPr="00B63001">
        <w:rPr>
          <w:rFonts w:ascii="Times New Roman" w:hAnsi="Times New Roman" w:cs="Times New Roman"/>
          <w:i/>
          <w:sz w:val="24"/>
          <w:szCs w:val="24"/>
        </w:rPr>
        <w:t>Political Science and Politics</w:t>
      </w:r>
      <w:r w:rsidRPr="00B63001">
        <w:rPr>
          <w:rFonts w:ascii="Times New Roman" w:hAnsi="Times New Roman" w:cs="Times New Roman"/>
          <w:sz w:val="24"/>
          <w:szCs w:val="24"/>
        </w:rPr>
        <w:t>, Vol.37, No.2, pp.267–271</w:t>
      </w:r>
    </w:p>
    <w:p w14:paraId="26ECBA86" w14:textId="77777777" w:rsidR="00AE70DA" w:rsidRPr="00B63001" w:rsidRDefault="00AE70DA" w:rsidP="00AE70DA">
      <w:pPr>
        <w:spacing w:after="0"/>
        <w:ind w:left="720" w:hanging="720"/>
        <w:jc w:val="both"/>
        <w:rPr>
          <w:rFonts w:ascii="Times New Roman" w:hAnsi="Times New Roman" w:cs="Times New Roman"/>
          <w:sz w:val="24"/>
          <w:szCs w:val="24"/>
        </w:rPr>
      </w:pPr>
    </w:p>
    <w:p w14:paraId="62BC758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bCs/>
          <w:sz w:val="24"/>
          <w:szCs w:val="24"/>
        </w:rPr>
        <w:t xml:space="preserve">Bartels, K.P.R. and Turnbull, N. (2019), “Relational public administration: a synthesis and heuristic classification of relational approaches”, </w:t>
      </w:r>
      <w:r w:rsidRPr="00B63001">
        <w:rPr>
          <w:rFonts w:ascii="Times New Roman" w:hAnsi="Times New Roman" w:cs="Times New Roman"/>
          <w:bCs/>
          <w:i/>
          <w:iCs/>
          <w:sz w:val="24"/>
          <w:szCs w:val="24"/>
        </w:rPr>
        <w:t>Public Management Review</w:t>
      </w:r>
      <w:r w:rsidRPr="00B63001">
        <w:rPr>
          <w:rFonts w:ascii="Times New Roman" w:hAnsi="Times New Roman" w:cs="Times New Roman"/>
          <w:bCs/>
          <w:sz w:val="24"/>
          <w:szCs w:val="24"/>
        </w:rPr>
        <w:t>, DOI: 10.1080/14719037.2019.1632921</w:t>
      </w:r>
    </w:p>
    <w:p w14:paraId="72F4B2FF" w14:textId="77777777" w:rsidR="00AE70DA" w:rsidRPr="00B63001" w:rsidRDefault="00AE70DA" w:rsidP="00AE70DA">
      <w:pPr>
        <w:spacing w:after="0"/>
        <w:ind w:left="720" w:hanging="720"/>
        <w:jc w:val="both"/>
        <w:rPr>
          <w:rFonts w:ascii="Times New Roman" w:hAnsi="Times New Roman" w:cs="Times New Roman"/>
          <w:sz w:val="24"/>
          <w:szCs w:val="24"/>
        </w:rPr>
      </w:pPr>
    </w:p>
    <w:p w14:paraId="3083D86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Beck Jørgensen, T. and Bozeman, B. (2007), “Public values and inventory”, </w:t>
      </w:r>
      <w:r w:rsidRPr="00B63001">
        <w:rPr>
          <w:rFonts w:ascii="Times New Roman" w:hAnsi="Times New Roman" w:cs="Times New Roman"/>
          <w:i/>
          <w:iCs/>
          <w:sz w:val="24"/>
          <w:szCs w:val="24"/>
        </w:rPr>
        <w:t>Administration &amp; Society</w:t>
      </w:r>
      <w:r w:rsidRPr="00B63001">
        <w:rPr>
          <w:rFonts w:ascii="Times New Roman" w:hAnsi="Times New Roman" w:cs="Times New Roman"/>
          <w:sz w:val="24"/>
          <w:szCs w:val="24"/>
        </w:rPr>
        <w:t>, Vol.39, No.3, pp.354-381.</w:t>
      </w:r>
    </w:p>
    <w:p w14:paraId="4D10988A" w14:textId="77777777" w:rsidR="00AE70DA" w:rsidRPr="00B63001" w:rsidRDefault="00AE70DA" w:rsidP="00AE70DA">
      <w:pPr>
        <w:spacing w:after="0"/>
        <w:ind w:left="720" w:hanging="720"/>
        <w:jc w:val="both"/>
        <w:rPr>
          <w:rFonts w:ascii="Times New Roman" w:hAnsi="Times New Roman" w:cs="Times New Roman"/>
          <w:sz w:val="24"/>
          <w:szCs w:val="24"/>
        </w:rPr>
      </w:pPr>
    </w:p>
    <w:p w14:paraId="10B8D2C8"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 xml:space="preserve">Beck Jørgensen, T. and Rutgers, M.R. (2015), “Public values: core or confusion? Introduction to the centrality and puzzlement of public values research”, </w:t>
      </w:r>
      <w:r w:rsidRPr="00B63001">
        <w:rPr>
          <w:rFonts w:ascii="Times New Roman" w:hAnsi="Times New Roman" w:cs="Times New Roman"/>
          <w:bCs/>
          <w:i/>
          <w:iCs/>
          <w:sz w:val="24"/>
          <w:szCs w:val="24"/>
        </w:rPr>
        <w:t>American Review of Public Administration</w:t>
      </w:r>
      <w:r w:rsidRPr="00B63001">
        <w:rPr>
          <w:rFonts w:ascii="Times New Roman" w:hAnsi="Times New Roman" w:cs="Times New Roman"/>
          <w:bCs/>
          <w:sz w:val="24"/>
          <w:szCs w:val="24"/>
        </w:rPr>
        <w:t>, Vol.45, No.1, pp.3–12.</w:t>
      </w:r>
    </w:p>
    <w:p w14:paraId="1D7B04AC" w14:textId="77777777" w:rsidR="00AE70DA" w:rsidRPr="00B63001" w:rsidRDefault="00AE70DA" w:rsidP="00AE70DA">
      <w:pPr>
        <w:spacing w:after="0"/>
        <w:ind w:left="720" w:hanging="720"/>
        <w:jc w:val="both"/>
        <w:rPr>
          <w:rFonts w:ascii="Times New Roman" w:hAnsi="Times New Roman" w:cs="Times New Roman"/>
          <w:bCs/>
          <w:sz w:val="24"/>
          <w:szCs w:val="24"/>
        </w:rPr>
      </w:pPr>
    </w:p>
    <w:p w14:paraId="136EEEF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Bell, K. and Smerdon, M. (2011), </w:t>
      </w:r>
      <w:r w:rsidRPr="00B63001">
        <w:rPr>
          <w:rFonts w:ascii="Times New Roman" w:hAnsi="Times New Roman" w:cs="Times New Roman"/>
          <w:i/>
          <w:sz w:val="24"/>
          <w:szCs w:val="24"/>
        </w:rPr>
        <w:t>Deep value. A literature review of the role of effective relationships in public services</w:t>
      </w:r>
      <w:r w:rsidRPr="00B63001">
        <w:rPr>
          <w:rFonts w:ascii="Times New Roman" w:hAnsi="Times New Roman" w:cs="Times New Roman"/>
          <w:sz w:val="24"/>
          <w:szCs w:val="24"/>
        </w:rPr>
        <w:t>, Community Links, London</w:t>
      </w:r>
    </w:p>
    <w:p w14:paraId="21D1265C" w14:textId="77777777" w:rsidR="00AE70DA" w:rsidRPr="00B63001" w:rsidRDefault="00AE70DA" w:rsidP="00AE70DA">
      <w:pPr>
        <w:spacing w:after="0"/>
        <w:ind w:left="720" w:hanging="720"/>
        <w:jc w:val="both"/>
        <w:rPr>
          <w:rFonts w:ascii="Times New Roman" w:hAnsi="Times New Roman" w:cs="Times New Roman"/>
          <w:sz w:val="24"/>
          <w:szCs w:val="24"/>
        </w:rPr>
      </w:pPr>
    </w:p>
    <w:p w14:paraId="6FB96199"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sz w:val="24"/>
          <w:szCs w:val="24"/>
        </w:rPr>
        <w:t xml:space="preserve">Boll, K., (2014), “Shady car dealings and taxing work practices: an ethnography of a tax audit process”, </w:t>
      </w:r>
      <w:r w:rsidRPr="00B63001">
        <w:rPr>
          <w:rFonts w:ascii="Times New Roman" w:hAnsi="Times New Roman" w:cs="Times New Roman"/>
          <w:i/>
          <w:iCs/>
          <w:sz w:val="24"/>
          <w:szCs w:val="24"/>
        </w:rPr>
        <w:t>Accounting, Organizations and Society</w:t>
      </w:r>
      <w:r w:rsidRPr="00B63001">
        <w:rPr>
          <w:rFonts w:ascii="Times New Roman" w:hAnsi="Times New Roman" w:cs="Times New Roman"/>
          <w:sz w:val="24"/>
          <w:szCs w:val="24"/>
        </w:rPr>
        <w:t>, Vol.39, No.1, pp.1-19</w:t>
      </w:r>
    </w:p>
    <w:p w14:paraId="35E2240B" w14:textId="77777777" w:rsidR="00AE70DA" w:rsidRPr="00B63001" w:rsidRDefault="00AE70DA" w:rsidP="00AE70DA">
      <w:pPr>
        <w:spacing w:after="0"/>
        <w:ind w:left="720" w:hanging="720"/>
        <w:jc w:val="both"/>
        <w:rPr>
          <w:rFonts w:ascii="Times New Roman" w:hAnsi="Times New Roman" w:cs="Times New Roman"/>
          <w:bCs/>
          <w:sz w:val="24"/>
          <w:szCs w:val="24"/>
        </w:rPr>
      </w:pPr>
    </w:p>
    <w:p w14:paraId="3F8D7E6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Bovaird, T. and Loeffler, E. (2016), “Understanding public management and governance”. In: Bovaird, T. &amp; Loeffler, E. (Ed.s</w:t>
      </w:r>
      <w:r w:rsidRPr="00B63001">
        <w:rPr>
          <w:rFonts w:ascii="Times New Roman" w:hAnsi="Times New Roman" w:cs="Times New Roman"/>
          <w:i/>
          <w:iCs/>
          <w:sz w:val="24"/>
          <w:szCs w:val="24"/>
        </w:rPr>
        <w:t>) Public management and governance</w:t>
      </w:r>
      <w:r w:rsidRPr="00B63001">
        <w:rPr>
          <w:rFonts w:ascii="Times New Roman" w:hAnsi="Times New Roman" w:cs="Times New Roman"/>
          <w:sz w:val="24"/>
          <w:szCs w:val="24"/>
        </w:rPr>
        <w:t>. 3</w:t>
      </w:r>
      <w:r w:rsidRPr="00B63001">
        <w:rPr>
          <w:rFonts w:ascii="Times New Roman" w:hAnsi="Times New Roman" w:cs="Times New Roman"/>
          <w:sz w:val="24"/>
          <w:szCs w:val="24"/>
          <w:vertAlign w:val="superscript"/>
        </w:rPr>
        <w:t>rd</w:t>
      </w:r>
      <w:r w:rsidRPr="00B63001">
        <w:rPr>
          <w:rFonts w:ascii="Times New Roman" w:hAnsi="Times New Roman" w:cs="Times New Roman"/>
          <w:sz w:val="24"/>
          <w:szCs w:val="24"/>
        </w:rPr>
        <w:t xml:space="preserve"> ed., Routledge, London, pp.3-13 </w:t>
      </w:r>
    </w:p>
    <w:p w14:paraId="32372F67" w14:textId="77777777" w:rsidR="00AE70DA" w:rsidRPr="00B63001" w:rsidRDefault="00AE70DA" w:rsidP="00AE70DA">
      <w:pPr>
        <w:spacing w:after="0"/>
        <w:ind w:left="720" w:hanging="720"/>
        <w:jc w:val="both"/>
        <w:rPr>
          <w:rFonts w:ascii="Times New Roman" w:hAnsi="Times New Roman" w:cs="Times New Roman"/>
          <w:sz w:val="24"/>
          <w:szCs w:val="24"/>
        </w:rPr>
      </w:pPr>
    </w:p>
    <w:p w14:paraId="0A22512C"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Bovens, M., and Zouridis, S. (2002), “From street-level to system-level bureaucracies: how information and communication technology is transforming administrative discretion and constitutional control”, </w:t>
      </w:r>
      <w:r w:rsidRPr="00B63001">
        <w:rPr>
          <w:rFonts w:ascii="Times New Roman" w:hAnsi="Times New Roman" w:cs="Times New Roman"/>
          <w:i/>
          <w:sz w:val="24"/>
          <w:szCs w:val="24"/>
        </w:rPr>
        <w:t>Public Administration Review</w:t>
      </w:r>
      <w:r w:rsidRPr="00B63001">
        <w:rPr>
          <w:rFonts w:ascii="Times New Roman" w:hAnsi="Times New Roman" w:cs="Times New Roman"/>
          <w:sz w:val="24"/>
          <w:szCs w:val="24"/>
        </w:rPr>
        <w:t>, Vol.62, No.2, pp.174-184</w:t>
      </w:r>
    </w:p>
    <w:p w14:paraId="6190B4C9" w14:textId="77777777" w:rsidR="00AE70DA" w:rsidRPr="00B63001" w:rsidRDefault="00AE70DA" w:rsidP="00AE70DA">
      <w:pPr>
        <w:spacing w:after="0"/>
        <w:ind w:left="720" w:hanging="720"/>
        <w:jc w:val="both"/>
        <w:rPr>
          <w:rFonts w:ascii="Times New Roman" w:hAnsi="Times New Roman" w:cs="Times New Roman"/>
          <w:sz w:val="24"/>
          <w:szCs w:val="24"/>
        </w:rPr>
      </w:pPr>
    </w:p>
    <w:p w14:paraId="07747EE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Bozeman, B. (1984), “Dimensions of ‘publicness’: an approach to public organization theory”, In B. Bozeman &amp; J. Straussman, (Ed.s), </w:t>
      </w:r>
      <w:r w:rsidRPr="00B63001">
        <w:rPr>
          <w:rFonts w:ascii="Times New Roman" w:hAnsi="Times New Roman" w:cs="Times New Roman"/>
          <w:i/>
          <w:iCs/>
          <w:sz w:val="24"/>
          <w:szCs w:val="24"/>
        </w:rPr>
        <w:t>New directions in public administration</w:t>
      </w:r>
      <w:r w:rsidRPr="00B63001">
        <w:rPr>
          <w:rFonts w:ascii="Times New Roman" w:hAnsi="Times New Roman" w:cs="Times New Roman"/>
          <w:sz w:val="24"/>
          <w:szCs w:val="24"/>
        </w:rPr>
        <w:t>, Brooks-Cole, Monterey, California, pp.46-62</w:t>
      </w:r>
    </w:p>
    <w:p w14:paraId="1B343AE2" w14:textId="77777777" w:rsidR="00AE70DA" w:rsidRPr="00B63001" w:rsidRDefault="00AE70DA" w:rsidP="00AE70DA">
      <w:pPr>
        <w:spacing w:after="0"/>
        <w:ind w:left="720" w:hanging="720"/>
        <w:jc w:val="both"/>
        <w:rPr>
          <w:rFonts w:ascii="Times New Roman" w:hAnsi="Times New Roman" w:cs="Times New Roman"/>
          <w:sz w:val="24"/>
          <w:szCs w:val="24"/>
        </w:rPr>
      </w:pPr>
    </w:p>
    <w:p w14:paraId="3DC3ABF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Bozeman, B., (1987), </w:t>
      </w:r>
      <w:r w:rsidRPr="00B63001">
        <w:rPr>
          <w:rFonts w:ascii="Times New Roman" w:hAnsi="Times New Roman" w:cs="Times New Roman"/>
          <w:i/>
          <w:iCs/>
          <w:sz w:val="24"/>
          <w:szCs w:val="24"/>
        </w:rPr>
        <w:t>All organisations are public: bridging public and private organisational theories,</w:t>
      </w:r>
      <w:r w:rsidRPr="00B63001">
        <w:rPr>
          <w:rFonts w:ascii="Times New Roman" w:hAnsi="Times New Roman" w:cs="Times New Roman"/>
          <w:sz w:val="24"/>
          <w:szCs w:val="24"/>
        </w:rPr>
        <w:t xml:space="preserve"> Jossey-Bass Publishers Inc, London</w:t>
      </w:r>
    </w:p>
    <w:p w14:paraId="16A927F5" w14:textId="77777777" w:rsidR="00AE70DA" w:rsidRPr="00B63001" w:rsidRDefault="00AE70DA" w:rsidP="00AE70DA">
      <w:pPr>
        <w:spacing w:after="0"/>
        <w:ind w:left="720" w:hanging="720"/>
        <w:jc w:val="both"/>
        <w:rPr>
          <w:rFonts w:ascii="Times New Roman" w:hAnsi="Times New Roman" w:cs="Times New Roman"/>
          <w:sz w:val="24"/>
          <w:szCs w:val="24"/>
        </w:rPr>
      </w:pPr>
    </w:p>
    <w:p w14:paraId="726E93D4"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Bozeman. B. (2007), </w:t>
      </w:r>
      <w:r w:rsidRPr="00B63001">
        <w:rPr>
          <w:rFonts w:ascii="Times New Roman" w:hAnsi="Times New Roman" w:cs="Times New Roman"/>
          <w:i/>
          <w:iCs/>
          <w:sz w:val="24"/>
          <w:szCs w:val="24"/>
        </w:rPr>
        <w:t>Public values and public interest: counterbalancing economic individualism</w:t>
      </w:r>
      <w:r w:rsidRPr="00B63001">
        <w:rPr>
          <w:rFonts w:ascii="Times New Roman" w:hAnsi="Times New Roman" w:cs="Times New Roman"/>
          <w:sz w:val="24"/>
          <w:szCs w:val="24"/>
        </w:rPr>
        <w:t>, Georgetown University Press, Washington, D.C</w:t>
      </w:r>
    </w:p>
    <w:p w14:paraId="172A2434" w14:textId="77777777" w:rsidR="00AE70DA" w:rsidRPr="00B63001" w:rsidRDefault="00AE70DA" w:rsidP="00AE70DA">
      <w:pPr>
        <w:spacing w:after="0"/>
        <w:ind w:left="720" w:hanging="720"/>
        <w:jc w:val="both"/>
        <w:rPr>
          <w:rFonts w:ascii="Times New Roman" w:hAnsi="Times New Roman" w:cs="Times New Roman"/>
          <w:sz w:val="24"/>
          <w:szCs w:val="24"/>
        </w:rPr>
      </w:pPr>
    </w:p>
    <w:p w14:paraId="46BB9FDA"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Bozeman, B. (2013), “What organization theorists and public policy researchers can learn from one another: publicness theory as a case-in-point”, </w:t>
      </w:r>
      <w:r w:rsidRPr="00B63001">
        <w:rPr>
          <w:rFonts w:ascii="Times New Roman" w:hAnsi="Times New Roman" w:cs="Times New Roman"/>
          <w:i/>
          <w:iCs/>
          <w:sz w:val="24"/>
          <w:szCs w:val="24"/>
        </w:rPr>
        <w:t>Organization Studies</w:t>
      </w:r>
      <w:r w:rsidRPr="00B63001">
        <w:rPr>
          <w:rFonts w:ascii="Times New Roman" w:hAnsi="Times New Roman" w:cs="Times New Roman"/>
          <w:sz w:val="24"/>
          <w:szCs w:val="24"/>
        </w:rPr>
        <w:t xml:space="preserve">, Vol.34, No.2, pp.169–188 </w:t>
      </w:r>
    </w:p>
    <w:p w14:paraId="26F05A8B" w14:textId="77777777" w:rsidR="00AE70DA" w:rsidRPr="00B63001" w:rsidRDefault="00AE70DA" w:rsidP="00AE70DA">
      <w:pPr>
        <w:spacing w:after="0"/>
        <w:ind w:left="720" w:hanging="720"/>
        <w:jc w:val="both"/>
        <w:rPr>
          <w:rFonts w:ascii="Times New Roman" w:hAnsi="Times New Roman" w:cs="Times New Roman"/>
          <w:sz w:val="24"/>
          <w:szCs w:val="24"/>
        </w:rPr>
      </w:pPr>
    </w:p>
    <w:p w14:paraId="6DCE52FF"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Bozeman, B. and Bretschneider, S. (1994), “The "publicness puzzle" in organization theory: a test of alternative explanations of differences between public and private organizations”, </w:t>
      </w:r>
      <w:r w:rsidRPr="00B63001">
        <w:rPr>
          <w:rFonts w:ascii="Times New Roman" w:hAnsi="Times New Roman" w:cs="Times New Roman"/>
          <w:i/>
          <w:iCs/>
          <w:sz w:val="24"/>
          <w:szCs w:val="24"/>
        </w:rPr>
        <w:t>Journal of Public Administration Research and Theory</w:t>
      </w:r>
      <w:r w:rsidRPr="00B63001">
        <w:rPr>
          <w:rFonts w:ascii="Times New Roman" w:hAnsi="Times New Roman" w:cs="Times New Roman"/>
          <w:sz w:val="24"/>
          <w:szCs w:val="24"/>
        </w:rPr>
        <w:t>, Vol.4, No.2, pp.197-223.</w:t>
      </w:r>
    </w:p>
    <w:p w14:paraId="1F52EBF0" w14:textId="77777777" w:rsidR="00AE70DA" w:rsidRPr="00B63001" w:rsidRDefault="00AE70DA" w:rsidP="00AE70DA">
      <w:pPr>
        <w:spacing w:after="0"/>
        <w:ind w:left="720" w:hanging="720"/>
        <w:jc w:val="both"/>
        <w:rPr>
          <w:rFonts w:ascii="Times New Roman" w:hAnsi="Times New Roman" w:cs="Times New Roman"/>
          <w:sz w:val="24"/>
          <w:szCs w:val="24"/>
        </w:rPr>
      </w:pPr>
    </w:p>
    <w:p w14:paraId="4B320DDC"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Bracci, E. (2014), “Accountability and governance in social care: the impact of personalisation”, </w:t>
      </w:r>
      <w:r w:rsidRPr="00B63001">
        <w:rPr>
          <w:rFonts w:ascii="Times New Roman" w:hAnsi="Times New Roman" w:cs="Times New Roman"/>
          <w:i/>
          <w:iCs/>
          <w:sz w:val="24"/>
          <w:szCs w:val="24"/>
        </w:rPr>
        <w:t>Qualitative Research in Accounting and Management</w:t>
      </w:r>
      <w:r w:rsidRPr="00B63001">
        <w:rPr>
          <w:rFonts w:ascii="Times New Roman" w:hAnsi="Times New Roman" w:cs="Times New Roman"/>
          <w:sz w:val="24"/>
          <w:szCs w:val="24"/>
        </w:rPr>
        <w:t>, Vol.11, No.2, pp.111–128.</w:t>
      </w:r>
    </w:p>
    <w:p w14:paraId="5A4A8930" w14:textId="77777777" w:rsidR="00AE70DA" w:rsidRPr="00B63001" w:rsidRDefault="00AE70DA" w:rsidP="00AE70DA">
      <w:pPr>
        <w:spacing w:after="0"/>
        <w:ind w:left="720" w:hanging="720"/>
        <w:jc w:val="both"/>
        <w:rPr>
          <w:rFonts w:ascii="Times New Roman" w:hAnsi="Times New Roman" w:cs="Times New Roman"/>
          <w:sz w:val="24"/>
          <w:szCs w:val="24"/>
        </w:rPr>
      </w:pPr>
    </w:p>
    <w:p w14:paraId="787DCF39"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Broadbent, J., and Guthrie, J. (2008), “Public sector to public services: 20 years of “contextual” accounting research”, </w:t>
      </w:r>
      <w:r w:rsidRPr="00B63001">
        <w:rPr>
          <w:rFonts w:ascii="Times New Roman" w:hAnsi="Times New Roman" w:cs="Times New Roman"/>
          <w:i/>
          <w:iCs/>
          <w:sz w:val="24"/>
          <w:szCs w:val="24"/>
        </w:rPr>
        <w:t>Accounting, Auditing &amp; Accountability Journal</w:t>
      </w:r>
      <w:r w:rsidRPr="00B63001">
        <w:rPr>
          <w:rFonts w:ascii="Times New Roman" w:hAnsi="Times New Roman" w:cs="Times New Roman"/>
          <w:sz w:val="24"/>
          <w:szCs w:val="24"/>
        </w:rPr>
        <w:t xml:space="preserve">, Vol.21, No.2, pp.129–169. </w:t>
      </w:r>
    </w:p>
    <w:p w14:paraId="0D83C747" w14:textId="77777777" w:rsidR="00AE70DA" w:rsidRPr="00B63001" w:rsidRDefault="00AE70DA" w:rsidP="00AE70DA">
      <w:pPr>
        <w:spacing w:after="0"/>
        <w:ind w:left="720" w:hanging="720"/>
        <w:jc w:val="both"/>
        <w:rPr>
          <w:rFonts w:ascii="Times New Roman" w:hAnsi="Times New Roman" w:cs="Times New Roman"/>
          <w:sz w:val="24"/>
          <w:szCs w:val="24"/>
        </w:rPr>
      </w:pPr>
    </w:p>
    <w:p w14:paraId="1380B527"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Broadbent, J., and Laughlin, R. (2009), “Performance management systems: a conceptual model”, </w:t>
      </w:r>
      <w:r w:rsidRPr="00B63001">
        <w:rPr>
          <w:rFonts w:ascii="Times New Roman" w:hAnsi="Times New Roman" w:cs="Times New Roman"/>
          <w:i/>
          <w:iCs/>
          <w:sz w:val="24"/>
          <w:szCs w:val="24"/>
        </w:rPr>
        <w:t>Management Accounting Research</w:t>
      </w:r>
      <w:r w:rsidRPr="00B63001">
        <w:rPr>
          <w:rFonts w:ascii="Times New Roman" w:hAnsi="Times New Roman" w:cs="Times New Roman"/>
          <w:sz w:val="24"/>
          <w:szCs w:val="24"/>
        </w:rPr>
        <w:t xml:space="preserve">, Vol.20, pp.283–295. </w:t>
      </w:r>
    </w:p>
    <w:p w14:paraId="4BB26226" w14:textId="77777777" w:rsidR="00AE70DA" w:rsidRPr="00B63001" w:rsidRDefault="00AE70DA" w:rsidP="00AE70DA">
      <w:pPr>
        <w:spacing w:after="0"/>
        <w:ind w:left="720" w:hanging="720"/>
        <w:jc w:val="both"/>
        <w:rPr>
          <w:rFonts w:ascii="Times New Roman" w:hAnsi="Times New Roman" w:cs="Times New Roman"/>
          <w:sz w:val="24"/>
          <w:szCs w:val="24"/>
        </w:rPr>
      </w:pPr>
    </w:p>
    <w:p w14:paraId="156C228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Bryson, J.M., Crosby, B.C., and Bloomberg, L. (Ed.s) (2015), </w:t>
      </w:r>
      <w:r w:rsidRPr="00B63001">
        <w:rPr>
          <w:rFonts w:ascii="Times New Roman" w:hAnsi="Times New Roman" w:cs="Times New Roman"/>
          <w:i/>
          <w:iCs/>
          <w:sz w:val="24"/>
          <w:szCs w:val="24"/>
        </w:rPr>
        <w:t>Public value and public administration</w:t>
      </w:r>
      <w:r w:rsidRPr="00B63001">
        <w:rPr>
          <w:rFonts w:ascii="Times New Roman" w:hAnsi="Times New Roman" w:cs="Times New Roman"/>
          <w:sz w:val="24"/>
          <w:szCs w:val="24"/>
        </w:rPr>
        <w:t>, Georgetown University Press, Washington, D.C.</w:t>
      </w:r>
    </w:p>
    <w:p w14:paraId="7074420B" w14:textId="77777777" w:rsidR="00AE70DA" w:rsidRPr="00B63001" w:rsidRDefault="00AE70DA" w:rsidP="00AE70DA">
      <w:pPr>
        <w:spacing w:after="0"/>
        <w:ind w:left="720" w:hanging="720"/>
        <w:jc w:val="both"/>
        <w:rPr>
          <w:rFonts w:ascii="Times New Roman" w:hAnsi="Times New Roman" w:cs="Times New Roman"/>
          <w:sz w:val="24"/>
          <w:szCs w:val="24"/>
        </w:rPr>
      </w:pPr>
    </w:p>
    <w:p w14:paraId="37168D0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Cabinet Office, 1999, “Modernising government”, White Paper, available at: </w:t>
      </w:r>
      <w:hyperlink r:id="rId15" w:history="1">
        <w:r w:rsidRPr="00B63001">
          <w:rPr>
            <w:rStyle w:val="Hyperlink"/>
            <w:rFonts w:ascii="Times New Roman" w:hAnsi="Times New Roman" w:cs="Times New Roman"/>
            <w:color w:val="auto"/>
            <w:sz w:val="24"/>
            <w:szCs w:val="24"/>
          </w:rPr>
          <w:t>https://uk.practicallaw.thomsonreuters.com/2-106-4778?transitionType=Default&amp;contextData=(sc.Default)&amp;firstPage=true&amp;bhcp=1</w:t>
        </w:r>
      </w:hyperlink>
      <w:r w:rsidRPr="00B63001">
        <w:rPr>
          <w:rFonts w:ascii="Times New Roman" w:hAnsi="Times New Roman" w:cs="Times New Roman"/>
          <w:sz w:val="24"/>
          <w:szCs w:val="24"/>
        </w:rPr>
        <w:t>, (accessed 11 June 2020)</w:t>
      </w:r>
    </w:p>
    <w:p w14:paraId="772CB761" w14:textId="77777777" w:rsidR="00AE70DA" w:rsidRPr="00B63001" w:rsidRDefault="00AE70DA" w:rsidP="00AE70DA">
      <w:pPr>
        <w:spacing w:after="0"/>
        <w:ind w:left="720" w:hanging="720"/>
        <w:jc w:val="both"/>
        <w:rPr>
          <w:rFonts w:ascii="Times New Roman" w:hAnsi="Times New Roman" w:cs="Times New Roman"/>
          <w:sz w:val="24"/>
          <w:szCs w:val="24"/>
        </w:rPr>
      </w:pPr>
    </w:p>
    <w:p w14:paraId="0983F7C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Cabinet Office, (2009-2018), “Civil service people survey”, Available at:</w:t>
      </w:r>
      <w:r w:rsidRPr="00B63001">
        <w:t xml:space="preserve"> </w:t>
      </w:r>
      <w:hyperlink r:id="rId16" w:history="1">
        <w:r w:rsidRPr="00B63001">
          <w:rPr>
            <w:rStyle w:val="Hyperlink"/>
            <w:rFonts w:ascii="Times New Roman" w:hAnsi="Times New Roman" w:cs="Times New Roman"/>
            <w:color w:val="auto"/>
            <w:sz w:val="24"/>
            <w:szCs w:val="24"/>
          </w:rPr>
          <w:t>https://www.gov.uk/government/collections/civil-service-people-surveys</w:t>
        </w:r>
      </w:hyperlink>
      <w:r w:rsidRPr="00B63001">
        <w:rPr>
          <w:rFonts w:ascii="Times New Roman" w:hAnsi="Times New Roman" w:cs="Times New Roman"/>
          <w:sz w:val="24"/>
          <w:szCs w:val="24"/>
        </w:rPr>
        <w:t>, (accessed 15 June 2019)</w:t>
      </w:r>
    </w:p>
    <w:p w14:paraId="26C56ABB" w14:textId="77777777" w:rsidR="00AE70DA" w:rsidRPr="00B63001" w:rsidRDefault="00AE70DA" w:rsidP="00AE70DA">
      <w:pPr>
        <w:spacing w:after="0"/>
        <w:jc w:val="both"/>
        <w:rPr>
          <w:rFonts w:ascii="Times New Roman" w:hAnsi="Times New Roman" w:cs="Times New Roman"/>
          <w:sz w:val="24"/>
          <w:szCs w:val="24"/>
        </w:rPr>
      </w:pPr>
    </w:p>
    <w:p w14:paraId="7E9C4ED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Callon, M., and Latour, B. (1981), “Unscrewing the big leviathan: how actors macri-structure reality and how sociologists help then to do so”, in A.Cicourel and K. Knorr-Cetina, (Ed.s), </w:t>
      </w:r>
      <w:r w:rsidRPr="00B63001">
        <w:rPr>
          <w:rFonts w:ascii="Times New Roman" w:hAnsi="Times New Roman" w:cs="Times New Roman"/>
          <w:i/>
          <w:sz w:val="24"/>
          <w:szCs w:val="24"/>
        </w:rPr>
        <w:t>Advances in Social Theory</w:t>
      </w:r>
      <w:r w:rsidRPr="00B63001">
        <w:rPr>
          <w:rFonts w:ascii="Times New Roman" w:hAnsi="Times New Roman" w:cs="Times New Roman"/>
          <w:sz w:val="24"/>
          <w:szCs w:val="24"/>
        </w:rPr>
        <w:t>, Routledge, London, pp.277-303</w:t>
      </w:r>
    </w:p>
    <w:p w14:paraId="4D887B52" w14:textId="77777777" w:rsidR="00AE70DA" w:rsidRPr="00B63001" w:rsidRDefault="00AE70DA" w:rsidP="00AE70DA">
      <w:pPr>
        <w:spacing w:after="0"/>
        <w:ind w:left="720" w:hanging="720"/>
        <w:jc w:val="both"/>
        <w:rPr>
          <w:rFonts w:ascii="Times New Roman" w:hAnsi="Times New Roman" w:cs="Times New Roman"/>
          <w:sz w:val="24"/>
          <w:szCs w:val="24"/>
        </w:rPr>
      </w:pPr>
    </w:p>
    <w:p w14:paraId="07EFD91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Callon, M. and Law, J. (1997), “</w:t>
      </w:r>
      <w:r w:rsidRPr="00B63001">
        <w:rPr>
          <w:rFonts w:ascii="Times New Roman" w:hAnsi="Times New Roman" w:cs="Times New Roman"/>
          <w:iCs/>
          <w:sz w:val="24"/>
          <w:szCs w:val="24"/>
        </w:rPr>
        <w:t>After the individual in society: lessons on collectivity from science, technology and society”,</w:t>
      </w:r>
      <w:r w:rsidRPr="00B63001">
        <w:rPr>
          <w:rFonts w:ascii="Times New Roman" w:hAnsi="Times New Roman" w:cs="Times New Roman"/>
          <w:sz w:val="24"/>
          <w:szCs w:val="24"/>
        </w:rPr>
        <w:t xml:space="preserve"> </w:t>
      </w:r>
      <w:r w:rsidRPr="00B63001">
        <w:rPr>
          <w:rFonts w:ascii="Times New Roman" w:hAnsi="Times New Roman" w:cs="Times New Roman"/>
          <w:i/>
          <w:iCs/>
          <w:sz w:val="24"/>
          <w:szCs w:val="24"/>
        </w:rPr>
        <w:t>Canadian Journal of Sociology</w:t>
      </w:r>
      <w:r w:rsidRPr="00B63001">
        <w:rPr>
          <w:rFonts w:ascii="Times New Roman" w:hAnsi="Times New Roman" w:cs="Times New Roman"/>
          <w:sz w:val="24"/>
          <w:szCs w:val="24"/>
        </w:rPr>
        <w:t>, Vol.22, No.2, pp.165-182.</w:t>
      </w:r>
    </w:p>
    <w:p w14:paraId="1767710A" w14:textId="77777777" w:rsidR="00AE70DA" w:rsidRPr="00B63001" w:rsidRDefault="00AE70DA" w:rsidP="00AE70DA">
      <w:pPr>
        <w:spacing w:after="0"/>
        <w:ind w:left="720" w:hanging="720"/>
        <w:jc w:val="both"/>
        <w:rPr>
          <w:rFonts w:ascii="Times New Roman" w:hAnsi="Times New Roman" w:cs="Times New Roman"/>
          <w:sz w:val="24"/>
          <w:szCs w:val="24"/>
        </w:rPr>
      </w:pPr>
    </w:p>
    <w:p w14:paraId="76685CE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Catlaw, T.J. and Sandberg, B. (2018), “The quantified self and the evolution of neoliberal self-government: an exploratory qualitative study”, </w:t>
      </w:r>
      <w:r w:rsidRPr="00B63001">
        <w:rPr>
          <w:rFonts w:ascii="Times New Roman" w:hAnsi="Times New Roman" w:cs="Times New Roman"/>
          <w:i/>
          <w:iCs/>
          <w:sz w:val="24"/>
          <w:szCs w:val="24"/>
        </w:rPr>
        <w:t>Administrative Theory &amp; Praxis</w:t>
      </w:r>
      <w:r w:rsidRPr="00B63001">
        <w:rPr>
          <w:rFonts w:ascii="Times New Roman" w:hAnsi="Times New Roman" w:cs="Times New Roman"/>
          <w:sz w:val="24"/>
          <w:szCs w:val="24"/>
        </w:rPr>
        <w:t>, Vol.40, No.1, pp.3-22</w:t>
      </w:r>
    </w:p>
    <w:p w14:paraId="1CC0122F" w14:textId="77777777" w:rsidR="00AE70DA" w:rsidRPr="00B63001" w:rsidRDefault="00AE70DA" w:rsidP="00AE70DA">
      <w:pPr>
        <w:spacing w:after="0"/>
        <w:ind w:left="720" w:hanging="720"/>
        <w:jc w:val="both"/>
        <w:rPr>
          <w:rFonts w:ascii="Times New Roman" w:hAnsi="Times New Roman" w:cs="Times New Roman"/>
          <w:sz w:val="24"/>
          <w:szCs w:val="24"/>
        </w:rPr>
      </w:pPr>
    </w:p>
    <w:p w14:paraId="0F866507"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Charmaz, K. (2006), </w:t>
      </w:r>
      <w:r w:rsidRPr="00B63001">
        <w:rPr>
          <w:rFonts w:ascii="Times New Roman" w:hAnsi="Times New Roman" w:cs="Times New Roman"/>
          <w:i/>
          <w:iCs/>
          <w:sz w:val="24"/>
          <w:szCs w:val="24"/>
        </w:rPr>
        <w:t>Constructing grounded theory: a practical guide through qualitative analysis</w:t>
      </w:r>
      <w:r w:rsidRPr="00B63001">
        <w:rPr>
          <w:rFonts w:ascii="Times New Roman" w:hAnsi="Times New Roman" w:cs="Times New Roman"/>
          <w:sz w:val="24"/>
          <w:szCs w:val="24"/>
        </w:rPr>
        <w:t>, Sage. London</w:t>
      </w:r>
    </w:p>
    <w:p w14:paraId="31DE69C0" w14:textId="77777777" w:rsidR="00AE70DA" w:rsidRPr="00B63001" w:rsidRDefault="00AE70DA" w:rsidP="00AE70DA">
      <w:pPr>
        <w:spacing w:after="0"/>
        <w:ind w:left="720" w:hanging="720"/>
        <w:jc w:val="both"/>
        <w:rPr>
          <w:rFonts w:ascii="Times New Roman" w:hAnsi="Times New Roman" w:cs="Times New Roman"/>
          <w:sz w:val="24"/>
          <w:szCs w:val="24"/>
        </w:rPr>
      </w:pPr>
    </w:p>
    <w:p w14:paraId="3C8BCB09"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Chow, D., and Bracci, E., (2020), “Neoliberalism, accounting, and the transformation of subjectivities in social work: a study on the implementation of personal budgets”, </w:t>
      </w:r>
      <w:r w:rsidRPr="00B63001">
        <w:rPr>
          <w:rFonts w:ascii="Times New Roman" w:hAnsi="Times New Roman" w:cs="Times New Roman"/>
          <w:i/>
          <w:iCs/>
          <w:sz w:val="24"/>
          <w:szCs w:val="24"/>
        </w:rPr>
        <w:t>Financial Accounting &amp; Management</w:t>
      </w:r>
      <w:r w:rsidRPr="00B63001">
        <w:rPr>
          <w:rFonts w:ascii="Times New Roman" w:hAnsi="Times New Roman" w:cs="Times New Roman"/>
          <w:sz w:val="24"/>
          <w:szCs w:val="24"/>
        </w:rPr>
        <w:t>, Vol.36, pp.151–170.</w:t>
      </w:r>
    </w:p>
    <w:p w14:paraId="59F8DB67" w14:textId="77777777" w:rsidR="00AE70DA" w:rsidRPr="00B63001" w:rsidRDefault="00AE70DA" w:rsidP="00AE70DA">
      <w:pPr>
        <w:spacing w:after="0"/>
        <w:ind w:left="720" w:hanging="720"/>
        <w:jc w:val="both"/>
        <w:rPr>
          <w:rFonts w:ascii="Times New Roman" w:hAnsi="Times New Roman" w:cs="Times New Roman"/>
          <w:sz w:val="24"/>
          <w:szCs w:val="24"/>
        </w:rPr>
      </w:pPr>
    </w:p>
    <w:p w14:paraId="3B05F50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Cooke, G. and Muir, R., (Ed.s) (2012), </w:t>
      </w:r>
      <w:r w:rsidRPr="00B63001">
        <w:rPr>
          <w:rFonts w:ascii="Times New Roman" w:hAnsi="Times New Roman" w:cs="Times New Roman"/>
          <w:i/>
          <w:sz w:val="24"/>
          <w:szCs w:val="24"/>
        </w:rPr>
        <w:t>The relational state</w:t>
      </w:r>
      <w:r w:rsidRPr="00B63001">
        <w:rPr>
          <w:rFonts w:ascii="Times New Roman" w:hAnsi="Times New Roman" w:cs="Times New Roman"/>
          <w:sz w:val="24"/>
          <w:szCs w:val="24"/>
        </w:rPr>
        <w:t>, Institute for Public Policy Research, London</w:t>
      </w:r>
    </w:p>
    <w:p w14:paraId="6E95FBFC" w14:textId="77777777" w:rsidR="00AE70DA" w:rsidRPr="00B63001" w:rsidRDefault="00AE70DA" w:rsidP="00AE70DA">
      <w:pPr>
        <w:spacing w:after="0"/>
        <w:ind w:left="720" w:hanging="720"/>
        <w:jc w:val="both"/>
        <w:rPr>
          <w:rFonts w:ascii="Times New Roman" w:hAnsi="Times New Roman" w:cs="Times New Roman"/>
          <w:sz w:val="24"/>
          <w:szCs w:val="24"/>
        </w:rPr>
      </w:pPr>
    </w:p>
    <w:p w14:paraId="0AF0E8B6"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Cooper, C. (2005), “Accounting for the public interest: public ineffectual or public intellectuals?”, </w:t>
      </w:r>
      <w:r w:rsidRPr="00B63001">
        <w:rPr>
          <w:rFonts w:ascii="Times New Roman" w:hAnsi="Times New Roman" w:cs="Times New Roman"/>
          <w:i/>
          <w:iCs/>
          <w:sz w:val="24"/>
          <w:szCs w:val="24"/>
        </w:rPr>
        <w:t>Accounting, Auditing &amp; Accountability Journal</w:t>
      </w:r>
      <w:r w:rsidRPr="00B63001">
        <w:rPr>
          <w:rFonts w:ascii="Times New Roman" w:hAnsi="Times New Roman" w:cs="Times New Roman"/>
          <w:sz w:val="24"/>
          <w:szCs w:val="24"/>
        </w:rPr>
        <w:t xml:space="preserve">, Vol.18, No.5, pp.592–607. </w:t>
      </w:r>
    </w:p>
    <w:p w14:paraId="571C52D3" w14:textId="77777777" w:rsidR="00AE70DA" w:rsidRPr="00B63001" w:rsidRDefault="00AE70DA" w:rsidP="00AE70DA">
      <w:pPr>
        <w:spacing w:after="0"/>
        <w:ind w:left="720" w:hanging="720"/>
        <w:jc w:val="both"/>
        <w:rPr>
          <w:rFonts w:ascii="Times New Roman" w:hAnsi="Times New Roman" w:cs="Times New Roman"/>
          <w:sz w:val="24"/>
          <w:szCs w:val="24"/>
        </w:rPr>
      </w:pPr>
    </w:p>
    <w:p w14:paraId="74A2582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Cooper, C. (2015), Entrepreneurs of the self: the development of management control since 1976”, </w:t>
      </w:r>
      <w:r w:rsidRPr="00B63001">
        <w:rPr>
          <w:rFonts w:ascii="Times New Roman" w:hAnsi="Times New Roman" w:cs="Times New Roman"/>
          <w:i/>
          <w:iCs/>
          <w:sz w:val="24"/>
          <w:szCs w:val="24"/>
        </w:rPr>
        <w:t>Accounting, Organisations and Society,</w:t>
      </w:r>
      <w:r w:rsidRPr="00B63001">
        <w:rPr>
          <w:rFonts w:ascii="Times New Roman" w:hAnsi="Times New Roman" w:cs="Times New Roman"/>
          <w:sz w:val="24"/>
          <w:szCs w:val="24"/>
        </w:rPr>
        <w:t xml:space="preserve"> Vol.47, pp.14–24.</w:t>
      </w:r>
    </w:p>
    <w:p w14:paraId="131C6813" w14:textId="77777777" w:rsidR="00AE70DA" w:rsidRPr="00B63001" w:rsidRDefault="00AE70DA" w:rsidP="00AE70DA">
      <w:pPr>
        <w:spacing w:after="0"/>
        <w:ind w:left="720" w:hanging="720"/>
        <w:jc w:val="both"/>
        <w:rPr>
          <w:rFonts w:ascii="Times New Roman" w:hAnsi="Times New Roman" w:cs="Times New Roman"/>
          <w:sz w:val="24"/>
          <w:szCs w:val="24"/>
        </w:rPr>
      </w:pPr>
    </w:p>
    <w:p w14:paraId="43D1524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Crotty, M. (1998), </w:t>
      </w:r>
      <w:r w:rsidRPr="00B63001">
        <w:rPr>
          <w:rFonts w:ascii="Times New Roman" w:hAnsi="Times New Roman" w:cs="Times New Roman"/>
          <w:i/>
          <w:sz w:val="24"/>
          <w:szCs w:val="24"/>
        </w:rPr>
        <w:t>The foundation of social research: meaning and perspectives in the research process</w:t>
      </w:r>
      <w:r w:rsidRPr="00B63001">
        <w:rPr>
          <w:rFonts w:ascii="Times New Roman" w:hAnsi="Times New Roman" w:cs="Times New Roman"/>
          <w:sz w:val="24"/>
          <w:szCs w:val="24"/>
        </w:rPr>
        <w:t>, Sage, London</w:t>
      </w:r>
    </w:p>
    <w:p w14:paraId="504E6288" w14:textId="77777777" w:rsidR="00AE70DA" w:rsidRPr="00B63001" w:rsidRDefault="00AE70DA" w:rsidP="00AE70DA">
      <w:pPr>
        <w:spacing w:after="0"/>
        <w:ind w:left="720" w:hanging="720"/>
        <w:jc w:val="both"/>
        <w:rPr>
          <w:rFonts w:ascii="Times New Roman" w:hAnsi="Times New Roman" w:cs="Times New Roman"/>
          <w:sz w:val="24"/>
          <w:szCs w:val="24"/>
        </w:rPr>
      </w:pPr>
    </w:p>
    <w:p w14:paraId="6A26D51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Cuganesan, S., Guthrie, J. and Vranic, V. (2014), “The riskiness of public sector performance measurement: a review and research agenda”, </w:t>
      </w:r>
      <w:r w:rsidRPr="00B63001">
        <w:rPr>
          <w:rFonts w:ascii="Times New Roman" w:hAnsi="Times New Roman" w:cs="Times New Roman"/>
          <w:i/>
          <w:iCs/>
          <w:sz w:val="24"/>
          <w:szCs w:val="24"/>
        </w:rPr>
        <w:t>Financial Accountability &amp; Management</w:t>
      </w:r>
      <w:r w:rsidRPr="00B63001">
        <w:rPr>
          <w:rFonts w:ascii="Times New Roman" w:hAnsi="Times New Roman" w:cs="Times New Roman"/>
          <w:sz w:val="24"/>
          <w:szCs w:val="24"/>
        </w:rPr>
        <w:t>, Vol.30. No.3, pp.279-302.</w:t>
      </w:r>
    </w:p>
    <w:p w14:paraId="6EC9E3D1" w14:textId="77777777" w:rsidR="00AE70DA" w:rsidRPr="00B63001" w:rsidRDefault="00AE70DA" w:rsidP="00AE70DA">
      <w:pPr>
        <w:spacing w:after="0"/>
        <w:ind w:left="720" w:hanging="720"/>
        <w:jc w:val="both"/>
        <w:rPr>
          <w:rFonts w:ascii="Times New Roman" w:hAnsi="Times New Roman" w:cs="Times New Roman"/>
          <w:sz w:val="24"/>
          <w:szCs w:val="24"/>
        </w:rPr>
      </w:pPr>
    </w:p>
    <w:p w14:paraId="5235AA8E"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Curtis, R., (2005), “A taxpayer's new charter?”, Available at: </w:t>
      </w:r>
      <w:hyperlink r:id="rId17" w:history="1">
        <w:r w:rsidRPr="00B63001">
          <w:rPr>
            <w:rStyle w:val="Hyperlink"/>
            <w:rFonts w:ascii="Times New Roman" w:hAnsi="Times New Roman" w:cs="Times New Roman"/>
            <w:color w:val="auto"/>
            <w:sz w:val="24"/>
            <w:szCs w:val="24"/>
          </w:rPr>
          <w:t>https://www.taxation.co.uk/articles/2005-09-15-3476-taxpayers-new-charter</w:t>
        </w:r>
      </w:hyperlink>
      <w:r w:rsidRPr="00B63001">
        <w:rPr>
          <w:rFonts w:ascii="Times New Roman" w:hAnsi="Times New Roman" w:cs="Times New Roman"/>
          <w:sz w:val="24"/>
          <w:szCs w:val="24"/>
        </w:rPr>
        <w:t>. (accessed 12 May 2020)</w:t>
      </w:r>
    </w:p>
    <w:p w14:paraId="6FDCFD7F" w14:textId="77777777" w:rsidR="00AE70DA" w:rsidRPr="00B63001" w:rsidRDefault="00AE70DA" w:rsidP="00AE70DA">
      <w:pPr>
        <w:spacing w:after="0"/>
        <w:ind w:left="720" w:hanging="720"/>
        <w:jc w:val="both"/>
        <w:rPr>
          <w:rFonts w:ascii="Times New Roman" w:hAnsi="Times New Roman" w:cs="Times New Roman"/>
          <w:sz w:val="24"/>
          <w:szCs w:val="24"/>
        </w:rPr>
      </w:pPr>
    </w:p>
    <w:p w14:paraId="0BF5F14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Dean, M. (1999), </w:t>
      </w:r>
      <w:r w:rsidRPr="00B63001">
        <w:rPr>
          <w:rFonts w:ascii="Times New Roman" w:hAnsi="Times New Roman" w:cs="Times New Roman"/>
          <w:i/>
          <w:iCs/>
          <w:sz w:val="24"/>
          <w:szCs w:val="24"/>
        </w:rPr>
        <w:t>Governmentality: power and rule in modern society</w:t>
      </w:r>
      <w:r w:rsidRPr="00B63001">
        <w:rPr>
          <w:rFonts w:ascii="Times New Roman" w:hAnsi="Times New Roman" w:cs="Times New Roman"/>
          <w:sz w:val="24"/>
          <w:szCs w:val="24"/>
        </w:rPr>
        <w:t>. Sage, London.</w:t>
      </w:r>
    </w:p>
    <w:p w14:paraId="7535888E" w14:textId="77777777" w:rsidR="00AE70DA" w:rsidRPr="00B63001" w:rsidRDefault="00AE70DA" w:rsidP="00AE70DA">
      <w:pPr>
        <w:spacing w:after="0"/>
        <w:ind w:left="720" w:hanging="720"/>
        <w:jc w:val="both"/>
        <w:rPr>
          <w:rFonts w:ascii="Times New Roman" w:hAnsi="Times New Roman" w:cs="Times New Roman"/>
          <w:sz w:val="24"/>
          <w:szCs w:val="24"/>
        </w:rPr>
      </w:pPr>
    </w:p>
    <w:p w14:paraId="21C49B09"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Denhardt, R.B. (2011) </w:t>
      </w:r>
      <w:r w:rsidRPr="00B63001">
        <w:rPr>
          <w:rFonts w:ascii="Times New Roman" w:hAnsi="Times New Roman" w:cs="Times New Roman"/>
          <w:i/>
          <w:iCs/>
          <w:sz w:val="24"/>
          <w:szCs w:val="24"/>
        </w:rPr>
        <w:t>Theories of public organization</w:t>
      </w:r>
      <w:r w:rsidRPr="00B63001">
        <w:rPr>
          <w:rFonts w:ascii="Times New Roman" w:hAnsi="Times New Roman" w:cs="Times New Roman"/>
          <w:sz w:val="24"/>
          <w:szCs w:val="24"/>
        </w:rPr>
        <w:t>, 6</w:t>
      </w:r>
      <w:r w:rsidRPr="00B63001">
        <w:rPr>
          <w:rFonts w:ascii="Times New Roman" w:hAnsi="Times New Roman" w:cs="Times New Roman"/>
          <w:sz w:val="24"/>
          <w:szCs w:val="24"/>
          <w:vertAlign w:val="superscript"/>
        </w:rPr>
        <w:t>th</w:t>
      </w:r>
      <w:r w:rsidRPr="00B63001">
        <w:rPr>
          <w:rFonts w:ascii="Times New Roman" w:hAnsi="Times New Roman" w:cs="Times New Roman"/>
          <w:sz w:val="24"/>
          <w:szCs w:val="24"/>
        </w:rPr>
        <w:t xml:space="preserve"> ed., Wadsworth Cengage Learning, Boston.</w:t>
      </w:r>
    </w:p>
    <w:p w14:paraId="0E7C6E08" w14:textId="77777777" w:rsidR="00AE70DA" w:rsidRPr="00B63001" w:rsidRDefault="00AE70DA" w:rsidP="00AE70DA">
      <w:pPr>
        <w:spacing w:after="0"/>
        <w:ind w:left="720" w:hanging="720"/>
        <w:jc w:val="both"/>
        <w:rPr>
          <w:rFonts w:ascii="Times New Roman" w:hAnsi="Times New Roman" w:cs="Times New Roman"/>
          <w:sz w:val="24"/>
          <w:szCs w:val="24"/>
        </w:rPr>
      </w:pPr>
    </w:p>
    <w:p w14:paraId="5695E08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Dijkstra, G., and Van der Meer, F. (2003), “Disentangling blurring boundaries: the public/private dichotomy from an organizational perspective”. In M.R. Rutgers (Ed.), </w:t>
      </w:r>
      <w:r w:rsidRPr="00B63001">
        <w:rPr>
          <w:rFonts w:ascii="Times New Roman" w:hAnsi="Times New Roman" w:cs="Times New Roman"/>
          <w:i/>
          <w:iCs/>
          <w:sz w:val="24"/>
          <w:szCs w:val="24"/>
        </w:rPr>
        <w:t xml:space="preserve">Retracing Public Administration, </w:t>
      </w:r>
      <w:r w:rsidRPr="00B63001">
        <w:rPr>
          <w:rFonts w:ascii="Times New Roman" w:hAnsi="Times New Roman" w:cs="Times New Roman"/>
          <w:sz w:val="24"/>
          <w:szCs w:val="24"/>
        </w:rPr>
        <w:t>Jai Press/Elsevier International, Amsterdam, pp.89-106</w:t>
      </w:r>
    </w:p>
    <w:p w14:paraId="4ED28629" w14:textId="77777777" w:rsidR="00AE70DA" w:rsidRPr="00B63001" w:rsidRDefault="00AE70DA" w:rsidP="00AE70DA">
      <w:pPr>
        <w:spacing w:after="0"/>
        <w:ind w:left="720" w:hanging="720"/>
        <w:jc w:val="both"/>
        <w:rPr>
          <w:rFonts w:ascii="Times New Roman" w:hAnsi="Times New Roman" w:cs="Times New Roman"/>
          <w:sz w:val="24"/>
          <w:szCs w:val="24"/>
        </w:rPr>
      </w:pPr>
    </w:p>
    <w:p w14:paraId="7D71AFCD"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Doolin, B. and McLeod, L. (2005) “Towards critical interpretivism in IS research”, In </w:t>
      </w:r>
      <w:r w:rsidRPr="00B63001">
        <w:rPr>
          <w:rFonts w:ascii="Times New Roman" w:hAnsi="Times New Roman" w:cs="Times New Roman"/>
          <w:i/>
          <w:sz w:val="24"/>
          <w:szCs w:val="24"/>
        </w:rPr>
        <w:t xml:space="preserve">Handbook of Critical Information Systems Research: Theory and Application, </w:t>
      </w:r>
      <w:r w:rsidRPr="00B63001">
        <w:rPr>
          <w:rFonts w:ascii="Times New Roman" w:hAnsi="Times New Roman" w:cs="Times New Roman"/>
          <w:sz w:val="24"/>
          <w:szCs w:val="24"/>
        </w:rPr>
        <w:t>(Ed.s) Howcroft, D., and Trauth, E., Edward, Elgar, Cheltenham, pp.244-271</w:t>
      </w:r>
    </w:p>
    <w:p w14:paraId="0D7254AB" w14:textId="77777777" w:rsidR="00AE70DA" w:rsidRPr="00B63001" w:rsidRDefault="00AE70DA" w:rsidP="00AE70DA">
      <w:pPr>
        <w:spacing w:after="0"/>
        <w:ind w:left="720" w:hanging="720"/>
        <w:jc w:val="both"/>
        <w:rPr>
          <w:rFonts w:ascii="Times New Roman" w:hAnsi="Times New Roman" w:cs="Times New Roman"/>
          <w:sz w:val="24"/>
          <w:szCs w:val="24"/>
        </w:rPr>
      </w:pPr>
    </w:p>
    <w:p w14:paraId="7626EE1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Dubois, V. (2009), “Towards a critical policy ethnography: lessons from fieldwork on welfare control in France”, </w:t>
      </w:r>
      <w:r w:rsidRPr="00B63001">
        <w:rPr>
          <w:rFonts w:ascii="Times New Roman" w:hAnsi="Times New Roman" w:cs="Times New Roman"/>
          <w:i/>
          <w:iCs/>
          <w:sz w:val="24"/>
          <w:szCs w:val="24"/>
        </w:rPr>
        <w:t>Critical Policy Studies</w:t>
      </w:r>
      <w:r w:rsidRPr="00B63001">
        <w:rPr>
          <w:rFonts w:ascii="Times New Roman" w:hAnsi="Times New Roman" w:cs="Times New Roman"/>
          <w:sz w:val="24"/>
          <w:szCs w:val="24"/>
        </w:rPr>
        <w:t>, Vol.3, No.2, pp.221-239.</w:t>
      </w:r>
    </w:p>
    <w:p w14:paraId="4E883375" w14:textId="77777777" w:rsidR="00AE70DA" w:rsidRPr="00B63001" w:rsidRDefault="00AE70DA" w:rsidP="00AE70DA">
      <w:pPr>
        <w:spacing w:after="0"/>
        <w:ind w:left="720" w:hanging="720"/>
        <w:jc w:val="both"/>
        <w:rPr>
          <w:rFonts w:ascii="Times New Roman" w:hAnsi="Times New Roman" w:cs="Times New Roman"/>
          <w:sz w:val="24"/>
          <w:szCs w:val="24"/>
        </w:rPr>
      </w:pPr>
    </w:p>
    <w:p w14:paraId="5A2AE05A"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 xml:space="preserve">Durose, C. (2011), “Revisiting Lipsky: front‐line work in UK local governance”, </w:t>
      </w:r>
      <w:r w:rsidRPr="00B63001">
        <w:rPr>
          <w:rFonts w:ascii="Times New Roman" w:hAnsi="Times New Roman" w:cs="Times New Roman"/>
          <w:bCs/>
          <w:i/>
          <w:sz w:val="24"/>
          <w:szCs w:val="24"/>
        </w:rPr>
        <w:t>Political Studies,</w:t>
      </w:r>
      <w:r w:rsidRPr="00B63001">
        <w:rPr>
          <w:rFonts w:ascii="Times New Roman" w:hAnsi="Times New Roman" w:cs="Times New Roman"/>
          <w:bCs/>
          <w:sz w:val="24"/>
          <w:szCs w:val="24"/>
        </w:rPr>
        <w:t xml:space="preserve"> Vol.59, No.4, pp.978-995.</w:t>
      </w:r>
    </w:p>
    <w:p w14:paraId="39EDB629" w14:textId="77777777" w:rsidR="00AE70DA" w:rsidRPr="00B63001" w:rsidRDefault="00AE70DA" w:rsidP="00AE70DA">
      <w:pPr>
        <w:spacing w:after="0"/>
        <w:ind w:left="720" w:hanging="720"/>
        <w:jc w:val="both"/>
        <w:rPr>
          <w:rFonts w:ascii="Times New Roman" w:hAnsi="Times New Roman" w:cs="Times New Roman"/>
          <w:sz w:val="24"/>
          <w:szCs w:val="24"/>
        </w:rPr>
      </w:pPr>
    </w:p>
    <w:p w14:paraId="6F721816"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Fairclough, N., and Wodak, R. (1997) “Critical discourse analysis”, in T. A. van Dijk (Ed.), </w:t>
      </w:r>
      <w:r w:rsidRPr="00B63001">
        <w:rPr>
          <w:rFonts w:ascii="Times New Roman" w:hAnsi="Times New Roman" w:cs="Times New Roman"/>
          <w:i/>
          <w:sz w:val="24"/>
          <w:szCs w:val="24"/>
        </w:rPr>
        <w:t xml:space="preserve">Discourse as Social Interaction: Discourse Studies – A Multidisciplinary Introduction, </w:t>
      </w:r>
      <w:r w:rsidRPr="00B63001">
        <w:rPr>
          <w:rFonts w:ascii="Times New Roman" w:hAnsi="Times New Roman" w:cs="Times New Roman"/>
          <w:sz w:val="24"/>
          <w:szCs w:val="24"/>
        </w:rPr>
        <w:t>Vol.2, Sage, London, pp.</w:t>
      </w:r>
      <w:r w:rsidRPr="00B63001">
        <w:t xml:space="preserve"> </w:t>
      </w:r>
      <w:r w:rsidRPr="00B63001">
        <w:rPr>
          <w:rFonts w:ascii="Times New Roman" w:hAnsi="Times New Roman" w:cs="Times New Roman"/>
          <w:sz w:val="24"/>
          <w:szCs w:val="24"/>
        </w:rPr>
        <w:t>258-284</w:t>
      </w:r>
    </w:p>
    <w:p w14:paraId="0712F1FE" w14:textId="77777777" w:rsidR="00AE70DA" w:rsidRPr="00B63001" w:rsidRDefault="00AE70DA" w:rsidP="00AE70DA">
      <w:pPr>
        <w:spacing w:after="0"/>
        <w:ind w:left="720" w:hanging="720"/>
        <w:jc w:val="both"/>
        <w:rPr>
          <w:rFonts w:ascii="Times New Roman" w:hAnsi="Times New Roman" w:cs="Times New Roman"/>
          <w:sz w:val="24"/>
          <w:szCs w:val="24"/>
        </w:rPr>
      </w:pPr>
    </w:p>
    <w:p w14:paraId="7CDA4342"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Foucault, M. (1976), </w:t>
      </w:r>
      <w:r w:rsidRPr="00B63001">
        <w:rPr>
          <w:rFonts w:ascii="Times New Roman" w:hAnsi="Times New Roman" w:cs="Times New Roman"/>
          <w:i/>
          <w:sz w:val="24"/>
          <w:szCs w:val="24"/>
        </w:rPr>
        <w:t>The history of sexuality volume 1: an introduction/the will to knowledge</w:t>
      </w:r>
      <w:r w:rsidRPr="00B63001">
        <w:rPr>
          <w:rFonts w:ascii="Times New Roman" w:hAnsi="Times New Roman" w:cs="Times New Roman"/>
          <w:sz w:val="24"/>
          <w:szCs w:val="24"/>
        </w:rPr>
        <w:t>,  Penguin, London</w:t>
      </w:r>
    </w:p>
    <w:p w14:paraId="5C533EB3" w14:textId="77777777" w:rsidR="00AE70DA" w:rsidRPr="00B63001" w:rsidRDefault="00AE70DA" w:rsidP="00AE70DA">
      <w:pPr>
        <w:spacing w:after="0"/>
        <w:ind w:left="720" w:hanging="720"/>
        <w:jc w:val="both"/>
        <w:rPr>
          <w:rFonts w:ascii="Times New Roman" w:hAnsi="Times New Roman" w:cs="Times New Roman"/>
          <w:sz w:val="24"/>
          <w:szCs w:val="24"/>
        </w:rPr>
      </w:pPr>
    </w:p>
    <w:p w14:paraId="00993F75"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Foucault, M, (1979), “</w:t>
      </w:r>
      <w:r w:rsidRPr="00B63001">
        <w:rPr>
          <w:rFonts w:ascii="Times New Roman" w:hAnsi="Times New Roman" w:cs="Times New Roman"/>
          <w:bCs/>
          <w:iCs/>
          <w:sz w:val="24"/>
          <w:szCs w:val="24"/>
        </w:rPr>
        <w:t>On governmentality”,</w:t>
      </w:r>
      <w:r w:rsidRPr="00B63001">
        <w:rPr>
          <w:rFonts w:ascii="Times New Roman" w:hAnsi="Times New Roman" w:cs="Times New Roman"/>
          <w:bCs/>
          <w:sz w:val="24"/>
          <w:szCs w:val="24"/>
        </w:rPr>
        <w:t xml:space="preserve"> </w:t>
      </w:r>
      <w:r w:rsidRPr="00B63001">
        <w:rPr>
          <w:rFonts w:ascii="Times New Roman" w:hAnsi="Times New Roman" w:cs="Times New Roman"/>
          <w:bCs/>
          <w:i/>
          <w:iCs/>
          <w:sz w:val="24"/>
          <w:szCs w:val="24"/>
        </w:rPr>
        <w:t>I&amp;C,</w:t>
      </w:r>
      <w:r w:rsidRPr="00B63001">
        <w:rPr>
          <w:rFonts w:ascii="Times New Roman" w:hAnsi="Times New Roman" w:cs="Times New Roman"/>
          <w:bCs/>
          <w:sz w:val="24"/>
          <w:szCs w:val="24"/>
        </w:rPr>
        <w:t xml:space="preserve"> Vol.6, pp.5-22</w:t>
      </w:r>
    </w:p>
    <w:p w14:paraId="12242A99" w14:textId="77777777" w:rsidR="00AE70DA" w:rsidRPr="00B63001" w:rsidRDefault="00AE70DA" w:rsidP="00AE70DA">
      <w:pPr>
        <w:spacing w:after="0"/>
        <w:ind w:left="720" w:hanging="720"/>
        <w:jc w:val="both"/>
        <w:rPr>
          <w:rFonts w:ascii="Times New Roman" w:hAnsi="Times New Roman" w:cs="Times New Roman"/>
          <w:bCs/>
          <w:sz w:val="24"/>
          <w:szCs w:val="24"/>
        </w:rPr>
      </w:pPr>
    </w:p>
    <w:p w14:paraId="1082E0D0"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Foucault, M. (1991) “</w:t>
      </w:r>
      <w:r w:rsidRPr="00B63001">
        <w:rPr>
          <w:rFonts w:ascii="Times New Roman" w:hAnsi="Times New Roman" w:cs="Times New Roman"/>
          <w:bCs/>
          <w:iCs/>
          <w:sz w:val="24"/>
          <w:szCs w:val="24"/>
        </w:rPr>
        <w:t xml:space="preserve">Governmentality”, trans. Rosi Braidotti and revised by Colin Gordon, in Graham Burchell, Colin Gordon and Peter Miller (Ed.s), </w:t>
      </w:r>
      <w:r w:rsidRPr="00B63001">
        <w:rPr>
          <w:rFonts w:ascii="Times New Roman" w:hAnsi="Times New Roman" w:cs="Times New Roman"/>
          <w:bCs/>
          <w:i/>
          <w:sz w:val="24"/>
          <w:szCs w:val="24"/>
        </w:rPr>
        <w:t>The Foucault Effect: Studies in Governmentality</w:t>
      </w:r>
      <w:r w:rsidRPr="00B63001">
        <w:rPr>
          <w:rFonts w:ascii="Times New Roman" w:hAnsi="Times New Roman" w:cs="Times New Roman"/>
          <w:bCs/>
          <w:i/>
          <w:iCs/>
          <w:sz w:val="24"/>
          <w:szCs w:val="24"/>
        </w:rPr>
        <w:t xml:space="preserve">, </w:t>
      </w:r>
      <w:r w:rsidRPr="00B63001">
        <w:rPr>
          <w:rFonts w:ascii="Times New Roman" w:hAnsi="Times New Roman" w:cs="Times New Roman"/>
          <w:bCs/>
          <w:sz w:val="24"/>
          <w:szCs w:val="24"/>
        </w:rPr>
        <w:t>University of Chicago Press, Chicago, I, pp.87-104.</w:t>
      </w:r>
    </w:p>
    <w:p w14:paraId="07F75782" w14:textId="77777777" w:rsidR="00AE70DA" w:rsidRPr="00B63001" w:rsidRDefault="00AE70DA" w:rsidP="00AE70DA">
      <w:pPr>
        <w:spacing w:after="0"/>
        <w:ind w:left="720" w:hanging="720"/>
        <w:jc w:val="both"/>
        <w:rPr>
          <w:rFonts w:ascii="Times New Roman" w:hAnsi="Times New Roman" w:cs="Times New Roman"/>
          <w:bCs/>
          <w:sz w:val="24"/>
          <w:szCs w:val="24"/>
        </w:rPr>
      </w:pPr>
    </w:p>
    <w:p w14:paraId="36E4BA15"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 xml:space="preserve">Foucault, M. (1996) “Eye of power”, In Lotringer, S. (Ed), </w:t>
      </w:r>
      <w:r w:rsidRPr="00B63001">
        <w:rPr>
          <w:rFonts w:ascii="Times New Roman" w:hAnsi="Times New Roman" w:cs="Times New Roman"/>
          <w:bCs/>
          <w:i/>
          <w:sz w:val="24"/>
          <w:szCs w:val="24"/>
        </w:rPr>
        <w:t>Foucault Live: (Interviews 1961–1984)</w:t>
      </w:r>
      <w:r w:rsidRPr="00B63001">
        <w:rPr>
          <w:rFonts w:ascii="Times New Roman" w:hAnsi="Times New Roman" w:cs="Times New Roman"/>
          <w:bCs/>
          <w:sz w:val="24"/>
          <w:szCs w:val="24"/>
        </w:rPr>
        <w:t>, Semiotext(e), New York, pp.226-240</w:t>
      </w:r>
    </w:p>
    <w:p w14:paraId="7FC37B06" w14:textId="77777777" w:rsidR="00AE70DA" w:rsidRPr="00B63001" w:rsidRDefault="00AE70DA" w:rsidP="00AE70DA">
      <w:pPr>
        <w:spacing w:after="0"/>
        <w:ind w:left="720" w:hanging="720"/>
        <w:jc w:val="both"/>
        <w:rPr>
          <w:rFonts w:ascii="Times New Roman" w:hAnsi="Times New Roman" w:cs="Times New Roman"/>
          <w:bCs/>
          <w:sz w:val="24"/>
          <w:szCs w:val="24"/>
        </w:rPr>
      </w:pPr>
    </w:p>
    <w:p w14:paraId="095390F7" w14:textId="77777777" w:rsidR="00AE70DA" w:rsidRPr="00B63001" w:rsidRDefault="00AE70DA" w:rsidP="00AE70DA">
      <w:pPr>
        <w:spacing w:after="0"/>
        <w:ind w:left="720" w:hanging="720"/>
        <w:jc w:val="both"/>
        <w:rPr>
          <w:rFonts w:ascii="Times New Roman" w:hAnsi="Times New Roman" w:cs="Times New Roman"/>
          <w:bCs/>
          <w:sz w:val="24"/>
          <w:szCs w:val="24"/>
        </w:rPr>
      </w:pPr>
      <w:r w:rsidRPr="00B63001">
        <w:rPr>
          <w:rFonts w:ascii="Times New Roman" w:hAnsi="Times New Roman" w:cs="Times New Roman"/>
          <w:bCs/>
          <w:sz w:val="24"/>
          <w:szCs w:val="24"/>
        </w:rPr>
        <w:t xml:space="preserve">Foucault, M. (2003). “The subject and power”. In P. Rabinow &amp; N. Rose (Ed.s), </w:t>
      </w:r>
      <w:r w:rsidRPr="00B63001">
        <w:rPr>
          <w:rFonts w:ascii="Times New Roman" w:hAnsi="Times New Roman" w:cs="Times New Roman"/>
          <w:bCs/>
          <w:i/>
          <w:iCs/>
          <w:sz w:val="24"/>
          <w:szCs w:val="24"/>
        </w:rPr>
        <w:t>The essential Foucault: Selections from essential works of Foucault, 1954–1984</w:t>
      </w:r>
      <w:r w:rsidRPr="00B63001">
        <w:rPr>
          <w:rFonts w:ascii="Times New Roman" w:hAnsi="Times New Roman" w:cs="Times New Roman"/>
          <w:bCs/>
          <w:sz w:val="24"/>
          <w:szCs w:val="24"/>
        </w:rPr>
        <w:t>, New Press, New York, pp.126–144</w:t>
      </w:r>
    </w:p>
    <w:p w14:paraId="65ED09E7" w14:textId="77777777" w:rsidR="00AE70DA" w:rsidRPr="00B63001" w:rsidRDefault="00AE70DA" w:rsidP="00AE70DA">
      <w:pPr>
        <w:spacing w:after="0"/>
        <w:ind w:left="720" w:hanging="720"/>
        <w:jc w:val="both"/>
        <w:rPr>
          <w:rFonts w:ascii="Times New Roman" w:hAnsi="Times New Roman" w:cs="Times New Roman"/>
          <w:bCs/>
          <w:sz w:val="24"/>
          <w:szCs w:val="24"/>
        </w:rPr>
      </w:pPr>
    </w:p>
    <w:p w14:paraId="51A1C94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Foucault, M. (2008), </w:t>
      </w:r>
      <w:r w:rsidRPr="00B63001">
        <w:rPr>
          <w:rFonts w:ascii="Times New Roman" w:hAnsi="Times New Roman" w:cs="Times New Roman"/>
          <w:i/>
          <w:sz w:val="24"/>
          <w:szCs w:val="24"/>
        </w:rPr>
        <w:t>The birth of biopolitics: lectures at the Collège de France, 1978-79,</w:t>
      </w:r>
      <w:r w:rsidRPr="00B63001">
        <w:rPr>
          <w:rFonts w:ascii="Times New Roman" w:hAnsi="Times New Roman" w:cs="Times New Roman"/>
          <w:sz w:val="24"/>
          <w:szCs w:val="24"/>
        </w:rPr>
        <w:t xml:space="preserve"> (G. Burchell, Trans.), Palgrave Macmillan, Houndmills</w:t>
      </w:r>
    </w:p>
    <w:p w14:paraId="46B33A8D" w14:textId="77777777" w:rsidR="00AE70DA" w:rsidRPr="00B63001" w:rsidRDefault="00AE70DA" w:rsidP="00AE70DA">
      <w:pPr>
        <w:spacing w:after="0"/>
        <w:ind w:left="720" w:hanging="720"/>
        <w:jc w:val="both"/>
        <w:rPr>
          <w:rFonts w:ascii="Times New Roman" w:hAnsi="Times New Roman" w:cs="Times New Roman"/>
          <w:sz w:val="24"/>
          <w:szCs w:val="24"/>
        </w:rPr>
      </w:pPr>
    </w:p>
    <w:p w14:paraId="64DA0EEF"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Graham, C. (2010), “Accounting and the construction of the retired person”, </w:t>
      </w:r>
      <w:r w:rsidRPr="00B63001">
        <w:rPr>
          <w:rFonts w:ascii="Times New Roman" w:hAnsi="Times New Roman" w:cs="Times New Roman"/>
          <w:i/>
          <w:iCs/>
          <w:sz w:val="24"/>
          <w:szCs w:val="24"/>
        </w:rPr>
        <w:t>Accounting, Organization and Society Journal</w:t>
      </w:r>
      <w:r w:rsidRPr="00B63001">
        <w:rPr>
          <w:rFonts w:ascii="Times New Roman" w:hAnsi="Times New Roman" w:cs="Times New Roman"/>
          <w:sz w:val="24"/>
          <w:szCs w:val="24"/>
        </w:rPr>
        <w:t>, Vol.35, No.1, pp.23-46</w:t>
      </w:r>
    </w:p>
    <w:p w14:paraId="1C7BCD41" w14:textId="77777777" w:rsidR="00AE70DA" w:rsidRPr="00B63001" w:rsidRDefault="00AE70DA" w:rsidP="00AE70DA">
      <w:pPr>
        <w:spacing w:after="0"/>
        <w:ind w:left="426" w:hanging="426"/>
        <w:jc w:val="both"/>
        <w:rPr>
          <w:rFonts w:ascii="Times New Roman" w:hAnsi="Times New Roman" w:cs="Times New Roman"/>
          <w:sz w:val="24"/>
          <w:szCs w:val="24"/>
        </w:rPr>
      </w:pPr>
    </w:p>
    <w:p w14:paraId="547DF5B4"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Gray, D.E., (2004), “Theoretical perspectives and research methodologies”, Gray, D.E. (Ed.) </w:t>
      </w:r>
      <w:r w:rsidRPr="00B63001">
        <w:rPr>
          <w:rFonts w:ascii="Times New Roman" w:hAnsi="Times New Roman" w:cs="Times New Roman"/>
          <w:i/>
          <w:iCs/>
          <w:sz w:val="24"/>
          <w:szCs w:val="24"/>
        </w:rPr>
        <w:t>Doing Research in the Real World</w:t>
      </w:r>
      <w:r w:rsidRPr="00B63001">
        <w:rPr>
          <w:rFonts w:ascii="Times New Roman" w:hAnsi="Times New Roman" w:cs="Times New Roman"/>
          <w:sz w:val="24"/>
          <w:szCs w:val="24"/>
        </w:rPr>
        <w:t>, Sage, London, pp.15 – 34</w:t>
      </w:r>
    </w:p>
    <w:p w14:paraId="7F47D1FA" w14:textId="77777777" w:rsidR="00AE70DA" w:rsidRPr="00B63001" w:rsidRDefault="00AE70DA" w:rsidP="00AE70DA">
      <w:pPr>
        <w:spacing w:after="0"/>
        <w:ind w:left="426" w:hanging="426"/>
        <w:jc w:val="both"/>
        <w:rPr>
          <w:rFonts w:ascii="Times New Roman" w:hAnsi="Times New Roman" w:cs="Times New Roman"/>
          <w:sz w:val="24"/>
          <w:szCs w:val="24"/>
        </w:rPr>
      </w:pPr>
    </w:p>
    <w:p w14:paraId="014F70FD"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Griggs S., Norvall A.J. and Wagenaar, H. (Ed.s) (2014), </w:t>
      </w:r>
      <w:r w:rsidRPr="00B63001">
        <w:rPr>
          <w:rFonts w:ascii="Times New Roman" w:hAnsi="Times New Roman" w:cs="Times New Roman"/>
          <w:i/>
          <w:sz w:val="24"/>
          <w:szCs w:val="24"/>
        </w:rPr>
        <w:t>Practices of freedom. Decentred</w:t>
      </w:r>
      <w:r w:rsidRPr="00B63001">
        <w:rPr>
          <w:rFonts w:ascii="Times New Roman" w:hAnsi="Times New Roman" w:cs="Times New Roman"/>
          <w:sz w:val="24"/>
          <w:szCs w:val="24"/>
        </w:rPr>
        <w:t xml:space="preserve"> </w:t>
      </w:r>
      <w:r w:rsidRPr="00B63001">
        <w:rPr>
          <w:rFonts w:ascii="Times New Roman" w:hAnsi="Times New Roman" w:cs="Times New Roman"/>
          <w:i/>
          <w:sz w:val="24"/>
          <w:szCs w:val="24"/>
        </w:rPr>
        <w:t>governance, conflict and democratic participation</w:t>
      </w:r>
      <w:r w:rsidRPr="00B63001">
        <w:rPr>
          <w:rFonts w:ascii="Times New Roman" w:hAnsi="Times New Roman" w:cs="Times New Roman"/>
          <w:sz w:val="24"/>
          <w:szCs w:val="24"/>
        </w:rPr>
        <w:t>, Cambridge University Press, Cambridge</w:t>
      </w:r>
    </w:p>
    <w:p w14:paraId="5FAE557A" w14:textId="77777777" w:rsidR="00AE70DA" w:rsidRPr="00B63001" w:rsidRDefault="00AE70DA" w:rsidP="00AE70DA">
      <w:pPr>
        <w:spacing w:after="0"/>
        <w:ind w:left="426" w:hanging="426"/>
        <w:jc w:val="both"/>
        <w:rPr>
          <w:rFonts w:ascii="Times New Roman" w:hAnsi="Times New Roman" w:cs="Times New Roman"/>
          <w:sz w:val="24"/>
          <w:szCs w:val="24"/>
        </w:rPr>
      </w:pPr>
    </w:p>
    <w:p w14:paraId="3E1212AC"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Hall, K., Miller, R. and Millar, R. (2016), “Public, private or neither? Analysing the publicness of health care social enterprises”, </w:t>
      </w:r>
      <w:r w:rsidRPr="00B63001">
        <w:rPr>
          <w:rFonts w:ascii="Times New Roman" w:hAnsi="Times New Roman" w:cs="Times New Roman"/>
          <w:i/>
          <w:iCs/>
          <w:sz w:val="24"/>
          <w:szCs w:val="24"/>
        </w:rPr>
        <w:t>Public Management Review</w:t>
      </w:r>
      <w:r w:rsidRPr="00B63001">
        <w:rPr>
          <w:rFonts w:ascii="Times New Roman" w:hAnsi="Times New Roman" w:cs="Times New Roman"/>
          <w:sz w:val="24"/>
          <w:szCs w:val="24"/>
        </w:rPr>
        <w:t>, Vol.18, No.4, pp.539-557</w:t>
      </w:r>
    </w:p>
    <w:p w14:paraId="56631E42" w14:textId="77777777" w:rsidR="00AE70DA" w:rsidRPr="00B63001" w:rsidRDefault="00AE70DA" w:rsidP="00AE70DA">
      <w:pPr>
        <w:spacing w:after="0"/>
        <w:ind w:left="426" w:hanging="426"/>
        <w:jc w:val="both"/>
        <w:rPr>
          <w:rFonts w:ascii="Times New Roman" w:hAnsi="Times New Roman" w:cs="Times New Roman"/>
          <w:sz w:val="24"/>
          <w:szCs w:val="24"/>
        </w:rPr>
      </w:pPr>
    </w:p>
    <w:p w14:paraId="338CB8A6"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Hammersley, M., and Atkinson, P. (2007), </w:t>
      </w:r>
      <w:r w:rsidRPr="00B63001">
        <w:rPr>
          <w:rFonts w:ascii="Times New Roman" w:hAnsi="Times New Roman" w:cs="Times New Roman"/>
          <w:i/>
          <w:sz w:val="24"/>
          <w:szCs w:val="24"/>
        </w:rPr>
        <w:t>Ethnography: principles in practice</w:t>
      </w:r>
      <w:r w:rsidRPr="00B63001">
        <w:rPr>
          <w:rFonts w:ascii="Times New Roman" w:hAnsi="Times New Roman" w:cs="Times New Roman"/>
          <w:sz w:val="24"/>
          <w:szCs w:val="24"/>
        </w:rPr>
        <w:t>, Routledge, London.</w:t>
      </w:r>
    </w:p>
    <w:p w14:paraId="389476A5" w14:textId="77777777" w:rsidR="00AE70DA" w:rsidRPr="00B63001" w:rsidRDefault="00AE70DA" w:rsidP="00AE70DA">
      <w:pPr>
        <w:spacing w:after="0"/>
        <w:ind w:left="426" w:hanging="426"/>
        <w:jc w:val="both"/>
        <w:rPr>
          <w:rFonts w:ascii="Times New Roman" w:hAnsi="Times New Roman" w:cs="Times New Roman"/>
          <w:sz w:val="24"/>
          <w:szCs w:val="24"/>
        </w:rPr>
      </w:pPr>
    </w:p>
    <w:p w14:paraId="32987694"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Hartley, J. Alford, J., Knies, E. and Douglas, S. (2017), “Towards an empirical research agenda for public value theory”, </w:t>
      </w:r>
      <w:r w:rsidRPr="00B63001">
        <w:rPr>
          <w:rFonts w:ascii="Times New Roman" w:hAnsi="Times New Roman" w:cs="Times New Roman"/>
          <w:i/>
          <w:iCs/>
          <w:sz w:val="24"/>
          <w:szCs w:val="24"/>
        </w:rPr>
        <w:t>Public Management Review</w:t>
      </w:r>
      <w:r w:rsidRPr="00B63001">
        <w:rPr>
          <w:rFonts w:ascii="Times New Roman" w:hAnsi="Times New Roman" w:cs="Times New Roman"/>
          <w:sz w:val="24"/>
          <w:szCs w:val="24"/>
        </w:rPr>
        <w:t>, Vol.19, No.5, pp.670-685</w:t>
      </w:r>
    </w:p>
    <w:p w14:paraId="1E09CF0E" w14:textId="77777777" w:rsidR="00AE70DA" w:rsidRPr="00B63001" w:rsidRDefault="00AE70DA" w:rsidP="00AE70DA">
      <w:pPr>
        <w:spacing w:after="0"/>
        <w:ind w:left="426" w:hanging="426"/>
        <w:jc w:val="both"/>
        <w:rPr>
          <w:rFonts w:ascii="Times New Roman" w:hAnsi="Times New Roman" w:cs="Times New Roman"/>
          <w:sz w:val="24"/>
          <w:szCs w:val="24"/>
        </w:rPr>
      </w:pPr>
    </w:p>
    <w:p w14:paraId="795903E8"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Her Majesty’s Revenue and Customs, (2007), “</w:t>
      </w:r>
      <w:r w:rsidRPr="00B63001">
        <w:rPr>
          <w:rFonts w:ascii="Times New Roman" w:hAnsi="Times New Roman" w:cs="Times New Roman"/>
          <w:i/>
          <w:iCs/>
          <w:sz w:val="24"/>
          <w:szCs w:val="24"/>
        </w:rPr>
        <w:t>Departmental report: integrating and growing stronger</w:t>
      </w:r>
      <w:r w:rsidRPr="00B63001">
        <w:rPr>
          <w:rFonts w:ascii="Times New Roman" w:hAnsi="Times New Roman" w:cs="Times New Roman"/>
          <w:sz w:val="24"/>
          <w:szCs w:val="24"/>
        </w:rPr>
        <w:t xml:space="preserve">”, Available at: </w:t>
      </w:r>
      <w:hyperlink r:id="rId18" w:history="1">
        <w:r w:rsidRPr="00B63001">
          <w:rPr>
            <w:rStyle w:val="Hyperlink"/>
            <w:rFonts w:ascii="Times New Roman" w:hAnsi="Times New Roman" w:cs="Times New Roman"/>
            <w:color w:val="auto"/>
            <w:sz w:val="24"/>
            <w:szCs w:val="24"/>
          </w:rPr>
          <w:t>https://assets.publishing.service.gov.uk/government/uploads/system/uploads/attachment_data/file/243281/7107.pdf</w:t>
        </w:r>
      </w:hyperlink>
      <w:r w:rsidRPr="00B63001">
        <w:rPr>
          <w:rFonts w:ascii="Times New Roman" w:hAnsi="Times New Roman" w:cs="Times New Roman"/>
          <w:sz w:val="24"/>
          <w:szCs w:val="24"/>
        </w:rPr>
        <w:t>, (accessed 30 September 2019)</w:t>
      </w:r>
    </w:p>
    <w:p w14:paraId="66F7C17B" w14:textId="77777777" w:rsidR="00AE70DA" w:rsidRPr="00B63001" w:rsidRDefault="00AE70DA" w:rsidP="00AE70DA">
      <w:pPr>
        <w:spacing w:after="0"/>
        <w:ind w:left="426" w:hanging="426"/>
        <w:jc w:val="both"/>
        <w:rPr>
          <w:rFonts w:ascii="Times New Roman" w:hAnsi="Times New Roman" w:cs="Times New Roman"/>
          <w:sz w:val="24"/>
          <w:szCs w:val="24"/>
        </w:rPr>
      </w:pPr>
    </w:p>
    <w:p w14:paraId="49C68298"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Her Majesty’s Revenue and Customs, (2009), “</w:t>
      </w:r>
      <w:r w:rsidRPr="00B63001">
        <w:rPr>
          <w:rFonts w:ascii="Times New Roman" w:hAnsi="Times New Roman" w:cs="Times New Roman"/>
          <w:i/>
          <w:iCs/>
          <w:sz w:val="24"/>
          <w:szCs w:val="24"/>
        </w:rPr>
        <w:t>Value for money delivery agreement (revised)</w:t>
      </w:r>
      <w:r w:rsidRPr="00B63001">
        <w:rPr>
          <w:rFonts w:ascii="Times New Roman" w:hAnsi="Times New Roman" w:cs="Times New Roman"/>
          <w:sz w:val="24"/>
          <w:szCs w:val="24"/>
        </w:rPr>
        <w:t xml:space="preserve">”, Available at: </w:t>
      </w:r>
      <w:hyperlink r:id="rId19" w:history="1">
        <w:r w:rsidRPr="00B63001">
          <w:rPr>
            <w:rStyle w:val="Hyperlink"/>
            <w:rFonts w:ascii="Times New Roman" w:hAnsi="Times New Roman" w:cs="Times New Roman"/>
            <w:color w:val="auto"/>
            <w:sz w:val="24"/>
            <w:szCs w:val="24"/>
          </w:rPr>
          <w:t>https://assets.publishing.service.gov.uk/government/uploads/system/uploads/attachment_data/file/89239/vfmda.pdf</w:t>
        </w:r>
      </w:hyperlink>
      <w:r w:rsidRPr="00B63001">
        <w:rPr>
          <w:rFonts w:ascii="Times New Roman" w:hAnsi="Times New Roman" w:cs="Times New Roman"/>
          <w:sz w:val="24"/>
          <w:szCs w:val="24"/>
        </w:rPr>
        <w:t>, (accessed 05 October 2019)</w:t>
      </w:r>
    </w:p>
    <w:p w14:paraId="5F8CE52C" w14:textId="77777777" w:rsidR="00AE70DA" w:rsidRPr="00B63001" w:rsidRDefault="00AE70DA" w:rsidP="00AE70DA">
      <w:pPr>
        <w:spacing w:after="0"/>
        <w:ind w:left="426" w:hanging="426"/>
        <w:jc w:val="both"/>
        <w:rPr>
          <w:rFonts w:ascii="Times New Roman" w:hAnsi="Times New Roman" w:cs="Times New Roman"/>
          <w:sz w:val="24"/>
          <w:szCs w:val="24"/>
        </w:rPr>
      </w:pPr>
    </w:p>
    <w:p w14:paraId="3B40AEAA"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Her Majesty’s Revenue and Customs, “</w:t>
      </w:r>
      <w:r w:rsidRPr="00B63001">
        <w:rPr>
          <w:rFonts w:ascii="Times New Roman" w:hAnsi="Times New Roman" w:cs="Times New Roman"/>
          <w:i/>
          <w:iCs/>
          <w:sz w:val="24"/>
          <w:szCs w:val="24"/>
        </w:rPr>
        <w:t>Corporate responsibility in action 2011-12</w:t>
      </w:r>
      <w:r w:rsidRPr="00B63001">
        <w:rPr>
          <w:rFonts w:ascii="Times New Roman" w:hAnsi="Times New Roman" w:cs="Times New Roman"/>
          <w:sz w:val="24"/>
          <w:szCs w:val="24"/>
        </w:rPr>
        <w:t>”, Available at: https://assets.publishing.service.gov.uk/government/uploads/system/uploads/attachment_data/file/88220/cr-report2011-12_1_.pdf. (accessed 05 October 2019)</w:t>
      </w:r>
    </w:p>
    <w:p w14:paraId="3B7975E4" w14:textId="77777777" w:rsidR="00AE70DA" w:rsidRPr="00B63001" w:rsidRDefault="00AE70DA" w:rsidP="00AE70DA">
      <w:pPr>
        <w:spacing w:after="0"/>
        <w:ind w:left="426" w:hanging="426"/>
        <w:jc w:val="both"/>
        <w:rPr>
          <w:rFonts w:ascii="Times New Roman" w:hAnsi="Times New Roman" w:cs="Times New Roman"/>
          <w:sz w:val="24"/>
          <w:szCs w:val="24"/>
        </w:rPr>
      </w:pPr>
    </w:p>
    <w:p w14:paraId="3DAC8644" w14:textId="13D3ACA6"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Her Majesty’s Revenue and Customs, “</w:t>
      </w:r>
      <w:r w:rsidRPr="00B63001">
        <w:rPr>
          <w:rFonts w:ascii="Times New Roman" w:hAnsi="Times New Roman" w:cs="Times New Roman"/>
          <w:i/>
          <w:iCs/>
          <w:sz w:val="24"/>
          <w:szCs w:val="24"/>
        </w:rPr>
        <w:t>Annual reports and accounts 2017/18</w:t>
      </w:r>
      <w:r w:rsidRPr="00B63001">
        <w:rPr>
          <w:rFonts w:ascii="Times New Roman" w:hAnsi="Times New Roman" w:cs="Times New Roman"/>
          <w:sz w:val="24"/>
          <w:szCs w:val="24"/>
        </w:rPr>
        <w:t>”, Available at: https://assets.publishing.service.gov.uk/government/uploads/system/uploads/attachment_data/file/731417/HMRC_Annual_Report_and_Accounts_2017-18_-_Our_accountability__web_.pdf, (accessed 01 October 2019)</w:t>
      </w:r>
    </w:p>
    <w:p w14:paraId="1EA7C1C3" w14:textId="77777777" w:rsidR="00AE70DA" w:rsidRPr="00B63001" w:rsidRDefault="00AE70DA" w:rsidP="00AE70DA">
      <w:pPr>
        <w:spacing w:after="0"/>
        <w:ind w:left="426" w:hanging="426"/>
        <w:jc w:val="both"/>
        <w:rPr>
          <w:rFonts w:ascii="Times New Roman" w:hAnsi="Times New Roman" w:cs="Times New Roman"/>
          <w:sz w:val="24"/>
          <w:szCs w:val="24"/>
        </w:rPr>
      </w:pPr>
    </w:p>
    <w:p w14:paraId="24C10E43"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Her Majesty’s Treasury, March 2000, “</w:t>
      </w:r>
      <w:r w:rsidRPr="00B63001">
        <w:rPr>
          <w:rFonts w:ascii="Times New Roman" w:hAnsi="Times New Roman" w:cs="Times New Roman"/>
          <w:i/>
          <w:sz w:val="24"/>
          <w:szCs w:val="24"/>
        </w:rPr>
        <w:t>Tackling poverty and making work pay – tax credits for the 21</w:t>
      </w:r>
      <w:r w:rsidRPr="00B63001">
        <w:rPr>
          <w:rFonts w:ascii="Times New Roman" w:hAnsi="Times New Roman" w:cs="Times New Roman"/>
          <w:i/>
          <w:sz w:val="24"/>
          <w:szCs w:val="24"/>
          <w:vertAlign w:val="superscript"/>
        </w:rPr>
        <w:t>st</w:t>
      </w:r>
      <w:r w:rsidRPr="00B63001">
        <w:rPr>
          <w:rFonts w:ascii="Times New Roman" w:hAnsi="Times New Roman" w:cs="Times New Roman"/>
          <w:i/>
          <w:sz w:val="24"/>
          <w:szCs w:val="24"/>
        </w:rPr>
        <w:t xml:space="preserve"> Century: t</w:t>
      </w:r>
      <w:r w:rsidRPr="00B63001">
        <w:rPr>
          <w:rFonts w:ascii="Times New Roman" w:hAnsi="Times New Roman" w:cs="Times New Roman"/>
          <w:bCs/>
          <w:i/>
          <w:iCs/>
          <w:sz w:val="24"/>
          <w:szCs w:val="24"/>
        </w:rPr>
        <w:t>he modernisation of Britain’s tax and benefit system</w:t>
      </w:r>
      <w:r w:rsidRPr="00B63001">
        <w:rPr>
          <w:rFonts w:ascii="Times New Roman" w:hAnsi="Times New Roman" w:cs="Times New Roman"/>
          <w:bCs/>
          <w:sz w:val="24"/>
          <w:szCs w:val="24"/>
        </w:rPr>
        <w:t>”</w:t>
      </w:r>
      <w:r w:rsidRPr="00B63001">
        <w:rPr>
          <w:rFonts w:ascii="Times New Roman" w:hAnsi="Times New Roman" w:cs="Times New Roman"/>
          <w:bCs/>
          <w:i/>
          <w:sz w:val="24"/>
          <w:szCs w:val="24"/>
        </w:rPr>
        <w:t>,</w:t>
      </w:r>
      <w:r w:rsidRPr="00B63001">
        <w:rPr>
          <w:rFonts w:ascii="Times New Roman" w:hAnsi="Times New Roman" w:cs="Times New Roman"/>
          <w:bCs/>
          <w:sz w:val="24"/>
          <w:szCs w:val="24"/>
        </w:rPr>
        <w:t xml:space="preserve"> </w:t>
      </w:r>
      <w:r w:rsidRPr="00B63001">
        <w:rPr>
          <w:rFonts w:ascii="Times New Roman" w:hAnsi="Times New Roman" w:cs="Times New Roman"/>
          <w:sz w:val="24"/>
          <w:szCs w:val="24"/>
        </w:rPr>
        <w:t xml:space="preserve">Available at: </w:t>
      </w:r>
      <w:hyperlink r:id="rId20" w:history="1">
        <w:r w:rsidRPr="00B63001">
          <w:rPr>
            <w:rStyle w:val="Hyperlink"/>
            <w:rFonts w:ascii="Times New Roman" w:hAnsi="Times New Roman" w:cs="Times New Roman"/>
            <w:color w:val="auto"/>
            <w:sz w:val="24"/>
            <w:szCs w:val="24"/>
          </w:rPr>
          <w:t>http://www.revenuebenefits.org.uk/pdf/tax_cedits_for_the_21st_century.pdf</w:t>
        </w:r>
      </w:hyperlink>
      <w:r w:rsidRPr="00B63001">
        <w:rPr>
          <w:rStyle w:val="Hyperlink"/>
          <w:rFonts w:ascii="Times New Roman" w:hAnsi="Times New Roman" w:cs="Times New Roman"/>
          <w:color w:val="auto"/>
          <w:sz w:val="24"/>
          <w:szCs w:val="24"/>
        </w:rPr>
        <w:t>,</w:t>
      </w:r>
      <w:r w:rsidRPr="00B63001">
        <w:rPr>
          <w:rFonts w:ascii="Times New Roman" w:hAnsi="Times New Roman" w:cs="Times New Roman"/>
          <w:sz w:val="24"/>
          <w:szCs w:val="24"/>
        </w:rPr>
        <w:t>(accessed 07 February 2012)</w:t>
      </w:r>
    </w:p>
    <w:p w14:paraId="1D4CF191" w14:textId="77777777" w:rsidR="00AE70DA" w:rsidRPr="00B63001" w:rsidRDefault="00AE70DA" w:rsidP="00AE70DA">
      <w:pPr>
        <w:spacing w:after="0"/>
        <w:ind w:left="426" w:hanging="426"/>
        <w:jc w:val="both"/>
        <w:rPr>
          <w:rFonts w:ascii="Times New Roman" w:hAnsi="Times New Roman" w:cs="Times New Roman"/>
          <w:sz w:val="24"/>
          <w:szCs w:val="24"/>
        </w:rPr>
      </w:pPr>
    </w:p>
    <w:p w14:paraId="2BDBF742"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Hood, C. (1991), “A public management for all seasons?”, </w:t>
      </w:r>
      <w:r w:rsidRPr="00B63001">
        <w:rPr>
          <w:rFonts w:ascii="Times New Roman" w:hAnsi="Times New Roman" w:cs="Times New Roman"/>
          <w:i/>
          <w:iCs/>
          <w:sz w:val="24"/>
          <w:szCs w:val="24"/>
        </w:rPr>
        <w:t>Public Administration</w:t>
      </w:r>
      <w:r w:rsidRPr="00B63001">
        <w:rPr>
          <w:rFonts w:ascii="Times New Roman" w:hAnsi="Times New Roman" w:cs="Times New Roman"/>
          <w:sz w:val="24"/>
          <w:szCs w:val="24"/>
        </w:rPr>
        <w:t xml:space="preserve">, Vol.69, No.1, pp.3-19. </w:t>
      </w:r>
    </w:p>
    <w:p w14:paraId="30A95F91" w14:textId="77777777" w:rsidR="00AE70DA" w:rsidRPr="00B63001" w:rsidRDefault="00AE70DA" w:rsidP="00AE70DA">
      <w:pPr>
        <w:spacing w:after="0"/>
        <w:ind w:left="426" w:hanging="426"/>
        <w:jc w:val="both"/>
        <w:rPr>
          <w:rFonts w:ascii="Times New Roman" w:hAnsi="Times New Roman" w:cs="Times New Roman"/>
          <w:sz w:val="24"/>
          <w:szCs w:val="24"/>
        </w:rPr>
      </w:pPr>
    </w:p>
    <w:p w14:paraId="6CC4072E"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Hood, C. &amp; Dixon, R. (2015), “What we have to show for 30 years of new public management: higher costs, more complaints”, </w:t>
      </w:r>
      <w:r w:rsidRPr="00B63001">
        <w:rPr>
          <w:rFonts w:ascii="Times New Roman" w:hAnsi="Times New Roman" w:cs="Times New Roman"/>
          <w:i/>
          <w:iCs/>
          <w:sz w:val="24"/>
          <w:szCs w:val="24"/>
        </w:rPr>
        <w:t>Governance: An International Journal of Policy, Administration, and Institutions</w:t>
      </w:r>
      <w:r w:rsidRPr="00B63001">
        <w:rPr>
          <w:rFonts w:ascii="Times New Roman" w:hAnsi="Times New Roman" w:cs="Times New Roman"/>
          <w:sz w:val="24"/>
          <w:szCs w:val="24"/>
        </w:rPr>
        <w:t>, Vol.28, No.3, pp.265–267.</w:t>
      </w:r>
    </w:p>
    <w:p w14:paraId="375450D2" w14:textId="77777777" w:rsidR="00AE70DA" w:rsidRPr="00B63001" w:rsidRDefault="00AE70DA" w:rsidP="00AE70DA">
      <w:pPr>
        <w:spacing w:after="0"/>
        <w:ind w:left="426" w:hanging="426"/>
        <w:jc w:val="both"/>
        <w:rPr>
          <w:rFonts w:ascii="Times New Roman" w:hAnsi="Times New Roman" w:cs="Times New Roman"/>
          <w:sz w:val="24"/>
          <w:szCs w:val="24"/>
        </w:rPr>
      </w:pPr>
    </w:p>
    <w:p w14:paraId="38AD4B5A"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Jackson, P.M. (2016), “The changing shape of the public sector”, In: Bovaird, T. &amp; Loeffler, E. (Ed.s) </w:t>
      </w:r>
      <w:r w:rsidRPr="00B63001">
        <w:rPr>
          <w:rFonts w:ascii="Times New Roman" w:hAnsi="Times New Roman" w:cs="Times New Roman"/>
          <w:i/>
          <w:iCs/>
          <w:sz w:val="24"/>
          <w:szCs w:val="24"/>
        </w:rPr>
        <w:t>Public management and governance</w:t>
      </w:r>
      <w:r w:rsidRPr="00B63001">
        <w:rPr>
          <w:rFonts w:ascii="Times New Roman" w:hAnsi="Times New Roman" w:cs="Times New Roman"/>
          <w:sz w:val="24"/>
          <w:szCs w:val="24"/>
        </w:rPr>
        <w:t>. 3</w:t>
      </w:r>
      <w:r w:rsidRPr="00B63001">
        <w:rPr>
          <w:rFonts w:ascii="Times New Roman" w:hAnsi="Times New Roman" w:cs="Times New Roman"/>
          <w:sz w:val="24"/>
          <w:szCs w:val="24"/>
          <w:vertAlign w:val="superscript"/>
        </w:rPr>
        <w:t>rd</w:t>
      </w:r>
      <w:r w:rsidRPr="00B63001">
        <w:rPr>
          <w:rFonts w:ascii="Times New Roman" w:hAnsi="Times New Roman" w:cs="Times New Roman"/>
          <w:sz w:val="24"/>
          <w:szCs w:val="24"/>
        </w:rPr>
        <w:t xml:space="preserve"> ed., Routledge, London, pp.74-95</w:t>
      </w:r>
    </w:p>
    <w:p w14:paraId="6B3084F9" w14:textId="77777777" w:rsidR="00AE70DA" w:rsidRPr="00B63001" w:rsidRDefault="00AE70DA" w:rsidP="00AE70DA">
      <w:pPr>
        <w:spacing w:after="0"/>
        <w:ind w:left="426" w:hanging="426"/>
        <w:jc w:val="both"/>
        <w:rPr>
          <w:rFonts w:ascii="Times New Roman" w:hAnsi="Times New Roman" w:cs="Times New Roman"/>
          <w:sz w:val="24"/>
          <w:szCs w:val="24"/>
        </w:rPr>
      </w:pPr>
    </w:p>
    <w:p w14:paraId="3F6A3706"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Jacobs, K. (2016), “Theorising interdisciplinary public sector accounting research”, </w:t>
      </w:r>
      <w:r w:rsidRPr="00B63001">
        <w:rPr>
          <w:rFonts w:ascii="Times New Roman" w:hAnsi="Times New Roman" w:cs="Times New Roman"/>
          <w:i/>
          <w:iCs/>
          <w:sz w:val="24"/>
          <w:szCs w:val="24"/>
        </w:rPr>
        <w:t>Financial Accountability &amp; Management</w:t>
      </w:r>
      <w:r w:rsidRPr="00B63001">
        <w:rPr>
          <w:rFonts w:ascii="Times New Roman" w:hAnsi="Times New Roman" w:cs="Times New Roman"/>
          <w:sz w:val="24"/>
          <w:szCs w:val="24"/>
        </w:rPr>
        <w:t>, Vol.32, No.4, pp.469–488.</w:t>
      </w:r>
    </w:p>
    <w:p w14:paraId="68CDB0AD" w14:textId="77777777" w:rsidR="00AE70DA" w:rsidRPr="00B63001" w:rsidRDefault="00AE70DA" w:rsidP="00AE70DA">
      <w:pPr>
        <w:spacing w:after="0"/>
        <w:ind w:left="426" w:hanging="426"/>
        <w:jc w:val="both"/>
        <w:rPr>
          <w:rFonts w:ascii="Times New Roman" w:hAnsi="Times New Roman" w:cs="Times New Roman"/>
          <w:sz w:val="24"/>
          <w:szCs w:val="24"/>
        </w:rPr>
      </w:pPr>
    </w:p>
    <w:p w14:paraId="35FFD256"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Junne, J. (2018), “Enabling accountability: an analysis of personal budgets for disabled people”, </w:t>
      </w:r>
      <w:r w:rsidRPr="00B63001">
        <w:rPr>
          <w:rFonts w:ascii="Times New Roman" w:hAnsi="Times New Roman" w:cs="Times New Roman"/>
          <w:i/>
          <w:iCs/>
          <w:sz w:val="24"/>
          <w:szCs w:val="24"/>
        </w:rPr>
        <w:t>Critical Perspectives on Accounting</w:t>
      </w:r>
      <w:r w:rsidRPr="00B63001">
        <w:rPr>
          <w:rFonts w:ascii="Times New Roman" w:hAnsi="Times New Roman" w:cs="Times New Roman"/>
          <w:sz w:val="24"/>
          <w:szCs w:val="24"/>
        </w:rPr>
        <w:t xml:space="preserve">, Vol.56, pp.46–62. </w:t>
      </w:r>
    </w:p>
    <w:p w14:paraId="3234FFE4" w14:textId="77777777" w:rsidR="00AE70DA" w:rsidRPr="00B63001" w:rsidRDefault="00AE70DA" w:rsidP="00AE70DA">
      <w:pPr>
        <w:spacing w:after="0"/>
        <w:ind w:left="426" w:hanging="426"/>
        <w:jc w:val="both"/>
        <w:rPr>
          <w:rFonts w:ascii="Times New Roman" w:hAnsi="Times New Roman" w:cs="Times New Roman"/>
          <w:sz w:val="24"/>
          <w:szCs w:val="24"/>
        </w:rPr>
      </w:pPr>
    </w:p>
    <w:p w14:paraId="36498EB8"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Junne, J., and Huber, C. (2014), “The risk of users’ choice: exploring the case of direct payments in German social care”, </w:t>
      </w:r>
      <w:r w:rsidRPr="00B63001">
        <w:rPr>
          <w:rFonts w:ascii="Times New Roman" w:hAnsi="Times New Roman" w:cs="Times New Roman"/>
          <w:i/>
          <w:iCs/>
          <w:sz w:val="24"/>
          <w:szCs w:val="24"/>
        </w:rPr>
        <w:t>Health, Risk and Society</w:t>
      </w:r>
      <w:r w:rsidRPr="00B63001">
        <w:rPr>
          <w:rFonts w:ascii="Times New Roman" w:hAnsi="Times New Roman" w:cs="Times New Roman"/>
          <w:sz w:val="24"/>
          <w:szCs w:val="24"/>
        </w:rPr>
        <w:t>, Vol.16, No.7–8, pp.631–648.</w:t>
      </w:r>
    </w:p>
    <w:p w14:paraId="3EF4E7DC" w14:textId="77777777" w:rsidR="00AE70DA" w:rsidRPr="00B63001" w:rsidRDefault="00AE70DA" w:rsidP="00AE70DA">
      <w:pPr>
        <w:spacing w:after="0"/>
        <w:ind w:left="426" w:hanging="426"/>
        <w:jc w:val="both"/>
        <w:rPr>
          <w:rFonts w:ascii="Times New Roman" w:hAnsi="Times New Roman" w:cs="Times New Roman"/>
          <w:sz w:val="24"/>
          <w:szCs w:val="24"/>
        </w:rPr>
      </w:pPr>
    </w:p>
    <w:p w14:paraId="546FB38B"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King, A., and Crewe, I., (2013), </w:t>
      </w:r>
      <w:r w:rsidRPr="00B63001">
        <w:rPr>
          <w:rFonts w:ascii="Times New Roman" w:hAnsi="Times New Roman" w:cs="Times New Roman"/>
          <w:i/>
          <w:iCs/>
          <w:sz w:val="24"/>
          <w:szCs w:val="24"/>
        </w:rPr>
        <w:t>The blunders of our governments</w:t>
      </w:r>
      <w:r w:rsidRPr="00B63001">
        <w:rPr>
          <w:rFonts w:ascii="Times New Roman" w:hAnsi="Times New Roman" w:cs="Times New Roman"/>
          <w:sz w:val="24"/>
          <w:szCs w:val="24"/>
        </w:rPr>
        <w:t xml:space="preserve">, Oneworld, Oxford </w:t>
      </w:r>
    </w:p>
    <w:p w14:paraId="5C47C66B" w14:textId="77777777" w:rsidR="00AE70DA" w:rsidRPr="00B63001" w:rsidRDefault="00AE70DA" w:rsidP="00AE70DA">
      <w:pPr>
        <w:spacing w:after="0"/>
        <w:ind w:left="426" w:hanging="426"/>
        <w:jc w:val="both"/>
        <w:rPr>
          <w:rFonts w:ascii="Times New Roman" w:hAnsi="Times New Roman" w:cs="Times New Roman"/>
          <w:sz w:val="24"/>
          <w:szCs w:val="24"/>
        </w:rPr>
      </w:pPr>
    </w:p>
    <w:p w14:paraId="4893D86D"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Kraatz, M.S., Ventresca, M.J. and Deng, L. (2010), “Precarious values and mundane innovations”, </w:t>
      </w:r>
      <w:r w:rsidRPr="00B63001">
        <w:rPr>
          <w:rFonts w:ascii="Times New Roman" w:hAnsi="Times New Roman" w:cs="Times New Roman"/>
          <w:i/>
          <w:sz w:val="24"/>
          <w:szCs w:val="24"/>
        </w:rPr>
        <w:t>Academy of Management Journal</w:t>
      </w:r>
      <w:r w:rsidRPr="00B63001">
        <w:rPr>
          <w:rFonts w:ascii="Times New Roman" w:hAnsi="Times New Roman" w:cs="Times New Roman"/>
          <w:sz w:val="24"/>
          <w:szCs w:val="24"/>
        </w:rPr>
        <w:t xml:space="preserve">, 53(6), pp.1521-45.  </w:t>
      </w:r>
    </w:p>
    <w:p w14:paraId="6AE2BA77" w14:textId="77777777" w:rsidR="00AE70DA" w:rsidRPr="00B63001" w:rsidRDefault="00AE70DA" w:rsidP="00AE70DA">
      <w:pPr>
        <w:spacing w:after="0"/>
        <w:ind w:left="426" w:hanging="426"/>
        <w:jc w:val="both"/>
        <w:rPr>
          <w:rFonts w:ascii="Times New Roman" w:hAnsi="Times New Roman" w:cs="Times New Roman"/>
          <w:sz w:val="24"/>
          <w:szCs w:val="24"/>
        </w:rPr>
      </w:pPr>
    </w:p>
    <w:p w14:paraId="17186483"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Lapsley, I., (1988), "Research in public sector accounting: an appraisal", </w:t>
      </w:r>
      <w:r w:rsidRPr="00B63001">
        <w:rPr>
          <w:rFonts w:ascii="Times New Roman" w:hAnsi="Times New Roman" w:cs="Times New Roman"/>
          <w:i/>
          <w:iCs/>
          <w:sz w:val="24"/>
          <w:szCs w:val="24"/>
        </w:rPr>
        <w:t>Accounting, Auditing &amp; Accountability Journal</w:t>
      </w:r>
      <w:r w:rsidRPr="00B63001">
        <w:rPr>
          <w:rFonts w:ascii="Times New Roman" w:hAnsi="Times New Roman" w:cs="Times New Roman"/>
          <w:sz w:val="24"/>
          <w:szCs w:val="24"/>
        </w:rPr>
        <w:t>, Vol.1, No1, pp.21 – 33</w:t>
      </w:r>
    </w:p>
    <w:p w14:paraId="1DD4C40B" w14:textId="77777777" w:rsidR="00AE70DA" w:rsidRPr="00B63001" w:rsidRDefault="00AE70DA" w:rsidP="00AE70DA">
      <w:pPr>
        <w:spacing w:after="0"/>
        <w:ind w:left="426" w:hanging="426"/>
        <w:jc w:val="both"/>
        <w:rPr>
          <w:rFonts w:ascii="Times New Roman" w:hAnsi="Times New Roman" w:cs="Times New Roman"/>
          <w:sz w:val="24"/>
          <w:szCs w:val="24"/>
        </w:rPr>
      </w:pPr>
    </w:p>
    <w:p w14:paraId="0671944B" w14:textId="77777777" w:rsidR="00AE70DA" w:rsidRPr="00B63001" w:rsidRDefault="00AE70DA" w:rsidP="00AE70DA">
      <w:pPr>
        <w:spacing w:after="0"/>
        <w:ind w:left="426" w:hanging="426"/>
        <w:jc w:val="both"/>
        <w:rPr>
          <w:rFonts w:ascii="Times New Roman" w:hAnsi="Times New Roman" w:cs="Times New Roman"/>
          <w:bCs/>
          <w:sz w:val="24"/>
          <w:szCs w:val="24"/>
        </w:rPr>
      </w:pPr>
      <w:r w:rsidRPr="00B63001">
        <w:rPr>
          <w:rFonts w:ascii="Times New Roman" w:hAnsi="Times New Roman" w:cs="Times New Roman"/>
          <w:bCs/>
          <w:sz w:val="24"/>
          <w:szCs w:val="24"/>
        </w:rPr>
        <w:t>Latour, B. (1986) “</w:t>
      </w:r>
      <w:r w:rsidRPr="00B63001">
        <w:rPr>
          <w:rFonts w:ascii="Times New Roman" w:hAnsi="Times New Roman" w:cs="Times New Roman"/>
          <w:bCs/>
          <w:iCs/>
          <w:sz w:val="24"/>
          <w:szCs w:val="24"/>
        </w:rPr>
        <w:t>The powers of association</w:t>
      </w:r>
      <w:r w:rsidRPr="00B63001">
        <w:rPr>
          <w:rFonts w:ascii="Times New Roman" w:hAnsi="Times New Roman" w:cs="Times New Roman"/>
          <w:bCs/>
          <w:i/>
          <w:sz w:val="24"/>
          <w:szCs w:val="24"/>
        </w:rPr>
        <w:t>”</w:t>
      </w:r>
      <w:r w:rsidRPr="00B63001">
        <w:rPr>
          <w:rFonts w:ascii="Times New Roman" w:hAnsi="Times New Roman" w:cs="Times New Roman"/>
          <w:bCs/>
          <w:sz w:val="24"/>
          <w:szCs w:val="24"/>
        </w:rPr>
        <w:t xml:space="preserve">, in J. Law (ed.), </w:t>
      </w:r>
      <w:r w:rsidRPr="00B63001">
        <w:rPr>
          <w:rFonts w:ascii="Times New Roman" w:hAnsi="Times New Roman" w:cs="Times New Roman"/>
          <w:bCs/>
          <w:i/>
          <w:sz w:val="24"/>
          <w:szCs w:val="24"/>
        </w:rPr>
        <w:t>Power, Action and Belief,</w:t>
      </w:r>
      <w:r w:rsidRPr="00B63001">
        <w:rPr>
          <w:rFonts w:ascii="Times New Roman" w:hAnsi="Times New Roman" w:cs="Times New Roman"/>
          <w:bCs/>
          <w:sz w:val="24"/>
          <w:szCs w:val="24"/>
        </w:rPr>
        <w:t xml:space="preserve"> </w:t>
      </w:r>
      <w:r w:rsidRPr="00B63001">
        <w:rPr>
          <w:rFonts w:ascii="Times New Roman" w:hAnsi="Times New Roman" w:cs="Times New Roman"/>
          <w:sz w:val="24"/>
          <w:szCs w:val="24"/>
        </w:rPr>
        <w:t xml:space="preserve"> </w:t>
      </w:r>
      <w:r w:rsidRPr="00B63001">
        <w:rPr>
          <w:rFonts w:ascii="Times New Roman" w:hAnsi="Times New Roman" w:cs="Times New Roman"/>
          <w:bCs/>
          <w:sz w:val="24"/>
          <w:szCs w:val="24"/>
        </w:rPr>
        <w:t>Routledge, London, pp.264-280</w:t>
      </w:r>
    </w:p>
    <w:p w14:paraId="4E52C0DC" w14:textId="77777777" w:rsidR="00AE70DA" w:rsidRPr="00B63001" w:rsidRDefault="00AE70DA" w:rsidP="00AE70DA">
      <w:pPr>
        <w:spacing w:after="0"/>
        <w:ind w:left="426" w:hanging="426"/>
        <w:jc w:val="both"/>
        <w:rPr>
          <w:rFonts w:ascii="Times New Roman" w:hAnsi="Times New Roman" w:cs="Times New Roman"/>
          <w:bCs/>
          <w:sz w:val="24"/>
          <w:szCs w:val="24"/>
        </w:rPr>
      </w:pPr>
    </w:p>
    <w:p w14:paraId="57BD99ED"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Latour, B. (1987), </w:t>
      </w:r>
      <w:r w:rsidRPr="00B63001">
        <w:rPr>
          <w:rFonts w:ascii="Times New Roman" w:hAnsi="Times New Roman" w:cs="Times New Roman"/>
          <w:i/>
          <w:sz w:val="24"/>
          <w:szCs w:val="24"/>
        </w:rPr>
        <w:t>Science in action</w:t>
      </w:r>
      <w:r w:rsidRPr="00B63001">
        <w:rPr>
          <w:rFonts w:ascii="Times New Roman" w:hAnsi="Times New Roman" w:cs="Times New Roman"/>
          <w:sz w:val="24"/>
          <w:szCs w:val="24"/>
        </w:rPr>
        <w:t>, Open University Press, Milton Keynes</w:t>
      </w:r>
    </w:p>
    <w:p w14:paraId="1FC7096B" w14:textId="77777777" w:rsidR="00AE70DA" w:rsidRPr="00B63001" w:rsidRDefault="00AE70DA" w:rsidP="00AE70DA">
      <w:pPr>
        <w:spacing w:after="0"/>
        <w:ind w:left="426" w:hanging="426"/>
        <w:jc w:val="both"/>
        <w:rPr>
          <w:rFonts w:ascii="Times New Roman" w:hAnsi="Times New Roman" w:cs="Times New Roman"/>
          <w:sz w:val="24"/>
          <w:szCs w:val="24"/>
        </w:rPr>
      </w:pPr>
    </w:p>
    <w:p w14:paraId="31C10C10"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Hand, L. C. (2019) “A virtuous hearer: an exploration of epistemic injustice and an ethic of care in public encounters”, </w:t>
      </w:r>
      <w:r w:rsidRPr="00B63001">
        <w:rPr>
          <w:rFonts w:ascii="Times New Roman" w:hAnsi="Times New Roman" w:cs="Times New Roman"/>
          <w:i/>
          <w:iCs/>
          <w:sz w:val="24"/>
          <w:szCs w:val="24"/>
        </w:rPr>
        <w:t>Administrative Theory &amp; Praxis</w:t>
      </w:r>
      <w:r w:rsidRPr="00B63001">
        <w:rPr>
          <w:rFonts w:ascii="Times New Roman" w:hAnsi="Times New Roman" w:cs="Times New Roman"/>
          <w:sz w:val="24"/>
          <w:szCs w:val="24"/>
        </w:rPr>
        <w:t>, DOI: 10.1080/10841806.2019.1700457</w:t>
      </w:r>
    </w:p>
    <w:p w14:paraId="55F89282" w14:textId="77777777" w:rsidR="00AE70DA" w:rsidRPr="00B63001" w:rsidRDefault="00AE70DA" w:rsidP="00AE70DA">
      <w:pPr>
        <w:spacing w:after="0"/>
        <w:ind w:left="426" w:hanging="426"/>
        <w:jc w:val="both"/>
        <w:rPr>
          <w:rFonts w:ascii="Times New Roman" w:hAnsi="Times New Roman" w:cs="Times New Roman"/>
          <w:bCs/>
          <w:sz w:val="24"/>
          <w:szCs w:val="24"/>
        </w:rPr>
      </w:pPr>
    </w:p>
    <w:p w14:paraId="3C19771E"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Lehman G. (2010), “Interpretive accounting research”, </w:t>
      </w:r>
      <w:r w:rsidRPr="00B63001">
        <w:rPr>
          <w:rFonts w:ascii="Times New Roman" w:hAnsi="Times New Roman" w:cs="Times New Roman"/>
          <w:i/>
          <w:iCs/>
          <w:sz w:val="24"/>
          <w:szCs w:val="24"/>
        </w:rPr>
        <w:t>Accounting Forum</w:t>
      </w:r>
      <w:r w:rsidRPr="00B63001">
        <w:rPr>
          <w:rFonts w:ascii="Times New Roman" w:hAnsi="Times New Roman" w:cs="Times New Roman"/>
          <w:sz w:val="24"/>
          <w:szCs w:val="24"/>
        </w:rPr>
        <w:t>, Vol.34, No.3-4, pp.231-235</w:t>
      </w:r>
    </w:p>
    <w:p w14:paraId="37FB9756" w14:textId="77777777" w:rsidR="00AE70DA" w:rsidRPr="00B63001" w:rsidRDefault="00AE70DA" w:rsidP="00AE70DA">
      <w:pPr>
        <w:spacing w:after="0"/>
        <w:ind w:left="426" w:hanging="426"/>
        <w:jc w:val="both"/>
        <w:rPr>
          <w:rFonts w:ascii="Times New Roman" w:hAnsi="Times New Roman" w:cs="Times New Roman"/>
          <w:sz w:val="24"/>
          <w:szCs w:val="24"/>
        </w:rPr>
      </w:pPr>
    </w:p>
    <w:p w14:paraId="49E98520" w14:textId="77777777" w:rsidR="00AE70DA" w:rsidRPr="00B63001" w:rsidRDefault="00AE70DA" w:rsidP="00AE70DA">
      <w:pPr>
        <w:spacing w:after="0"/>
        <w:ind w:left="426" w:hanging="426"/>
        <w:jc w:val="both"/>
        <w:rPr>
          <w:rFonts w:ascii="Times New Roman" w:hAnsi="Times New Roman" w:cs="Times New Roman"/>
          <w:bCs/>
          <w:sz w:val="24"/>
          <w:szCs w:val="24"/>
        </w:rPr>
      </w:pPr>
      <w:r w:rsidRPr="00B63001">
        <w:rPr>
          <w:rFonts w:ascii="Times New Roman" w:hAnsi="Times New Roman" w:cs="Times New Roman"/>
          <w:bCs/>
          <w:sz w:val="24"/>
          <w:szCs w:val="24"/>
        </w:rPr>
        <w:t xml:space="preserve">Lemke, T. (2001), “The birth of bio-politics”: Michel Foucault’s lecture at the Collège de France on neo-liberal governmentality”, </w:t>
      </w:r>
      <w:r w:rsidRPr="00B63001">
        <w:rPr>
          <w:rFonts w:ascii="Times New Roman" w:hAnsi="Times New Roman" w:cs="Times New Roman"/>
          <w:bCs/>
          <w:i/>
          <w:iCs/>
          <w:sz w:val="24"/>
          <w:szCs w:val="24"/>
        </w:rPr>
        <w:t>Economy and Society</w:t>
      </w:r>
      <w:r w:rsidRPr="00B63001">
        <w:rPr>
          <w:rFonts w:ascii="Times New Roman" w:hAnsi="Times New Roman" w:cs="Times New Roman"/>
          <w:bCs/>
          <w:sz w:val="24"/>
          <w:szCs w:val="24"/>
        </w:rPr>
        <w:t>, Vol.30, No.2, pp.190–207.</w:t>
      </w:r>
    </w:p>
    <w:p w14:paraId="1EA4F006" w14:textId="77777777" w:rsidR="00AE70DA" w:rsidRPr="00B63001" w:rsidRDefault="00AE70DA" w:rsidP="00AE70DA">
      <w:pPr>
        <w:spacing w:after="0"/>
        <w:ind w:left="426" w:hanging="426"/>
        <w:jc w:val="both"/>
        <w:rPr>
          <w:rFonts w:ascii="Times New Roman" w:hAnsi="Times New Roman" w:cs="Times New Roman"/>
          <w:bCs/>
          <w:sz w:val="24"/>
          <w:szCs w:val="24"/>
        </w:rPr>
      </w:pPr>
    </w:p>
    <w:p w14:paraId="3898D006" w14:textId="77777777" w:rsidR="00AE70DA" w:rsidRPr="00B63001" w:rsidRDefault="00AE70DA" w:rsidP="00AE70DA">
      <w:pPr>
        <w:spacing w:after="0"/>
        <w:ind w:left="426" w:hanging="426"/>
        <w:jc w:val="both"/>
        <w:rPr>
          <w:rFonts w:ascii="Times New Roman" w:hAnsi="Times New Roman" w:cs="Times New Roman"/>
          <w:bCs/>
          <w:sz w:val="24"/>
          <w:szCs w:val="24"/>
        </w:rPr>
      </w:pPr>
      <w:r w:rsidRPr="00B63001">
        <w:rPr>
          <w:rFonts w:ascii="Times New Roman" w:hAnsi="Times New Roman" w:cs="Times New Roman"/>
          <w:sz w:val="24"/>
          <w:szCs w:val="24"/>
        </w:rPr>
        <w:t xml:space="preserve">Maynard-Moody, S., and Musheno, M. (2003), </w:t>
      </w:r>
      <w:r w:rsidRPr="00B63001">
        <w:rPr>
          <w:rFonts w:ascii="Times New Roman" w:hAnsi="Times New Roman" w:cs="Times New Roman"/>
          <w:i/>
          <w:iCs/>
          <w:sz w:val="24"/>
          <w:szCs w:val="24"/>
        </w:rPr>
        <w:t>Cops, teachers, counsellors: stories from the front lines of public service</w:t>
      </w:r>
      <w:r w:rsidRPr="00B63001">
        <w:rPr>
          <w:rFonts w:ascii="Times New Roman" w:hAnsi="Times New Roman" w:cs="Times New Roman"/>
          <w:sz w:val="24"/>
          <w:szCs w:val="24"/>
        </w:rPr>
        <w:t>,  The University of Michigan Press, Ann Arbor, MI:</w:t>
      </w:r>
    </w:p>
    <w:p w14:paraId="597158B6" w14:textId="77777777" w:rsidR="00AE70DA" w:rsidRPr="00B63001" w:rsidRDefault="00AE70DA" w:rsidP="00AE70DA">
      <w:pPr>
        <w:spacing w:after="0"/>
        <w:ind w:left="426" w:hanging="426"/>
        <w:jc w:val="both"/>
        <w:rPr>
          <w:rFonts w:ascii="Times New Roman" w:hAnsi="Times New Roman" w:cs="Times New Roman"/>
          <w:bCs/>
          <w:sz w:val="24"/>
          <w:szCs w:val="24"/>
        </w:rPr>
      </w:pPr>
    </w:p>
    <w:p w14:paraId="6C65127C" w14:textId="77777777" w:rsidR="00AE70DA" w:rsidRPr="00B63001" w:rsidRDefault="00AE70DA" w:rsidP="00AE70DA">
      <w:pPr>
        <w:spacing w:after="0"/>
        <w:ind w:left="426" w:hanging="426"/>
        <w:jc w:val="both"/>
        <w:rPr>
          <w:rFonts w:ascii="Times New Roman" w:hAnsi="Times New Roman" w:cs="Times New Roman"/>
          <w:bCs/>
          <w:sz w:val="24"/>
          <w:szCs w:val="24"/>
        </w:rPr>
      </w:pPr>
      <w:r w:rsidRPr="00B63001">
        <w:rPr>
          <w:rFonts w:ascii="Times New Roman" w:hAnsi="Times New Roman" w:cs="Times New Roman"/>
          <w:bCs/>
          <w:sz w:val="24"/>
          <w:szCs w:val="24"/>
        </w:rPr>
        <w:t xml:space="preserve">Moore, M. H. (1995), </w:t>
      </w:r>
      <w:r w:rsidRPr="00B63001">
        <w:rPr>
          <w:rFonts w:ascii="Times New Roman" w:hAnsi="Times New Roman" w:cs="Times New Roman"/>
          <w:bCs/>
          <w:i/>
          <w:iCs/>
          <w:sz w:val="24"/>
          <w:szCs w:val="24"/>
        </w:rPr>
        <w:t>Creating public value: strategic management in government,</w:t>
      </w:r>
      <w:r w:rsidRPr="00B63001">
        <w:rPr>
          <w:rFonts w:ascii="Times New Roman" w:hAnsi="Times New Roman" w:cs="Times New Roman"/>
          <w:bCs/>
          <w:sz w:val="24"/>
          <w:szCs w:val="24"/>
        </w:rPr>
        <w:t xml:space="preserve"> Harvard University Press. Boston, MA</w:t>
      </w:r>
    </w:p>
    <w:p w14:paraId="7C830D1D" w14:textId="77777777" w:rsidR="00AE70DA" w:rsidRPr="00B63001" w:rsidRDefault="00AE70DA" w:rsidP="00AE70DA">
      <w:pPr>
        <w:spacing w:after="0"/>
        <w:ind w:left="426" w:hanging="426"/>
        <w:jc w:val="both"/>
        <w:rPr>
          <w:rFonts w:ascii="Times New Roman" w:hAnsi="Times New Roman" w:cs="Times New Roman"/>
          <w:bCs/>
          <w:sz w:val="24"/>
          <w:szCs w:val="24"/>
        </w:rPr>
      </w:pPr>
    </w:p>
    <w:p w14:paraId="4A9B0B4B" w14:textId="77777777" w:rsidR="00AE70DA" w:rsidRPr="00B63001" w:rsidRDefault="00AE70DA" w:rsidP="00AE70DA">
      <w:pPr>
        <w:spacing w:after="0"/>
        <w:ind w:left="426" w:hanging="426"/>
        <w:jc w:val="both"/>
        <w:rPr>
          <w:rFonts w:ascii="Times New Roman" w:hAnsi="Times New Roman" w:cs="Times New Roman"/>
          <w:bCs/>
          <w:sz w:val="24"/>
          <w:szCs w:val="24"/>
        </w:rPr>
      </w:pPr>
      <w:r w:rsidRPr="00B63001">
        <w:rPr>
          <w:rFonts w:ascii="Times New Roman" w:hAnsi="Times New Roman" w:cs="Times New Roman"/>
          <w:bCs/>
          <w:sz w:val="24"/>
          <w:szCs w:val="24"/>
        </w:rPr>
        <w:t>Miller, P. (1990), “</w:t>
      </w:r>
      <w:r w:rsidRPr="00B63001">
        <w:rPr>
          <w:rFonts w:ascii="Times New Roman" w:hAnsi="Times New Roman" w:cs="Times New Roman"/>
          <w:bCs/>
          <w:iCs/>
          <w:sz w:val="24"/>
          <w:szCs w:val="24"/>
        </w:rPr>
        <w:t>On the interrelations between accounting and the state</w:t>
      </w:r>
      <w:r w:rsidRPr="00B63001">
        <w:rPr>
          <w:rFonts w:ascii="Times New Roman" w:hAnsi="Times New Roman" w:cs="Times New Roman"/>
          <w:bCs/>
          <w:i/>
          <w:sz w:val="24"/>
          <w:szCs w:val="24"/>
        </w:rPr>
        <w:t>”</w:t>
      </w:r>
      <w:r w:rsidRPr="00B63001">
        <w:rPr>
          <w:rFonts w:ascii="Times New Roman" w:hAnsi="Times New Roman" w:cs="Times New Roman"/>
          <w:bCs/>
          <w:sz w:val="24"/>
          <w:szCs w:val="24"/>
        </w:rPr>
        <w:t xml:space="preserve">, </w:t>
      </w:r>
      <w:r w:rsidRPr="00B63001">
        <w:rPr>
          <w:rFonts w:ascii="Times New Roman" w:hAnsi="Times New Roman" w:cs="Times New Roman"/>
          <w:bCs/>
          <w:i/>
          <w:iCs/>
          <w:sz w:val="24"/>
          <w:szCs w:val="24"/>
        </w:rPr>
        <w:t>Accounting Organisations and Society</w:t>
      </w:r>
      <w:r w:rsidRPr="00B63001">
        <w:rPr>
          <w:rFonts w:ascii="Times New Roman" w:hAnsi="Times New Roman" w:cs="Times New Roman"/>
          <w:bCs/>
          <w:sz w:val="24"/>
          <w:szCs w:val="24"/>
        </w:rPr>
        <w:t>, Vol.15, No.4, pp.315 – 338</w:t>
      </w:r>
    </w:p>
    <w:p w14:paraId="390D1C88" w14:textId="77777777" w:rsidR="00AE70DA" w:rsidRPr="00B63001" w:rsidRDefault="00AE70DA" w:rsidP="00AE70DA">
      <w:pPr>
        <w:spacing w:after="0"/>
        <w:ind w:left="426" w:hanging="426"/>
        <w:jc w:val="both"/>
        <w:rPr>
          <w:rFonts w:ascii="Times New Roman" w:hAnsi="Times New Roman" w:cs="Times New Roman"/>
          <w:bCs/>
          <w:sz w:val="24"/>
          <w:szCs w:val="24"/>
        </w:rPr>
      </w:pPr>
    </w:p>
    <w:p w14:paraId="470C508B"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Miller, P. and Hopwood, A. (1994), </w:t>
      </w:r>
      <w:r w:rsidRPr="00B63001">
        <w:rPr>
          <w:rFonts w:ascii="Times New Roman" w:hAnsi="Times New Roman" w:cs="Times New Roman"/>
          <w:i/>
          <w:sz w:val="24"/>
          <w:szCs w:val="24"/>
        </w:rPr>
        <w:t>Accounting as social and institutional practice,</w:t>
      </w:r>
      <w:r w:rsidRPr="00B63001">
        <w:rPr>
          <w:rFonts w:ascii="Times New Roman" w:hAnsi="Times New Roman" w:cs="Times New Roman"/>
          <w:sz w:val="24"/>
          <w:szCs w:val="24"/>
        </w:rPr>
        <w:t xml:space="preserve"> Cambridge University Press, Cambridge</w:t>
      </w:r>
    </w:p>
    <w:p w14:paraId="3E7AB4BF" w14:textId="77777777" w:rsidR="00AE70DA" w:rsidRPr="00B63001" w:rsidRDefault="00AE70DA" w:rsidP="00AE70DA">
      <w:pPr>
        <w:spacing w:after="0"/>
        <w:ind w:left="426" w:hanging="426"/>
        <w:jc w:val="both"/>
        <w:rPr>
          <w:rFonts w:ascii="Times New Roman" w:hAnsi="Times New Roman" w:cs="Times New Roman"/>
          <w:sz w:val="24"/>
          <w:szCs w:val="24"/>
        </w:rPr>
      </w:pPr>
    </w:p>
    <w:p w14:paraId="0474CB79"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Miller, P., and Napier, C. (1993), “Genealogies of calculation”, </w:t>
      </w:r>
      <w:r w:rsidRPr="00B63001">
        <w:rPr>
          <w:rFonts w:ascii="Times New Roman" w:hAnsi="Times New Roman" w:cs="Times New Roman"/>
          <w:i/>
          <w:iCs/>
          <w:sz w:val="24"/>
          <w:szCs w:val="24"/>
        </w:rPr>
        <w:t>Accounting, Organizations and Society</w:t>
      </w:r>
      <w:r w:rsidRPr="00B63001">
        <w:rPr>
          <w:rFonts w:ascii="Times New Roman" w:hAnsi="Times New Roman" w:cs="Times New Roman"/>
          <w:sz w:val="24"/>
          <w:szCs w:val="24"/>
        </w:rPr>
        <w:t>, Vol.18, No.7–8, pp.631–647.</w:t>
      </w:r>
    </w:p>
    <w:p w14:paraId="0FAE8A65" w14:textId="77777777" w:rsidR="00AE70DA" w:rsidRPr="00B63001" w:rsidRDefault="00AE70DA" w:rsidP="00AE70DA">
      <w:pPr>
        <w:spacing w:after="0"/>
        <w:ind w:left="426" w:hanging="426"/>
        <w:jc w:val="both"/>
        <w:rPr>
          <w:rFonts w:ascii="Times New Roman" w:hAnsi="Times New Roman" w:cs="Times New Roman"/>
          <w:sz w:val="24"/>
          <w:szCs w:val="24"/>
        </w:rPr>
      </w:pPr>
    </w:p>
    <w:p w14:paraId="36000954"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Miller, P., and O’Leary, T. (1987), “Accounting and the construction of the governable person”, </w:t>
      </w:r>
      <w:r w:rsidRPr="00B63001">
        <w:rPr>
          <w:rFonts w:ascii="Times New Roman" w:hAnsi="Times New Roman" w:cs="Times New Roman"/>
          <w:i/>
          <w:iCs/>
          <w:sz w:val="24"/>
          <w:szCs w:val="24"/>
        </w:rPr>
        <w:t>Accounting, Organizations and Society</w:t>
      </w:r>
      <w:r w:rsidRPr="00B63001">
        <w:rPr>
          <w:rFonts w:ascii="Times New Roman" w:hAnsi="Times New Roman" w:cs="Times New Roman"/>
          <w:sz w:val="24"/>
          <w:szCs w:val="24"/>
        </w:rPr>
        <w:t>, Vol.12, No.3, pp.235–265</w:t>
      </w:r>
    </w:p>
    <w:p w14:paraId="3A729DAE" w14:textId="77777777" w:rsidR="00AE70DA" w:rsidRPr="00B63001" w:rsidRDefault="00AE70DA" w:rsidP="00AE70DA">
      <w:pPr>
        <w:spacing w:after="0"/>
        <w:ind w:left="426" w:hanging="426"/>
        <w:jc w:val="both"/>
        <w:rPr>
          <w:rFonts w:ascii="Times New Roman" w:hAnsi="Times New Roman" w:cs="Times New Roman"/>
          <w:sz w:val="24"/>
          <w:szCs w:val="24"/>
        </w:rPr>
      </w:pPr>
    </w:p>
    <w:p w14:paraId="5A17DE99"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Miller, P., and Rose, N., (1989), “Political rationalities and technologies of government”, in S. Hanninen and K. Palonen, Ed.s, </w:t>
      </w:r>
      <w:r w:rsidRPr="00B63001">
        <w:rPr>
          <w:rFonts w:ascii="Times New Roman" w:hAnsi="Times New Roman" w:cs="Times New Roman"/>
          <w:i/>
          <w:iCs/>
          <w:sz w:val="24"/>
          <w:szCs w:val="24"/>
        </w:rPr>
        <w:t>Text, Contexts, Concepts</w:t>
      </w:r>
      <w:r w:rsidRPr="00B63001">
        <w:rPr>
          <w:rFonts w:ascii="Times New Roman" w:hAnsi="Times New Roman" w:cs="Times New Roman"/>
          <w:sz w:val="24"/>
          <w:szCs w:val="24"/>
        </w:rPr>
        <w:t>, Finnish Political Science Association, Helsinki, pp.171-183</w:t>
      </w:r>
    </w:p>
    <w:p w14:paraId="60C36ADF" w14:textId="77777777" w:rsidR="00AE70DA" w:rsidRPr="00B63001" w:rsidRDefault="00AE70DA" w:rsidP="00AE70DA">
      <w:pPr>
        <w:spacing w:after="0"/>
        <w:ind w:left="426" w:hanging="426"/>
        <w:jc w:val="both"/>
        <w:rPr>
          <w:rFonts w:ascii="Times New Roman" w:hAnsi="Times New Roman" w:cs="Times New Roman"/>
          <w:bCs/>
          <w:sz w:val="24"/>
          <w:szCs w:val="24"/>
        </w:rPr>
      </w:pPr>
    </w:p>
    <w:p w14:paraId="43E7DE4E"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Miller, P., and Rose, N. (2008), </w:t>
      </w:r>
      <w:r w:rsidRPr="00B63001">
        <w:rPr>
          <w:rFonts w:ascii="Times New Roman" w:hAnsi="Times New Roman" w:cs="Times New Roman"/>
          <w:i/>
          <w:sz w:val="24"/>
          <w:szCs w:val="24"/>
        </w:rPr>
        <w:t>Governing the present</w:t>
      </w:r>
      <w:r w:rsidRPr="00B63001">
        <w:rPr>
          <w:rFonts w:ascii="Times New Roman" w:hAnsi="Times New Roman" w:cs="Times New Roman"/>
          <w:sz w:val="24"/>
          <w:szCs w:val="24"/>
        </w:rPr>
        <w:t>, Polity Press, Cambridge</w:t>
      </w:r>
    </w:p>
    <w:p w14:paraId="31482264" w14:textId="77777777" w:rsidR="00AE70DA" w:rsidRPr="00B63001" w:rsidRDefault="00AE70DA" w:rsidP="00AE70DA">
      <w:pPr>
        <w:spacing w:after="0"/>
        <w:ind w:left="426" w:hanging="426"/>
        <w:jc w:val="both"/>
        <w:rPr>
          <w:rFonts w:ascii="Times New Roman" w:hAnsi="Times New Roman" w:cs="Times New Roman"/>
          <w:sz w:val="24"/>
          <w:szCs w:val="24"/>
        </w:rPr>
      </w:pPr>
    </w:p>
    <w:p w14:paraId="375C17D1"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Nabatchi, T. and Leighninger, M. (2015) </w:t>
      </w:r>
      <w:r w:rsidRPr="00B63001">
        <w:rPr>
          <w:rFonts w:ascii="Times New Roman" w:hAnsi="Times New Roman" w:cs="Times New Roman"/>
          <w:i/>
          <w:iCs/>
          <w:sz w:val="24"/>
          <w:szCs w:val="24"/>
        </w:rPr>
        <w:t>Public participation for 21st century democracy</w:t>
      </w:r>
      <w:r w:rsidRPr="00B63001">
        <w:rPr>
          <w:rFonts w:ascii="Times New Roman" w:hAnsi="Times New Roman" w:cs="Times New Roman"/>
          <w:sz w:val="24"/>
          <w:szCs w:val="24"/>
        </w:rPr>
        <w:t>, Jossey Bass, Hoboken , NJ</w:t>
      </w:r>
    </w:p>
    <w:p w14:paraId="630A7D52" w14:textId="77777777" w:rsidR="00AE70DA" w:rsidRPr="00B63001" w:rsidRDefault="00AE70DA" w:rsidP="00AE70DA">
      <w:pPr>
        <w:spacing w:after="0"/>
        <w:ind w:left="426" w:hanging="426"/>
        <w:jc w:val="both"/>
        <w:rPr>
          <w:rFonts w:ascii="Times New Roman" w:hAnsi="Times New Roman" w:cs="Times New Roman"/>
          <w:sz w:val="24"/>
          <w:szCs w:val="24"/>
        </w:rPr>
      </w:pPr>
    </w:p>
    <w:p w14:paraId="2476AF2C"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Raaphorst, N. and Loyens, K., (2018), “From poker games to kitchen tables: how social dynamics affect frontline decision making”, </w:t>
      </w:r>
      <w:r w:rsidRPr="00B63001">
        <w:rPr>
          <w:rFonts w:ascii="Times New Roman" w:hAnsi="Times New Roman" w:cs="Times New Roman"/>
          <w:i/>
          <w:iCs/>
          <w:sz w:val="24"/>
          <w:szCs w:val="24"/>
        </w:rPr>
        <w:t>Administration &amp; Society</w:t>
      </w:r>
      <w:r w:rsidRPr="00B63001">
        <w:rPr>
          <w:rFonts w:ascii="Times New Roman" w:hAnsi="Times New Roman" w:cs="Times New Roman"/>
          <w:sz w:val="24"/>
          <w:szCs w:val="24"/>
        </w:rPr>
        <w:t>, https://doi.org/10.1177/0095399718761651</w:t>
      </w:r>
    </w:p>
    <w:p w14:paraId="782AF28A" w14:textId="77777777" w:rsidR="00AE70DA" w:rsidRPr="00B63001" w:rsidRDefault="00AE70DA" w:rsidP="00AE70DA">
      <w:pPr>
        <w:spacing w:after="0"/>
        <w:ind w:left="426" w:hanging="426"/>
        <w:jc w:val="both"/>
        <w:rPr>
          <w:rFonts w:ascii="Times New Roman" w:hAnsi="Times New Roman" w:cs="Times New Roman"/>
          <w:sz w:val="24"/>
          <w:szCs w:val="24"/>
        </w:rPr>
      </w:pPr>
    </w:p>
    <w:p w14:paraId="22A783E2"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O’Donnell, G., (2004), “Financing Britain’s future: review of the revenue departments”, Available at: </w:t>
      </w:r>
      <w:hyperlink r:id="rId21" w:history="1">
        <w:r w:rsidRPr="00B63001">
          <w:rPr>
            <w:rStyle w:val="Hyperlink"/>
            <w:rFonts w:ascii="Times New Roman" w:hAnsi="Times New Roman" w:cs="Times New Roman"/>
            <w:color w:val="auto"/>
            <w:sz w:val="24"/>
            <w:szCs w:val="24"/>
          </w:rPr>
          <w:t>https://webarchive.nationalarchives.gov.uk/+/http:/www.hm-treasury.gov.uk/media/FBAA7/odonnell_fore_ch1_245.pdf</w:t>
        </w:r>
      </w:hyperlink>
      <w:r w:rsidRPr="00B63001">
        <w:rPr>
          <w:rFonts w:ascii="Times New Roman" w:hAnsi="Times New Roman" w:cs="Times New Roman"/>
          <w:sz w:val="24"/>
          <w:szCs w:val="24"/>
        </w:rPr>
        <w:t>, (accessed 11 June 2020)</w:t>
      </w:r>
    </w:p>
    <w:p w14:paraId="0F7B3060" w14:textId="77777777" w:rsidR="00AE70DA" w:rsidRPr="00B63001" w:rsidRDefault="00AE70DA" w:rsidP="00AE70DA">
      <w:pPr>
        <w:spacing w:after="0"/>
        <w:ind w:left="426" w:hanging="426"/>
        <w:jc w:val="both"/>
        <w:rPr>
          <w:rFonts w:ascii="Times New Roman" w:hAnsi="Times New Roman" w:cs="Times New Roman"/>
          <w:sz w:val="24"/>
          <w:szCs w:val="24"/>
        </w:rPr>
      </w:pPr>
    </w:p>
    <w:p w14:paraId="03FB79FE" w14:textId="77777777" w:rsidR="00AE70DA" w:rsidRPr="00B63001" w:rsidRDefault="00AE70DA" w:rsidP="00AE70DA">
      <w:pPr>
        <w:spacing w:after="0"/>
        <w:ind w:left="426" w:hanging="426"/>
        <w:jc w:val="both"/>
        <w:rPr>
          <w:rFonts w:ascii="Times New Roman" w:hAnsi="Times New Roman" w:cs="Times New Roman"/>
          <w:sz w:val="24"/>
          <w:szCs w:val="24"/>
        </w:rPr>
      </w:pPr>
      <w:r w:rsidRPr="00B63001">
        <w:rPr>
          <w:rFonts w:ascii="Times New Roman" w:hAnsi="Times New Roman" w:cs="Times New Roman"/>
          <w:sz w:val="24"/>
          <w:szCs w:val="24"/>
        </w:rPr>
        <w:t xml:space="preserve">Ogden, S.G. (1997), “Accounting for organizational performance: the construction of the customer in the privatized water industry”, </w:t>
      </w:r>
      <w:r w:rsidRPr="00B63001">
        <w:rPr>
          <w:rFonts w:ascii="Times New Roman" w:hAnsi="Times New Roman" w:cs="Times New Roman"/>
          <w:i/>
          <w:iCs/>
          <w:sz w:val="24"/>
          <w:szCs w:val="24"/>
        </w:rPr>
        <w:t>Accounting, Organizations and Society</w:t>
      </w:r>
      <w:r w:rsidRPr="00B63001">
        <w:rPr>
          <w:rFonts w:ascii="Times New Roman" w:hAnsi="Times New Roman" w:cs="Times New Roman"/>
          <w:sz w:val="24"/>
          <w:szCs w:val="24"/>
        </w:rPr>
        <w:t>, Vol.22, No.6, pp.529-556.</w:t>
      </w:r>
    </w:p>
    <w:p w14:paraId="6183B1B4" w14:textId="77777777" w:rsidR="00AE70DA" w:rsidRPr="00B63001" w:rsidRDefault="00AE70DA" w:rsidP="00AE70DA">
      <w:pPr>
        <w:spacing w:after="0"/>
        <w:ind w:left="720" w:hanging="720"/>
        <w:jc w:val="both"/>
        <w:rPr>
          <w:rFonts w:ascii="Times New Roman" w:hAnsi="Times New Roman" w:cs="Times New Roman"/>
          <w:sz w:val="24"/>
          <w:szCs w:val="24"/>
        </w:rPr>
      </w:pPr>
    </w:p>
    <w:p w14:paraId="14453B9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Ospina, S.M., Esteve, M. and Lee, S. (2018), “Assessing qualitative studies in public administration research”, </w:t>
      </w:r>
      <w:r w:rsidRPr="00B63001">
        <w:rPr>
          <w:rFonts w:ascii="Times New Roman" w:hAnsi="Times New Roman" w:cs="Times New Roman"/>
          <w:i/>
          <w:iCs/>
          <w:sz w:val="24"/>
          <w:szCs w:val="24"/>
        </w:rPr>
        <w:t>Public Administration Review</w:t>
      </w:r>
      <w:r w:rsidRPr="00B63001">
        <w:rPr>
          <w:rFonts w:ascii="Times New Roman" w:hAnsi="Times New Roman" w:cs="Times New Roman"/>
          <w:sz w:val="24"/>
          <w:szCs w:val="24"/>
        </w:rPr>
        <w:t>, Vol.78, No 4, pp.593-60</w:t>
      </w:r>
    </w:p>
    <w:p w14:paraId="3F0B79E7" w14:textId="77777777" w:rsidR="00AE70DA" w:rsidRPr="00B63001" w:rsidRDefault="00AE70DA" w:rsidP="00AE70DA">
      <w:pPr>
        <w:spacing w:after="0"/>
        <w:ind w:left="720" w:hanging="720"/>
        <w:jc w:val="both"/>
        <w:rPr>
          <w:rFonts w:ascii="Times New Roman" w:hAnsi="Times New Roman" w:cs="Times New Roman"/>
          <w:sz w:val="24"/>
          <w:szCs w:val="24"/>
        </w:rPr>
      </w:pPr>
    </w:p>
    <w:p w14:paraId="3650644A"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Pesch, U. (2008), “The publicness of public administration”, </w:t>
      </w:r>
      <w:r w:rsidRPr="00B63001">
        <w:rPr>
          <w:rFonts w:ascii="Times New Roman" w:hAnsi="Times New Roman" w:cs="Times New Roman"/>
          <w:i/>
          <w:iCs/>
          <w:sz w:val="24"/>
          <w:szCs w:val="24"/>
        </w:rPr>
        <w:t>Administration and Society</w:t>
      </w:r>
      <w:r w:rsidRPr="00B63001">
        <w:rPr>
          <w:rFonts w:ascii="Times New Roman" w:hAnsi="Times New Roman" w:cs="Times New Roman"/>
          <w:sz w:val="24"/>
          <w:szCs w:val="24"/>
        </w:rPr>
        <w:t>, Vol.40, pp.170–193.</w:t>
      </w:r>
    </w:p>
    <w:p w14:paraId="45244EC3" w14:textId="77777777" w:rsidR="00AE70DA" w:rsidRPr="00B63001" w:rsidRDefault="00AE70DA" w:rsidP="00AE70DA">
      <w:pPr>
        <w:spacing w:after="0"/>
        <w:ind w:left="720" w:hanging="720"/>
        <w:jc w:val="both"/>
        <w:rPr>
          <w:rFonts w:ascii="Times New Roman" w:hAnsi="Times New Roman" w:cs="Times New Roman"/>
          <w:sz w:val="24"/>
          <w:szCs w:val="24"/>
        </w:rPr>
      </w:pPr>
    </w:p>
    <w:p w14:paraId="1CEE6D8D"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Poster, M. (1990), </w:t>
      </w:r>
      <w:r w:rsidRPr="00B63001">
        <w:rPr>
          <w:rFonts w:ascii="Times New Roman" w:hAnsi="Times New Roman" w:cs="Times New Roman"/>
          <w:i/>
          <w:iCs/>
          <w:sz w:val="24"/>
          <w:szCs w:val="24"/>
        </w:rPr>
        <w:t>The mode of information: poststructuralism and social context</w:t>
      </w:r>
      <w:r w:rsidRPr="00B63001">
        <w:rPr>
          <w:rFonts w:ascii="Times New Roman" w:hAnsi="Times New Roman" w:cs="Times New Roman"/>
          <w:sz w:val="24"/>
          <w:szCs w:val="24"/>
        </w:rPr>
        <w:t>, University of Chicago Press, Chicago</w:t>
      </w:r>
    </w:p>
    <w:p w14:paraId="01ED847B" w14:textId="77777777" w:rsidR="00AE70DA" w:rsidRPr="00B63001" w:rsidRDefault="00AE70DA" w:rsidP="00AE70DA">
      <w:pPr>
        <w:spacing w:after="0"/>
        <w:ind w:left="720" w:hanging="720"/>
        <w:jc w:val="both"/>
        <w:rPr>
          <w:rFonts w:ascii="Times New Roman" w:hAnsi="Times New Roman" w:cs="Times New Roman"/>
          <w:sz w:val="24"/>
          <w:szCs w:val="24"/>
        </w:rPr>
      </w:pPr>
    </w:p>
    <w:p w14:paraId="1000166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Poster, M. (1996), “Databases as discourse; or, Electronic interpellations,” In David Lyon and Elia Zureik (Ed.s) </w:t>
      </w:r>
      <w:r w:rsidRPr="00B63001">
        <w:rPr>
          <w:rFonts w:ascii="Times New Roman" w:hAnsi="Times New Roman" w:cs="Times New Roman"/>
          <w:i/>
          <w:iCs/>
          <w:sz w:val="24"/>
          <w:szCs w:val="24"/>
        </w:rPr>
        <w:t>Computers, surveillance, and privacy</w:t>
      </w:r>
      <w:r w:rsidRPr="00B63001">
        <w:rPr>
          <w:rFonts w:ascii="Times New Roman" w:hAnsi="Times New Roman" w:cs="Times New Roman"/>
          <w:sz w:val="24"/>
          <w:szCs w:val="24"/>
        </w:rPr>
        <w:t>. University of Minnesota Press, Minneapolis, pp.175-193</w:t>
      </w:r>
    </w:p>
    <w:p w14:paraId="6E67942E" w14:textId="77777777" w:rsidR="00AE70DA" w:rsidRPr="00B63001" w:rsidRDefault="00AE70DA" w:rsidP="00AE70DA">
      <w:pPr>
        <w:spacing w:after="0"/>
        <w:ind w:left="720" w:hanging="720"/>
        <w:jc w:val="both"/>
        <w:rPr>
          <w:rFonts w:ascii="Times New Roman" w:hAnsi="Times New Roman" w:cs="Times New Roman"/>
          <w:sz w:val="24"/>
          <w:szCs w:val="24"/>
        </w:rPr>
      </w:pPr>
    </w:p>
    <w:p w14:paraId="16AC8CBE"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Putman, L., L. (1983), “The interpretive perspective: an alternative to functionalism”, in Putman, L. L. and Pacanowsky, M. E. (Ed.s), </w:t>
      </w:r>
      <w:r w:rsidRPr="00B63001">
        <w:rPr>
          <w:rFonts w:ascii="Times New Roman" w:hAnsi="Times New Roman" w:cs="Times New Roman"/>
          <w:i/>
          <w:sz w:val="24"/>
          <w:szCs w:val="24"/>
        </w:rPr>
        <w:t>Communication and Organisations: An Interpretive Approach</w:t>
      </w:r>
      <w:r w:rsidRPr="00B63001">
        <w:rPr>
          <w:rFonts w:ascii="Times New Roman" w:hAnsi="Times New Roman" w:cs="Times New Roman"/>
          <w:sz w:val="24"/>
          <w:szCs w:val="24"/>
        </w:rPr>
        <w:t>, Sage, Beverly Hills, pp.31-54</w:t>
      </w:r>
    </w:p>
    <w:p w14:paraId="74A01B61" w14:textId="77777777" w:rsidR="00AE70DA" w:rsidRPr="00B63001" w:rsidRDefault="00AE70DA" w:rsidP="00AE70DA">
      <w:pPr>
        <w:spacing w:after="0"/>
        <w:ind w:left="720" w:hanging="720"/>
        <w:jc w:val="both"/>
        <w:rPr>
          <w:rFonts w:ascii="Times New Roman" w:hAnsi="Times New Roman" w:cs="Times New Roman"/>
          <w:sz w:val="24"/>
          <w:szCs w:val="24"/>
        </w:rPr>
      </w:pPr>
    </w:p>
    <w:p w14:paraId="3D47479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Rogowski, S. (2011), “Managers, managerialism and social work with children and families: the deformation of a profession?” </w:t>
      </w:r>
      <w:r w:rsidRPr="00B63001">
        <w:rPr>
          <w:rFonts w:ascii="Times New Roman" w:hAnsi="Times New Roman" w:cs="Times New Roman"/>
          <w:i/>
          <w:iCs/>
          <w:sz w:val="24"/>
          <w:szCs w:val="24"/>
        </w:rPr>
        <w:t>Practice</w:t>
      </w:r>
      <w:r w:rsidRPr="00B63001">
        <w:rPr>
          <w:rFonts w:ascii="Times New Roman" w:hAnsi="Times New Roman" w:cs="Times New Roman"/>
          <w:sz w:val="24"/>
          <w:szCs w:val="24"/>
        </w:rPr>
        <w:t>, Vol.23, No.3, pp.157–167.</w:t>
      </w:r>
    </w:p>
    <w:p w14:paraId="7291F5F8" w14:textId="77777777" w:rsidR="00AE70DA" w:rsidRPr="00B63001" w:rsidRDefault="00AE70DA" w:rsidP="00AE70DA">
      <w:pPr>
        <w:spacing w:after="0"/>
        <w:ind w:left="720" w:hanging="720"/>
        <w:jc w:val="both"/>
        <w:rPr>
          <w:rFonts w:ascii="Times New Roman" w:hAnsi="Times New Roman" w:cs="Times New Roman"/>
          <w:sz w:val="24"/>
          <w:szCs w:val="24"/>
        </w:rPr>
      </w:pPr>
    </w:p>
    <w:p w14:paraId="649618F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Rose, N. (1991), “Governing by numbers: figuring out democracy”, </w:t>
      </w:r>
      <w:r w:rsidRPr="00B63001">
        <w:rPr>
          <w:rFonts w:ascii="Times New Roman" w:hAnsi="Times New Roman" w:cs="Times New Roman"/>
          <w:i/>
          <w:iCs/>
          <w:sz w:val="24"/>
          <w:szCs w:val="24"/>
        </w:rPr>
        <w:t>Accounting, Organizations and Society</w:t>
      </w:r>
      <w:r w:rsidRPr="00B63001">
        <w:rPr>
          <w:rFonts w:ascii="Times New Roman" w:hAnsi="Times New Roman" w:cs="Times New Roman"/>
          <w:sz w:val="24"/>
          <w:szCs w:val="24"/>
        </w:rPr>
        <w:t>, Vol.16, No.7, pp.673–692.</w:t>
      </w:r>
    </w:p>
    <w:p w14:paraId="6D47941D" w14:textId="77777777" w:rsidR="00AE70DA" w:rsidRPr="00B63001" w:rsidRDefault="00AE70DA" w:rsidP="00AE70DA">
      <w:pPr>
        <w:spacing w:after="0"/>
        <w:ind w:left="720" w:hanging="720"/>
        <w:jc w:val="both"/>
        <w:rPr>
          <w:rFonts w:ascii="Times New Roman" w:hAnsi="Times New Roman" w:cs="Times New Roman"/>
          <w:sz w:val="24"/>
          <w:szCs w:val="24"/>
        </w:rPr>
      </w:pPr>
    </w:p>
    <w:p w14:paraId="6E0A1012"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Rose, N. (1993), “Government, authority and expertise in advanced liberalism”, </w:t>
      </w:r>
      <w:r w:rsidRPr="00B63001">
        <w:rPr>
          <w:rFonts w:ascii="Times New Roman" w:hAnsi="Times New Roman" w:cs="Times New Roman"/>
          <w:i/>
          <w:iCs/>
          <w:sz w:val="24"/>
          <w:szCs w:val="24"/>
        </w:rPr>
        <w:t>Economy and Society</w:t>
      </w:r>
      <w:r w:rsidRPr="00B63001">
        <w:rPr>
          <w:rFonts w:ascii="Times New Roman" w:hAnsi="Times New Roman" w:cs="Times New Roman"/>
          <w:sz w:val="24"/>
          <w:szCs w:val="24"/>
        </w:rPr>
        <w:t>, Vol.22, No.3, pp.283–299.</w:t>
      </w:r>
    </w:p>
    <w:p w14:paraId="13178657" w14:textId="77777777" w:rsidR="00AE70DA" w:rsidRPr="00B63001" w:rsidRDefault="00AE70DA" w:rsidP="00AE70DA">
      <w:pPr>
        <w:spacing w:after="0"/>
        <w:ind w:left="720" w:hanging="720"/>
        <w:jc w:val="both"/>
        <w:rPr>
          <w:rFonts w:ascii="Times New Roman" w:hAnsi="Times New Roman" w:cs="Times New Roman"/>
          <w:sz w:val="24"/>
          <w:szCs w:val="24"/>
        </w:rPr>
      </w:pPr>
    </w:p>
    <w:p w14:paraId="08897E9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Rutgers, M.R. and Van der Meer, H. (2010), “The origins and restriction of efficiency in public administration: regaining efficiency as the core value of public administration”, </w:t>
      </w:r>
      <w:r w:rsidRPr="00B63001">
        <w:rPr>
          <w:rFonts w:ascii="Times New Roman" w:hAnsi="Times New Roman" w:cs="Times New Roman"/>
          <w:i/>
          <w:iCs/>
          <w:sz w:val="24"/>
          <w:szCs w:val="24"/>
        </w:rPr>
        <w:t>Administration &amp; Society</w:t>
      </w:r>
      <w:r w:rsidRPr="00B63001">
        <w:rPr>
          <w:rFonts w:ascii="Times New Roman" w:hAnsi="Times New Roman" w:cs="Times New Roman"/>
          <w:sz w:val="24"/>
          <w:szCs w:val="24"/>
        </w:rPr>
        <w:t>, Vol.42, No.7, pp.755–779</w:t>
      </w:r>
    </w:p>
    <w:p w14:paraId="1DC934AE" w14:textId="77777777" w:rsidR="00AE70DA" w:rsidRPr="00B63001" w:rsidRDefault="00AE70DA" w:rsidP="00AE70DA">
      <w:pPr>
        <w:spacing w:after="0"/>
        <w:ind w:left="720" w:hanging="720"/>
        <w:jc w:val="both"/>
        <w:rPr>
          <w:rFonts w:ascii="Times New Roman" w:hAnsi="Times New Roman" w:cs="Times New Roman"/>
          <w:sz w:val="24"/>
          <w:szCs w:val="24"/>
        </w:rPr>
      </w:pPr>
    </w:p>
    <w:p w14:paraId="4AF6ACEF"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Rutgers, M.R. (2015), “As good as it gets? On the meaning of public value in the study of policy and management”, </w:t>
      </w:r>
      <w:r w:rsidRPr="00B63001">
        <w:rPr>
          <w:rFonts w:ascii="Times New Roman" w:hAnsi="Times New Roman" w:cs="Times New Roman"/>
          <w:i/>
          <w:iCs/>
          <w:sz w:val="24"/>
          <w:szCs w:val="24"/>
        </w:rPr>
        <w:t>American Review of Public Administration</w:t>
      </w:r>
      <w:r w:rsidRPr="00B63001">
        <w:rPr>
          <w:rFonts w:ascii="Times New Roman" w:hAnsi="Times New Roman" w:cs="Times New Roman"/>
          <w:sz w:val="24"/>
          <w:szCs w:val="24"/>
        </w:rPr>
        <w:t xml:space="preserve">, Vol.45, No.1, pp.29–45. </w:t>
      </w:r>
    </w:p>
    <w:p w14:paraId="74552FBA" w14:textId="77777777" w:rsidR="00AE70DA" w:rsidRPr="00B63001" w:rsidRDefault="00AE70DA" w:rsidP="00AE70DA">
      <w:pPr>
        <w:spacing w:after="0"/>
        <w:ind w:left="720" w:hanging="720"/>
        <w:jc w:val="both"/>
        <w:rPr>
          <w:rFonts w:ascii="Times New Roman" w:hAnsi="Times New Roman" w:cs="Times New Roman"/>
          <w:sz w:val="24"/>
          <w:szCs w:val="24"/>
        </w:rPr>
      </w:pPr>
    </w:p>
    <w:p w14:paraId="0314E9C9"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Schatz, E. (Ed.) (2009), </w:t>
      </w:r>
      <w:r w:rsidRPr="00B63001">
        <w:rPr>
          <w:rFonts w:ascii="Times New Roman" w:hAnsi="Times New Roman" w:cs="Times New Roman"/>
          <w:i/>
          <w:iCs/>
          <w:sz w:val="24"/>
          <w:szCs w:val="24"/>
        </w:rPr>
        <w:t>Political ethnography: what immersion contributes to the study of power,</w:t>
      </w:r>
      <w:r w:rsidRPr="00B63001">
        <w:rPr>
          <w:rFonts w:ascii="Times New Roman" w:hAnsi="Times New Roman" w:cs="Times New Roman"/>
          <w:sz w:val="24"/>
          <w:szCs w:val="24"/>
        </w:rPr>
        <w:t xml:space="preserve"> University of Chicago Press, New York</w:t>
      </w:r>
    </w:p>
    <w:p w14:paraId="54597732" w14:textId="77777777" w:rsidR="00AE70DA" w:rsidRPr="00B63001" w:rsidRDefault="00AE70DA" w:rsidP="00AE70DA">
      <w:pPr>
        <w:spacing w:after="0"/>
        <w:ind w:left="720" w:hanging="720"/>
        <w:jc w:val="both"/>
        <w:rPr>
          <w:rFonts w:ascii="Times New Roman" w:hAnsi="Times New Roman" w:cs="Times New Roman"/>
          <w:sz w:val="24"/>
          <w:szCs w:val="24"/>
        </w:rPr>
      </w:pPr>
    </w:p>
    <w:p w14:paraId="073E9555"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lang w:val="en-US"/>
        </w:rPr>
        <w:t>Schwartz-Shea, P. and Yanow, D. (2011),</w:t>
      </w:r>
      <w:r w:rsidRPr="00B63001">
        <w:rPr>
          <w:rFonts w:ascii="Times New Roman" w:hAnsi="Times New Roman" w:cs="Times New Roman"/>
          <w:i/>
          <w:sz w:val="24"/>
          <w:szCs w:val="24"/>
          <w:lang w:val="en-US"/>
        </w:rPr>
        <w:t xml:space="preserve"> Interpretive research design: concepts and processes,</w:t>
      </w:r>
      <w:r w:rsidRPr="00B63001">
        <w:rPr>
          <w:rFonts w:ascii="Times New Roman" w:hAnsi="Times New Roman" w:cs="Times New Roman"/>
          <w:sz w:val="24"/>
          <w:szCs w:val="24"/>
          <w:lang w:val="en-US"/>
        </w:rPr>
        <w:t xml:space="preserve"> Routledge, </w:t>
      </w:r>
      <w:r w:rsidRPr="00B63001">
        <w:rPr>
          <w:rFonts w:ascii="Times New Roman" w:hAnsi="Times New Roman" w:cs="Times New Roman"/>
          <w:sz w:val="24"/>
          <w:szCs w:val="24"/>
        </w:rPr>
        <w:t>New York</w:t>
      </w:r>
    </w:p>
    <w:p w14:paraId="06F39208" w14:textId="77777777" w:rsidR="00AE70DA" w:rsidRPr="00B63001" w:rsidRDefault="00AE70DA" w:rsidP="00AE70DA">
      <w:pPr>
        <w:spacing w:after="0"/>
        <w:ind w:left="720" w:hanging="720"/>
        <w:jc w:val="both"/>
        <w:rPr>
          <w:rFonts w:ascii="Times New Roman" w:hAnsi="Times New Roman" w:cs="Times New Roman"/>
          <w:sz w:val="24"/>
          <w:szCs w:val="24"/>
        </w:rPr>
      </w:pPr>
    </w:p>
    <w:p w14:paraId="4936009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lang w:val="en-US"/>
        </w:rPr>
        <w:t xml:space="preserve">Scott, P.G., and Falcone, S., (1998), “Comparing public and private organizations: an explanatory analysis of three frameworks”, </w:t>
      </w:r>
      <w:r w:rsidRPr="00B63001">
        <w:rPr>
          <w:rFonts w:ascii="Times New Roman" w:hAnsi="Times New Roman" w:cs="Times New Roman"/>
          <w:i/>
          <w:iCs/>
          <w:sz w:val="24"/>
          <w:szCs w:val="24"/>
          <w:lang w:val="en-US"/>
        </w:rPr>
        <w:t>American Review of Public Administration</w:t>
      </w:r>
      <w:r w:rsidRPr="00B63001">
        <w:rPr>
          <w:rFonts w:ascii="Times New Roman" w:hAnsi="Times New Roman" w:cs="Times New Roman"/>
          <w:sz w:val="24"/>
          <w:szCs w:val="24"/>
          <w:lang w:val="en-US"/>
        </w:rPr>
        <w:t>, Vol.28, No.2, pp.126-145</w:t>
      </w:r>
    </w:p>
    <w:p w14:paraId="37C09557" w14:textId="77777777" w:rsidR="00AE70DA" w:rsidRPr="00B63001" w:rsidRDefault="00AE70DA" w:rsidP="00AE70DA">
      <w:pPr>
        <w:spacing w:after="0"/>
        <w:ind w:left="720" w:hanging="720"/>
        <w:jc w:val="both"/>
        <w:rPr>
          <w:rFonts w:ascii="Times New Roman" w:hAnsi="Times New Roman" w:cs="Times New Roman"/>
          <w:sz w:val="24"/>
          <w:szCs w:val="24"/>
        </w:rPr>
      </w:pPr>
    </w:p>
    <w:p w14:paraId="722DFC3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Seale, C. (1999), “Quality in qualitative research”, </w:t>
      </w:r>
      <w:r w:rsidRPr="00B63001">
        <w:rPr>
          <w:rFonts w:ascii="Times New Roman" w:hAnsi="Times New Roman" w:cs="Times New Roman"/>
          <w:i/>
          <w:iCs/>
          <w:sz w:val="24"/>
          <w:szCs w:val="24"/>
        </w:rPr>
        <w:t>Qualitative Inquiry</w:t>
      </w:r>
      <w:r w:rsidRPr="00B63001">
        <w:rPr>
          <w:rFonts w:ascii="Times New Roman" w:hAnsi="Times New Roman" w:cs="Times New Roman"/>
          <w:sz w:val="24"/>
          <w:szCs w:val="24"/>
        </w:rPr>
        <w:t>, Vol.</w:t>
      </w:r>
      <w:r w:rsidRPr="00B63001">
        <w:rPr>
          <w:rFonts w:ascii="Times New Roman" w:hAnsi="Times New Roman" w:cs="Times New Roman"/>
          <w:iCs/>
          <w:sz w:val="24"/>
          <w:szCs w:val="24"/>
        </w:rPr>
        <w:t>5, No.</w:t>
      </w:r>
      <w:r w:rsidRPr="00B63001">
        <w:rPr>
          <w:rFonts w:ascii="Times New Roman" w:hAnsi="Times New Roman" w:cs="Times New Roman"/>
          <w:sz w:val="24"/>
          <w:szCs w:val="24"/>
        </w:rPr>
        <w:t>4, pp.465-478</w:t>
      </w:r>
    </w:p>
    <w:p w14:paraId="6931294F" w14:textId="77777777" w:rsidR="00AE70DA" w:rsidRPr="00B63001" w:rsidRDefault="00AE70DA" w:rsidP="00AE70DA">
      <w:pPr>
        <w:spacing w:after="0"/>
        <w:ind w:left="720" w:hanging="720"/>
        <w:jc w:val="both"/>
        <w:rPr>
          <w:rFonts w:ascii="Times New Roman" w:hAnsi="Times New Roman" w:cs="Times New Roman"/>
          <w:sz w:val="24"/>
          <w:szCs w:val="24"/>
        </w:rPr>
      </w:pPr>
    </w:p>
    <w:p w14:paraId="1E0AB469"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Smith, (2017), </w:t>
      </w:r>
      <w:r w:rsidRPr="00B63001">
        <w:rPr>
          <w:rFonts w:ascii="Times New Roman" w:hAnsi="Times New Roman" w:cs="Times New Roman"/>
          <w:i/>
          <w:sz w:val="24"/>
          <w:szCs w:val="24"/>
        </w:rPr>
        <w:t>Research methods in accounting</w:t>
      </w:r>
      <w:r w:rsidRPr="00B63001">
        <w:rPr>
          <w:rFonts w:ascii="Times New Roman" w:hAnsi="Times New Roman" w:cs="Times New Roman"/>
          <w:iCs/>
          <w:sz w:val="24"/>
          <w:szCs w:val="24"/>
        </w:rPr>
        <w:t xml:space="preserve">, </w:t>
      </w:r>
      <w:r w:rsidRPr="00B63001">
        <w:rPr>
          <w:rFonts w:ascii="Times New Roman" w:hAnsi="Times New Roman" w:cs="Times New Roman"/>
          <w:sz w:val="24"/>
          <w:szCs w:val="24"/>
        </w:rPr>
        <w:t xml:space="preserve">Sage, </w:t>
      </w:r>
      <w:r w:rsidRPr="00B63001">
        <w:rPr>
          <w:rFonts w:ascii="Times New Roman" w:hAnsi="Times New Roman" w:cs="Times New Roman"/>
          <w:iCs/>
          <w:sz w:val="24"/>
          <w:szCs w:val="24"/>
        </w:rPr>
        <w:t>London</w:t>
      </w:r>
    </w:p>
    <w:p w14:paraId="1BB7EB86" w14:textId="77777777" w:rsidR="00AE70DA" w:rsidRPr="00B63001" w:rsidRDefault="00AE70DA" w:rsidP="00AE70DA">
      <w:pPr>
        <w:spacing w:after="0"/>
        <w:ind w:left="720" w:hanging="720"/>
        <w:jc w:val="both"/>
        <w:rPr>
          <w:rFonts w:ascii="Times New Roman" w:hAnsi="Times New Roman" w:cs="Times New Roman"/>
          <w:sz w:val="24"/>
          <w:szCs w:val="24"/>
        </w:rPr>
      </w:pPr>
    </w:p>
    <w:p w14:paraId="79D3432D"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Steccolini, I. (2019), “Accounting and the post-new public management”, </w:t>
      </w:r>
      <w:r w:rsidRPr="00B63001">
        <w:rPr>
          <w:rFonts w:ascii="Times New Roman" w:hAnsi="Times New Roman" w:cs="Times New Roman"/>
          <w:i/>
          <w:iCs/>
          <w:sz w:val="24"/>
          <w:szCs w:val="24"/>
        </w:rPr>
        <w:t>Accounting, Auditing &amp; Accountability Journal</w:t>
      </w:r>
      <w:r w:rsidRPr="00B63001">
        <w:rPr>
          <w:rFonts w:ascii="Times New Roman" w:hAnsi="Times New Roman" w:cs="Times New Roman"/>
          <w:sz w:val="24"/>
          <w:szCs w:val="24"/>
        </w:rPr>
        <w:t xml:space="preserve">, Vol.32, No.1, pp.255–279. </w:t>
      </w:r>
    </w:p>
    <w:p w14:paraId="38C50AD6" w14:textId="77777777" w:rsidR="00AE70DA" w:rsidRPr="00B63001" w:rsidRDefault="00AE70DA" w:rsidP="00AE70DA">
      <w:pPr>
        <w:spacing w:after="0"/>
        <w:ind w:left="720" w:hanging="720"/>
        <w:jc w:val="both"/>
        <w:rPr>
          <w:rFonts w:ascii="Times New Roman" w:hAnsi="Times New Roman" w:cs="Times New Roman"/>
          <w:sz w:val="24"/>
          <w:szCs w:val="24"/>
        </w:rPr>
      </w:pPr>
    </w:p>
    <w:p w14:paraId="7A3D866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Stout, M. and Love, J.M. (2018), </w:t>
      </w:r>
      <w:r w:rsidRPr="00B63001">
        <w:rPr>
          <w:rFonts w:ascii="Times New Roman" w:hAnsi="Times New Roman" w:cs="Times New Roman"/>
          <w:i/>
          <w:sz w:val="24"/>
          <w:szCs w:val="24"/>
        </w:rPr>
        <w:t>Integrative governance: generating sustainable responses to global crises</w:t>
      </w:r>
      <w:r w:rsidRPr="00B63001">
        <w:rPr>
          <w:rFonts w:ascii="Times New Roman" w:hAnsi="Times New Roman" w:cs="Times New Roman"/>
          <w:sz w:val="24"/>
          <w:szCs w:val="24"/>
        </w:rPr>
        <w:t>, Routledge, London.</w:t>
      </w:r>
    </w:p>
    <w:p w14:paraId="25596B38" w14:textId="77777777" w:rsidR="00AE70DA" w:rsidRPr="00B63001" w:rsidRDefault="00AE70DA" w:rsidP="00AE70DA">
      <w:pPr>
        <w:spacing w:after="0"/>
        <w:ind w:left="720" w:hanging="720"/>
        <w:jc w:val="both"/>
        <w:rPr>
          <w:rFonts w:ascii="Times New Roman" w:hAnsi="Times New Roman" w:cs="Times New Roman"/>
          <w:sz w:val="24"/>
          <w:szCs w:val="24"/>
        </w:rPr>
      </w:pPr>
    </w:p>
    <w:p w14:paraId="7273028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Tuck, P., (2010), “Remaking the large corporate taxpayer into a visible customer partner: the changing role of tax governance”, Available at: </w:t>
      </w:r>
      <w:hyperlink r:id="rId22" w:history="1">
        <w:r w:rsidRPr="00B63001">
          <w:rPr>
            <w:rStyle w:val="Hyperlink"/>
            <w:rFonts w:ascii="Times New Roman" w:hAnsi="Times New Roman" w:cs="Times New Roman"/>
            <w:color w:val="auto"/>
            <w:sz w:val="24"/>
            <w:szCs w:val="24"/>
          </w:rPr>
          <w:t>https://warwick.ac.uk/fac/soc/wbs/projects/orthodoxies/conference2010/papers/101213_tuck_p.pdf</w:t>
        </w:r>
      </w:hyperlink>
      <w:r w:rsidRPr="00B63001">
        <w:rPr>
          <w:rFonts w:ascii="Times New Roman" w:hAnsi="Times New Roman" w:cs="Times New Roman"/>
          <w:sz w:val="24"/>
          <w:szCs w:val="24"/>
        </w:rPr>
        <w:t>, (accessed 15 June 2020)</w:t>
      </w:r>
    </w:p>
    <w:p w14:paraId="413413C9" w14:textId="77777777" w:rsidR="00AE70DA" w:rsidRPr="00B63001" w:rsidRDefault="00AE70DA" w:rsidP="00AE70DA">
      <w:pPr>
        <w:spacing w:after="0"/>
        <w:ind w:left="720" w:hanging="720"/>
        <w:jc w:val="both"/>
        <w:rPr>
          <w:rFonts w:ascii="Times New Roman" w:hAnsi="Times New Roman" w:cs="Times New Roman"/>
          <w:sz w:val="24"/>
          <w:szCs w:val="24"/>
        </w:rPr>
      </w:pPr>
    </w:p>
    <w:p w14:paraId="05E7E8DB"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Tuck, P, De Cogan, D &amp; Snape, J (2019), “A tale of the merger between the Inland Revenue and HM Customs &amp; Excise”. in P Harris &amp; D De Cogan (Ed.s), </w:t>
      </w:r>
      <w:r w:rsidRPr="00B63001">
        <w:rPr>
          <w:rFonts w:ascii="Times New Roman" w:hAnsi="Times New Roman" w:cs="Times New Roman"/>
          <w:i/>
          <w:iCs/>
          <w:sz w:val="24"/>
          <w:szCs w:val="24"/>
        </w:rPr>
        <w:t>Studies in the History of Tax Law</w:t>
      </w:r>
      <w:r w:rsidRPr="00B63001">
        <w:rPr>
          <w:rFonts w:ascii="Times New Roman" w:hAnsi="Times New Roman" w:cs="Times New Roman"/>
          <w:sz w:val="24"/>
          <w:szCs w:val="24"/>
        </w:rPr>
        <w:t xml:space="preserve"> Volume 9. 1</w:t>
      </w:r>
      <w:r w:rsidRPr="00B63001">
        <w:rPr>
          <w:rFonts w:ascii="Times New Roman" w:hAnsi="Times New Roman" w:cs="Times New Roman"/>
          <w:sz w:val="24"/>
          <w:szCs w:val="24"/>
          <w:vertAlign w:val="superscript"/>
        </w:rPr>
        <w:t>st</w:t>
      </w:r>
      <w:r w:rsidRPr="00B63001">
        <w:rPr>
          <w:rFonts w:ascii="Times New Roman" w:hAnsi="Times New Roman" w:cs="Times New Roman"/>
          <w:sz w:val="24"/>
          <w:szCs w:val="24"/>
        </w:rPr>
        <w:t xml:space="preserve"> ed., Studies in the History of Tax Law, Hart Publishing, Oxford, DOI: https://www.bloomsburyprofessional.com/uk/studies-in-the-history-of-tax-law-volume-9-9781509924936/</w:t>
      </w:r>
    </w:p>
    <w:p w14:paraId="2CDCBD13" w14:textId="77777777" w:rsidR="00AE70DA" w:rsidRPr="00B63001" w:rsidRDefault="00AE70DA" w:rsidP="00AE70DA">
      <w:pPr>
        <w:spacing w:after="0"/>
        <w:ind w:left="720" w:hanging="720"/>
        <w:jc w:val="both"/>
        <w:rPr>
          <w:rFonts w:ascii="Times New Roman" w:hAnsi="Times New Roman" w:cs="Times New Roman"/>
          <w:sz w:val="24"/>
          <w:szCs w:val="24"/>
        </w:rPr>
      </w:pPr>
    </w:p>
    <w:p w14:paraId="2B4E5F7D" w14:textId="77777777" w:rsidR="00AE70DA" w:rsidRPr="00B63001" w:rsidRDefault="00AE70DA" w:rsidP="00AE70DA">
      <w:pPr>
        <w:spacing w:after="0"/>
        <w:ind w:left="720" w:hanging="720"/>
        <w:jc w:val="both"/>
        <w:rPr>
          <w:rFonts w:ascii="Times New Roman" w:hAnsi="Times New Roman" w:cs="Times New Roman"/>
          <w:sz w:val="24"/>
          <w:szCs w:val="24"/>
        </w:rPr>
      </w:pPr>
    </w:p>
    <w:p w14:paraId="78B2133A"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Vosselman, E. (2014), “The ‘performativity thesis’ and its critics: towards a relational ontology of management accounting”, </w:t>
      </w:r>
      <w:r w:rsidRPr="00B63001">
        <w:rPr>
          <w:rFonts w:ascii="Times New Roman" w:hAnsi="Times New Roman" w:cs="Times New Roman"/>
          <w:i/>
          <w:iCs/>
          <w:sz w:val="24"/>
          <w:szCs w:val="24"/>
        </w:rPr>
        <w:t>Accounting and Business Research</w:t>
      </w:r>
      <w:r w:rsidRPr="00B63001">
        <w:rPr>
          <w:rFonts w:ascii="Times New Roman" w:hAnsi="Times New Roman" w:cs="Times New Roman"/>
          <w:sz w:val="24"/>
          <w:szCs w:val="24"/>
        </w:rPr>
        <w:t>, Vol.44, No.2, pp.181-203,</w:t>
      </w:r>
    </w:p>
    <w:p w14:paraId="62988996" w14:textId="77777777" w:rsidR="00AE70DA" w:rsidRPr="00B63001" w:rsidRDefault="00AE70DA" w:rsidP="00AE70DA">
      <w:pPr>
        <w:spacing w:after="0"/>
        <w:ind w:left="720" w:hanging="720"/>
        <w:jc w:val="both"/>
        <w:rPr>
          <w:rFonts w:ascii="Times New Roman" w:hAnsi="Times New Roman" w:cs="Times New Roman"/>
          <w:sz w:val="24"/>
          <w:szCs w:val="24"/>
        </w:rPr>
      </w:pPr>
    </w:p>
    <w:p w14:paraId="10E32087"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Vosselman, E. (2016), “Accountability, and ethics in public sector organizations: toward a duality between instrumental accountability and relational response-ability”,  </w:t>
      </w:r>
      <w:r w:rsidRPr="00B63001">
        <w:rPr>
          <w:rFonts w:ascii="Times New Roman" w:hAnsi="Times New Roman" w:cs="Times New Roman"/>
          <w:i/>
          <w:iCs/>
          <w:sz w:val="24"/>
          <w:szCs w:val="24"/>
        </w:rPr>
        <w:t>Administration &amp; Society</w:t>
      </w:r>
      <w:r w:rsidRPr="00B63001">
        <w:rPr>
          <w:rFonts w:ascii="Times New Roman" w:hAnsi="Times New Roman" w:cs="Times New Roman"/>
          <w:sz w:val="24"/>
          <w:szCs w:val="24"/>
        </w:rPr>
        <w:t>, Vol. 48, No. 5, pp.602–627.</w:t>
      </w:r>
    </w:p>
    <w:p w14:paraId="74639722" w14:textId="77777777" w:rsidR="00AE70DA" w:rsidRPr="00B63001" w:rsidRDefault="00AE70DA" w:rsidP="00AE70DA">
      <w:pPr>
        <w:spacing w:after="0"/>
        <w:ind w:left="720" w:hanging="720"/>
        <w:jc w:val="both"/>
        <w:rPr>
          <w:rFonts w:ascii="Times New Roman" w:hAnsi="Times New Roman" w:cs="Times New Roman"/>
          <w:sz w:val="24"/>
          <w:szCs w:val="24"/>
        </w:rPr>
      </w:pPr>
    </w:p>
    <w:p w14:paraId="2BA9E71E"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Wagenaar, H. (2004), “Knowing’ the rules: administrative work as practice”, </w:t>
      </w:r>
      <w:r w:rsidRPr="00B63001">
        <w:rPr>
          <w:rFonts w:ascii="Times New Roman" w:hAnsi="Times New Roman" w:cs="Times New Roman"/>
          <w:i/>
          <w:iCs/>
          <w:sz w:val="24"/>
          <w:szCs w:val="24"/>
        </w:rPr>
        <w:t>Public Administration Review</w:t>
      </w:r>
      <w:r w:rsidRPr="00B63001">
        <w:rPr>
          <w:rFonts w:ascii="Times New Roman" w:hAnsi="Times New Roman" w:cs="Times New Roman"/>
          <w:sz w:val="24"/>
          <w:szCs w:val="24"/>
        </w:rPr>
        <w:t>, Vol.</w:t>
      </w:r>
      <w:r w:rsidRPr="00B63001">
        <w:rPr>
          <w:rFonts w:ascii="Times New Roman" w:hAnsi="Times New Roman" w:cs="Times New Roman"/>
          <w:iCs/>
          <w:sz w:val="24"/>
          <w:szCs w:val="24"/>
        </w:rPr>
        <w:t>64</w:t>
      </w:r>
      <w:r w:rsidRPr="00B63001">
        <w:rPr>
          <w:rFonts w:ascii="Times New Roman" w:hAnsi="Times New Roman" w:cs="Times New Roman"/>
          <w:sz w:val="24"/>
          <w:szCs w:val="24"/>
        </w:rPr>
        <w:t>, pp.643-655.</w:t>
      </w:r>
    </w:p>
    <w:p w14:paraId="301435CD" w14:textId="77777777" w:rsidR="00AE70DA" w:rsidRPr="00B63001" w:rsidRDefault="00AE70DA" w:rsidP="00AE70DA">
      <w:pPr>
        <w:spacing w:after="0"/>
        <w:ind w:left="720" w:hanging="720"/>
        <w:jc w:val="both"/>
        <w:rPr>
          <w:rFonts w:ascii="Times New Roman" w:hAnsi="Times New Roman" w:cs="Times New Roman"/>
          <w:sz w:val="24"/>
          <w:szCs w:val="24"/>
        </w:rPr>
      </w:pPr>
    </w:p>
    <w:p w14:paraId="1260D364"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Wagenaar, H (2011), </w:t>
      </w:r>
      <w:r w:rsidRPr="00B63001">
        <w:rPr>
          <w:rFonts w:ascii="Times New Roman" w:hAnsi="Times New Roman" w:cs="Times New Roman"/>
          <w:i/>
          <w:iCs/>
          <w:sz w:val="24"/>
          <w:szCs w:val="24"/>
        </w:rPr>
        <w:t>Meaning in action. interpretation and dialogue in policy analysis,</w:t>
      </w:r>
      <w:r w:rsidRPr="00B63001">
        <w:rPr>
          <w:rFonts w:ascii="Times New Roman" w:hAnsi="Times New Roman" w:cs="Times New Roman"/>
          <w:sz w:val="24"/>
          <w:szCs w:val="24"/>
        </w:rPr>
        <w:t xml:space="preserve"> M.E. Sharpe, New York</w:t>
      </w:r>
    </w:p>
    <w:p w14:paraId="279A559B" w14:textId="77777777" w:rsidR="00AE70DA" w:rsidRPr="00B63001" w:rsidRDefault="00AE70DA" w:rsidP="00AE70DA">
      <w:pPr>
        <w:spacing w:after="0"/>
        <w:ind w:left="720" w:hanging="720"/>
        <w:jc w:val="both"/>
        <w:rPr>
          <w:rFonts w:ascii="Times New Roman" w:hAnsi="Times New Roman" w:cs="Times New Roman"/>
          <w:sz w:val="24"/>
          <w:szCs w:val="24"/>
        </w:rPr>
      </w:pPr>
    </w:p>
    <w:p w14:paraId="66D2F093"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Wagenaar, H (2015) “Transforming perspectives: the critical functions of interpretive policy analysis”. In: Fischer, F, Torgerson, D, Durnova, A and Orsini, M (Ed.s) </w:t>
      </w:r>
      <w:r w:rsidRPr="00B63001">
        <w:rPr>
          <w:rFonts w:ascii="Times New Roman" w:hAnsi="Times New Roman" w:cs="Times New Roman"/>
          <w:i/>
          <w:iCs/>
          <w:sz w:val="24"/>
          <w:szCs w:val="24"/>
        </w:rPr>
        <w:t>Handbook of Critical Policy Studies,</w:t>
      </w:r>
      <w:r w:rsidRPr="00B63001">
        <w:rPr>
          <w:rFonts w:ascii="Times New Roman" w:hAnsi="Times New Roman" w:cs="Times New Roman"/>
          <w:sz w:val="24"/>
          <w:szCs w:val="24"/>
        </w:rPr>
        <w:t xml:space="preserve"> Edward Elgar, Cheltenham, pp.422–440</w:t>
      </w:r>
    </w:p>
    <w:p w14:paraId="45642C5E" w14:textId="77777777" w:rsidR="00AE70DA" w:rsidRPr="00B63001" w:rsidRDefault="00AE70DA" w:rsidP="00AE70DA">
      <w:pPr>
        <w:spacing w:after="0"/>
        <w:ind w:left="720" w:hanging="720"/>
        <w:jc w:val="both"/>
        <w:rPr>
          <w:rFonts w:ascii="Times New Roman" w:hAnsi="Times New Roman" w:cs="Times New Roman"/>
          <w:sz w:val="24"/>
          <w:szCs w:val="24"/>
        </w:rPr>
      </w:pPr>
    </w:p>
    <w:p w14:paraId="2F06DA61"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bCs/>
          <w:sz w:val="24"/>
          <w:szCs w:val="24"/>
        </w:rPr>
        <w:t xml:space="preserve">Walker, S. P. (2008), “Accounting, paper shadows and the stigmatised poor”, </w:t>
      </w:r>
      <w:r w:rsidRPr="00B63001">
        <w:rPr>
          <w:rFonts w:ascii="Times New Roman" w:hAnsi="Times New Roman" w:cs="Times New Roman"/>
          <w:bCs/>
          <w:i/>
          <w:iCs/>
          <w:sz w:val="24"/>
          <w:szCs w:val="24"/>
        </w:rPr>
        <w:t>Accounting, Organizations and Society</w:t>
      </w:r>
      <w:r w:rsidRPr="00B63001">
        <w:rPr>
          <w:rFonts w:ascii="Times New Roman" w:hAnsi="Times New Roman" w:cs="Times New Roman"/>
          <w:bCs/>
          <w:sz w:val="24"/>
          <w:szCs w:val="24"/>
        </w:rPr>
        <w:t>, Vol.33, No.4-5, pp.453-487</w:t>
      </w:r>
    </w:p>
    <w:p w14:paraId="34F498F9" w14:textId="77777777" w:rsidR="00AE70DA" w:rsidRPr="00B63001" w:rsidRDefault="00AE70DA" w:rsidP="00AE70DA">
      <w:pPr>
        <w:spacing w:after="0"/>
        <w:ind w:left="720" w:hanging="720"/>
        <w:jc w:val="both"/>
        <w:rPr>
          <w:rFonts w:ascii="Times New Roman" w:hAnsi="Times New Roman" w:cs="Times New Roman"/>
          <w:sz w:val="24"/>
          <w:szCs w:val="24"/>
        </w:rPr>
      </w:pPr>
    </w:p>
    <w:p w14:paraId="269D6B37"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Weiss, R. S., (1994), </w:t>
      </w:r>
      <w:r w:rsidRPr="00B63001">
        <w:rPr>
          <w:rFonts w:ascii="Times New Roman" w:hAnsi="Times New Roman" w:cs="Times New Roman"/>
          <w:i/>
          <w:sz w:val="24"/>
          <w:szCs w:val="24"/>
        </w:rPr>
        <w:t>Learning from strangers: the art and method of qualitative interview studies</w:t>
      </w:r>
      <w:r w:rsidRPr="00B63001">
        <w:rPr>
          <w:rFonts w:ascii="Times New Roman" w:hAnsi="Times New Roman" w:cs="Times New Roman"/>
          <w:sz w:val="24"/>
          <w:szCs w:val="24"/>
        </w:rPr>
        <w:t xml:space="preserve">, The Free Press, New York </w:t>
      </w:r>
    </w:p>
    <w:p w14:paraId="0026DFE5" w14:textId="77777777" w:rsidR="00AE70DA" w:rsidRPr="00B63001" w:rsidRDefault="00AE70DA" w:rsidP="00AE70DA">
      <w:pPr>
        <w:spacing w:after="0"/>
        <w:ind w:left="720" w:hanging="720"/>
        <w:jc w:val="both"/>
        <w:rPr>
          <w:rFonts w:ascii="Times New Roman" w:hAnsi="Times New Roman" w:cs="Times New Roman"/>
          <w:sz w:val="24"/>
          <w:szCs w:val="24"/>
        </w:rPr>
      </w:pPr>
    </w:p>
    <w:p w14:paraId="6E680F88"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Williams, M. and May, T. (1996), </w:t>
      </w:r>
      <w:r w:rsidRPr="00B63001">
        <w:rPr>
          <w:rFonts w:ascii="Times New Roman" w:hAnsi="Times New Roman" w:cs="Times New Roman"/>
          <w:i/>
          <w:sz w:val="24"/>
          <w:szCs w:val="24"/>
        </w:rPr>
        <w:t>Introduction to the philosophy of social research</w:t>
      </w:r>
      <w:r w:rsidRPr="00B63001">
        <w:rPr>
          <w:rFonts w:ascii="Times New Roman" w:hAnsi="Times New Roman" w:cs="Times New Roman"/>
          <w:sz w:val="24"/>
          <w:szCs w:val="24"/>
        </w:rPr>
        <w:t>, UCL Press, London</w:t>
      </w:r>
    </w:p>
    <w:p w14:paraId="2928CF38" w14:textId="77777777" w:rsidR="00AE70DA" w:rsidRPr="00B63001" w:rsidRDefault="00AE70DA" w:rsidP="00AE70DA">
      <w:pPr>
        <w:spacing w:after="0"/>
        <w:ind w:left="720" w:hanging="720"/>
        <w:jc w:val="both"/>
        <w:rPr>
          <w:rFonts w:ascii="Times New Roman" w:hAnsi="Times New Roman" w:cs="Times New Roman"/>
          <w:sz w:val="24"/>
          <w:szCs w:val="24"/>
        </w:rPr>
      </w:pPr>
    </w:p>
    <w:p w14:paraId="1DA24E1E"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Wynter, C.B. and Oats, L., (2018), “Don’t worry, we are not after you! Anancy culture and tax enforcement in Jamaica”. </w:t>
      </w:r>
      <w:r w:rsidRPr="00B63001">
        <w:rPr>
          <w:rFonts w:ascii="Times New Roman" w:hAnsi="Times New Roman" w:cs="Times New Roman"/>
          <w:i/>
          <w:iCs/>
          <w:sz w:val="24"/>
          <w:szCs w:val="24"/>
        </w:rPr>
        <w:t>Critical Perspectives on Accounting</w:t>
      </w:r>
      <w:r w:rsidRPr="00B63001">
        <w:rPr>
          <w:rFonts w:ascii="Times New Roman" w:hAnsi="Times New Roman" w:cs="Times New Roman"/>
          <w:sz w:val="24"/>
          <w:szCs w:val="24"/>
        </w:rPr>
        <w:t>, Vol.57, pp.56-69.</w:t>
      </w:r>
    </w:p>
    <w:p w14:paraId="769BA644" w14:textId="77777777" w:rsidR="00AE70DA" w:rsidRPr="00B63001" w:rsidRDefault="00AE70DA" w:rsidP="00AE70DA">
      <w:pPr>
        <w:spacing w:after="0"/>
        <w:ind w:left="720" w:hanging="720"/>
        <w:jc w:val="both"/>
        <w:rPr>
          <w:rFonts w:ascii="Times New Roman" w:hAnsi="Times New Roman" w:cs="Times New Roman"/>
          <w:sz w:val="24"/>
          <w:szCs w:val="24"/>
        </w:rPr>
      </w:pPr>
    </w:p>
    <w:p w14:paraId="4C4688F2"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Wynter, C.B. and Oats, L., (2019), “Knock, knock: the taxman’s at your door! Practice sense, empathy games, and dilemmas in tax enforcement”, </w:t>
      </w:r>
      <w:r w:rsidRPr="00B63001">
        <w:rPr>
          <w:rFonts w:ascii="Times New Roman" w:hAnsi="Times New Roman" w:cs="Times New Roman"/>
          <w:i/>
          <w:iCs/>
          <w:sz w:val="24"/>
          <w:szCs w:val="24"/>
        </w:rPr>
        <w:t>Journal of Business Ethics</w:t>
      </w:r>
      <w:r w:rsidRPr="00B63001">
        <w:rPr>
          <w:rFonts w:ascii="Times New Roman" w:hAnsi="Times New Roman" w:cs="Times New Roman"/>
          <w:sz w:val="24"/>
          <w:szCs w:val="24"/>
        </w:rPr>
        <w:t>, pp.1-14.</w:t>
      </w:r>
    </w:p>
    <w:p w14:paraId="49008AB3" w14:textId="77777777" w:rsidR="00AE70DA" w:rsidRPr="00B63001" w:rsidRDefault="00AE70DA" w:rsidP="00AE70DA">
      <w:pPr>
        <w:spacing w:after="0"/>
        <w:ind w:left="720" w:hanging="720"/>
        <w:jc w:val="both"/>
        <w:rPr>
          <w:rFonts w:ascii="Times New Roman" w:hAnsi="Times New Roman" w:cs="Times New Roman"/>
          <w:sz w:val="24"/>
          <w:szCs w:val="24"/>
        </w:rPr>
      </w:pPr>
    </w:p>
    <w:p w14:paraId="34D5C640" w14:textId="77777777" w:rsidR="00AE70DA" w:rsidRPr="00B63001" w:rsidRDefault="00AE70DA" w:rsidP="00AE70DA">
      <w:pPr>
        <w:spacing w:after="0"/>
        <w:ind w:left="720" w:hanging="720"/>
        <w:jc w:val="both"/>
        <w:rPr>
          <w:rFonts w:ascii="Times New Roman" w:hAnsi="Times New Roman" w:cs="Times New Roman"/>
          <w:sz w:val="24"/>
          <w:szCs w:val="24"/>
        </w:rPr>
      </w:pPr>
      <w:r w:rsidRPr="00B63001">
        <w:rPr>
          <w:rFonts w:ascii="Times New Roman" w:hAnsi="Times New Roman" w:cs="Times New Roman"/>
          <w:sz w:val="24"/>
          <w:szCs w:val="24"/>
        </w:rPr>
        <w:t xml:space="preserve">Young, I., (2017) “Taxpayer rights and the role of a taxpayers' charter’, Available at: </w:t>
      </w:r>
      <w:hyperlink r:id="rId23" w:history="1">
        <w:r w:rsidRPr="00B63001">
          <w:rPr>
            <w:rStyle w:val="Hyperlink"/>
            <w:rFonts w:ascii="Times New Roman" w:hAnsi="Times New Roman" w:cs="Times New Roman"/>
            <w:color w:val="auto"/>
            <w:sz w:val="24"/>
            <w:szCs w:val="24"/>
          </w:rPr>
          <w:t>https://www.taxnotes.com/tax-notes-today-international/tax-policy/taxpayer-rights-and-role-taxpayers-charter/2017/09/21/1w8lz?highlight=%22Taxpayer%20Rights%20and%20the%20Role%20of%20a%20Taxpayers%E2%80%99%20Charter%22</w:t>
        </w:r>
      </w:hyperlink>
      <w:r w:rsidRPr="00B63001">
        <w:rPr>
          <w:rFonts w:ascii="Times New Roman" w:hAnsi="Times New Roman" w:cs="Times New Roman"/>
          <w:sz w:val="24"/>
          <w:szCs w:val="24"/>
        </w:rPr>
        <w:t>, (accessed 17 May 2020)</w:t>
      </w:r>
    </w:p>
    <w:p w14:paraId="08235B32" w14:textId="77777777" w:rsidR="00AE70DA" w:rsidRPr="00B63001" w:rsidRDefault="00AE70DA" w:rsidP="00AE70DA"/>
    <w:p w14:paraId="5A845909" w14:textId="496EFDF8" w:rsidR="00181A88" w:rsidRPr="00B63001" w:rsidRDefault="00181A88" w:rsidP="00F51655">
      <w:pPr>
        <w:spacing w:after="0" w:line="360" w:lineRule="auto"/>
        <w:rPr>
          <w:rFonts w:ascii="Times New Roman" w:hAnsi="Times New Roman" w:cs="Times New Roman"/>
          <w:sz w:val="24"/>
          <w:szCs w:val="24"/>
        </w:rPr>
      </w:pPr>
    </w:p>
    <w:p w14:paraId="41EDDBF7" w14:textId="5D1C587D" w:rsidR="00590D4E" w:rsidRPr="00B63001" w:rsidRDefault="00590D4E" w:rsidP="00F51655">
      <w:pPr>
        <w:spacing w:after="0" w:line="360" w:lineRule="auto"/>
        <w:rPr>
          <w:rFonts w:ascii="Times New Roman" w:hAnsi="Times New Roman" w:cs="Times New Roman"/>
          <w:sz w:val="24"/>
          <w:szCs w:val="24"/>
        </w:rPr>
      </w:pPr>
    </w:p>
    <w:p w14:paraId="49984F20" w14:textId="77777777" w:rsidR="00D163FA" w:rsidRPr="00B63001" w:rsidRDefault="00D163FA" w:rsidP="008B5875">
      <w:pPr>
        <w:ind w:hanging="567"/>
        <w:rPr>
          <w:rFonts w:ascii="Times New Roman" w:hAnsi="Times New Roman" w:cs="Times New Roman"/>
          <w:b/>
          <w:bCs/>
          <w:sz w:val="24"/>
          <w:szCs w:val="24"/>
        </w:rPr>
        <w:sectPr w:rsidR="00D163FA" w:rsidRPr="00B63001">
          <w:pgSz w:w="11906" w:h="16838"/>
          <w:pgMar w:top="1440" w:right="1440" w:bottom="1440" w:left="1440" w:header="708" w:footer="708" w:gutter="0"/>
          <w:cols w:space="708"/>
          <w:docGrid w:linePitch="360"/>
        </w:sectPr>
      </w:pPr>
    </w:p>
    <w:tbl>
      <w:tblPr>
        <w:tblStyle w:val="ListTable1Light"/>
        <w:tblW w:w="0" w:type="auto"/>
        <w:tblCellSpacing w:w="11" w:type="dxa"/>
        <w:tblInd w:w="-5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9"/>
        <w:gridCol w:w="6797"/>
        <w:gridCol w:w="1537"/>
      </w:tblGrid>
      <w:tr w:rsidR="00B63001" w:rsidRPr="00B63001" w14:paraId="1D5A066D" w14:textId="77777777" w:rsidTr="00393D9F">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3A9B827B" w14:textId="77777777" w:rsidR="00EA3955" w:rsidRPr="00B63001" w:rsidRDefault="00EA3955" w:rsidP="00783601">
            <w:pPr>
              <w:rPr>
                <w:rFonts w:ascii="Times New Roman" w:hAnsi="Times New Roman" w:cs="Times New Roman"/>
              </w:rPr>
            </w:pPr>
          </w:p>
        </w:tc>
        <w:tc>
          <w:tcPr>
            <w:tcW w:w="6775" w:type="dxa"/>
          </w:tcPr>
          <w:p w14:paraId="7AE97495" w14:textId="77777777" w:rsidR="00EA3955" w:rsidRPr="00B63001" w:rsidRDefault="00EA395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4" w:type="dxa"/>
          </w:tcPr>
          <w:p w14:paraId="692A7867" w14:textId="77777777" w:rsidR="00EA3955" w:rsidRPr="00B63001" w:rsidRDefault="00EA395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551394B2" w14:textId="77777777" w:rsidTr="00393D9F">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Borders>
              <w:top w:val="nil"/>
              <w:bottom w:val="single" w:sz="4" w:space="0" w:color="auto"/>
            </w:tcBorders>
          </w:tcPr>
          <w:p w14:paraId="3AF323EF" w14:textId="77777777" w:rsidR="00EA3955" w:rsidRPr="00B63001" w:rsidRDefault="00EA3955" w:rsidP="00783601">
            <w:pPr>
              <w:rPr>
                <w:rFonts w:ascii="Times New Roman" w:hAnsi="Times New Roman" w:cs="Times New Roman"/>
              </w:rPr>
            </w:pPr>
          </w:p>
        </w:tc>
        <w:tc>
          <w:tcPr>
            <w:tcW w:w="6775" w:type="dxa"/>
            <w:tcBorders>
              <w:top w:val="nil"/>
              <w:bottom w:val="single" w:sz="4" w:space="0" w:color="auto"/>
            </w:tcBorders>
          </w:tcPr>
          <w:p w14:paraId="1CB64AD0" w14:textId="1A04D67C" w:rsidR="00EA3955" w:rsidRPr="00B63001" w:rsidRDefault="00EA3955" w:rsidP="009120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sz w:val="24"/>
                <w:szCs w:val="24"/>
              </w:rPr>
              <w:t xml:space="preserve">Appendix A1: </w:t>
            </w:r>
            <w:r w:rsidR="009120DB" w:rsidRPr="00B63001">
              <w:rPr>
                <w:rFonts w:ascii="Times New Roman" w:hAnsi="Times New Roman" w:cs="Times New Roman"/>
                <w:sz w:val="24"/>
                <w:szCs w:val="24"/>
              </w:rPr>
              <w:t>Archival</w:t>
            </w:r>
            <w:r w:rsidRPr="00B63001">
              <w:rPr>
                <w:rFonts w:ascii="Times New Roman" w:hAnsi="Times New Roman" w:cs="Times New Roman"/>
                <w:sz w:val="24"/>
                <w:szCs w:val="24"/>
              </w:rPr>
              <w:t xml:space="preserve"> data</w:t>
            </w:r>
          </w:p>
        </w:tc>
        <w:tc>
          <w:tcPr>
            <w:tcW w:w="1504" w:type="dxa"/>
            <w:tcBorders>
              <w:top w:val="nil"/>
              <w:bottom w:val="single" w:sz="4" w:space="0" w:color="auto"/>
            </w:tcBorders>
          </w:tcPr>
          <w:p w14:paraId="1860CFE0" w14:textId="77777777" w:rsidR="00EA3955" w:rsidRPr="00B63001" w:rsidRDefault="00EA395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4F53C99F" w14:textId="77777777" w:rsidTr="00393D9F">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06AC36C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rPr>
              <w:t>Date / Period</w:t>
            </w:r>
          </w:p>
        </w:tc>
        <w:tc>
          <w:tcPr>
            <w:tcW w:w="6775" w:type="dxa"/>
          </w:tcPr>
          <w:p w14:paraId="17BE36A7" w14:textId="77777777" w:rsidR="008B5875" w:rsidRPr="00B63001" w:rsidRDefault="008B587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Type of document</w:t>
            </w:r>
          </w:p>
        </w:tc>
        <w:tc>
          <w:tcPr>
            <w:tcW w:w="1504" w:type="dxa"/>
          </w:tcPr>
          <w:p w14:paraId="77436DA5" w14:textId="77777777" w:rsidR="008B5875" w:rsidRPr="00B63001" w:rsidRDefault="008B587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63001">
              <w:rPr>
                <w:rFonts w:ascii="Times New Roman" w:hAnsi="Times New Roman" w:cs="Times New Roman"/>
              </w:rPr>
              <w:t>Length</w:t>
            </w:r>
          </w:p>
          <w:p w14:paraId="70D24FFE" w14:textId="77777777" w:rsidR="008B5875" w:rsidRPr="00B63001" w:rsidRDefault="008B587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 of pages)</w:t>
            </w:r>
          </w:p>
        </w:tc>
      </w:tr>
      <w:tr w:rsidR="00B63001" w:rsidRPr="00B63001" w14:paraId="566E47C3"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C6AA676"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1998</w:t>
            </w:r>
          </w:p>
        </w:tc>
        <w:tc>
          <w:tcPr>
            <w:tcW w:w="6775" w:type="dxa"/>
          </w:tcPr>
          <w:p w14:paraId="0280E492"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White Paper: ‘Public Services for the Future: Modernisation, Reform, Accountability’</w:t>
            </w:r>
          </w:p>
        </w:tc>
        <w:tc>
          <w:tcPr>
            <w:tcW w:w="1504" w:type="dxa"/>
          </w:tcPr>
          <w:p w14:paraId="25CD7781"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156</w:t>
            </w:r>
          </w:p>
        </w:tc>
      </w:tr>
      <w:tr w:rsidR="00B63001" w:rsidRPr="00B63001" w14:paraId="47671AE5"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FC3E1A6"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1999</w:t>
            </w:r>
          </w:p>
        </w:tc>
        <w:tc>
          <w:tcPr>
            <w:tcW w:w="6775" w:type="dxa"/>
          </w:tcPr>
          <w:p w14:paraId="78B48706"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White Paper: ‘Modernising Government’</w:t>
            </w:r>
          </w:p>
        </w:tc>
        <w:tc>
          <w:tcPr>
            <w:tcW w:w="1504" w:type="dxa"/>
          </w:tcPr>
          <w:p w14:paraId="40ACFCB2"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66</w:t>
            </w:r>
          </w:p>
        </w:tc>
      </w:tr>
      <w:tr w:rsidR="00B63001" w:rsidRPr="00B63001" w14:paraId="72EA8A57"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97FA20D"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2002</w:t>
            </w:r>
          </w:p>
        </w:tc>
        <w:tc>
          <w:tcPr>
            <w:tcW w:w="6775" w:type="dxa"/>
          </w:tcPr>
          <w:p w14:paraId="1078A4EB"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Inland Revenue Inspector’s Online Manual November 2002, Section IM1</w:t>
            </w:r>
          </w:p>
        </w:tc>
        <w:tc>
          <w:tcPr>
            <w:tcW w:w="1504" w:type="dxa"/>
          </w:tcPr>
          <w:p w14:paraId="7F5B76D3"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758A8300"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2ACA180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2002</w:t>
            </w:r>
          </w:p>
        </w:tc>
        <w:tc>
          <w:tcPr>
            <w:tcW w:w="6775" w:type="dxa"/>
          </w:tcPr>
          <w:p w14:paraId="26089817"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Inland Revenue Assessment Procedures Online Manual, Section AP1 </w:t>
            </w:r>
          </w:p>
        </w:tc>
        <w:tc>
          <w:tcPr>
            <w:tcW w:w="1504" w:type="dxa"/>
          </w:tcPr>
          <w:p w14:paraId="32BF7223"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617512D7"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DD0927B" w14:textId="302DE0CC"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 xml:space="preserve">2003.04 </w:t>
            </w:r>
            <w:r w:rsidR="00CD40B4" w:rsidRPr="00B63001">
              <w:rPr>
                <w:rFonts w:ascii="Times New Roman" w:hAnsi="Times New Roman" w:cs="Times New Roman"/>
                <w:b w:val="0"/>
                <w:bCs w:val="0"/>
              </w:rPr>
              <w:t>to</w:t>
            </w:r>
            <w:r w:rsidRPr="00B63001">
              <w:rPr>
                <w:rFonts w:ascii="Times New Roman" w:hAnsi="Times New Roman" w:cs="Times New Roman"/>
                <w:b w:val="0"/>
                <w:bCs w:val="0"/>
              </w:rPr>
              <w:t xml:space="preserve"> 2015.16</w:t>
            </w:r>
          </w:p>
        </w:tc>
        <w:tc>
          <w:tcPr>
            <w:tcW w:w="6775" w:type="dxa"/>
          </w:tcPr>
          <w:p w14:paraId="25905FB6" w14:textId="682C6991"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annual reports, financial </w:t>
            </w:r>
            <w:r w:rsidR="005726B4" w:rsidRPr="00B63001">
              <w:rPr>
                <w:rFonts w:ascii="Times New Roman" w:hAnsi="Times New Roman" w:cs="Times New Roman"/>
              </w:rPr>
              <w:t>statements,</w:t>
            </w:r>
            <w:r w:rsidRPr="00B63001">
              <w:rPr>
                <w:rFonts w:ascii="Times New Roman" w:hAnsi="Times New Roman" w:cs="Times New Roman"/>
              </w:rPr>
              <w:t xml:space="preserve"> and key performance reports </w:t>
            </w:r>
          </w:p>
        </w:tc>
        <w:tc>
          <w:tcPr>
            <w:tcW w:w="1504" w:type="dxa"/>
          </w:tcPr>
          <w:p w14:paraId="2EB49997"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1,358</w:t>
            </w:r>
          </w:p>
        </w:tc>
      </w:tr>
      <w:tr w:rsidR="00B63001" w:rsidRPr="00B63001" w14:paraId="5FDA1284"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360ABE7" w14:textId="5B7AD81F"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 xml:space="preserve">2003.04 </w:t>
            </w:r>
            <w:r w:rsidR="00CD40B4" w:rsidRPr="00B63001">
              <w:rPr>
                <w:rFonts w:ascii="Times New Roman" w:hAnsi="Times New Roman" w:cs="Times New Roman"/>
                <w:b w:val="0"/>
                <w:bCs w:val="0"/>
              </w:rPr>
              <w:t>to</w:t>
            </w:r>
            <w:r w:rsidRPr="00B63001">
              <w:rPr>
                <w:rFonts w:ascii="Times New Roman" w:hAnsi="Times New Roman" w:cs="Times New Roman"/>
                <w:b w:val="0"/>
                <w:bCs w:val="0"/>
              </w:rPr>
              <w:t xml:space="preserve"> 2007.08</w:t>
            </w:r>
          </w:p>
        </w:tc>
        <w:tc>
          <w:tcPr>
            <w:tcW w:w="6775" w:type="dxa"/>
          </w:tcPr>
          <w:p w14:paraId="0EAFA90B"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Public Accounts Committee Annual Reports on Tax Credits</w:t>
            </w:r>
          </w:p>
        </w:tc>
        <w:tc>
          <w:tcPr>
            <w:tcW w:w="1504" w:type="dxa"/>
          </w:tcPr>
          <w:p w14:paraId="03F4C299"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211</w:t>
            </w:r>
          </w:p>
        </w:tc>
      </w:tr>
      <w:tr w:rsidR="00B63001" w:rsidRPr="00B63001" w14:paraId="00078708"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C052EDD" w14:textId="3915F7EF"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2003.04</w:t>
            </w:r>
            <w:r w:rsidR="00CD40B4" w:rsidRPr="00B63001">
              <w:rPr>
                <w:rFonts w:ascii="Times New Roman" w:hAnsi="Times New Roman" w:cs="Times New Roman"/>
                <w:b w:val="0"/>
                <w:bCs w:val="0"/>
              </w:rPr>
              <w:t xml:space="preserve"> &amp; </w:t>
            </w:r>
            <w:r w:rsidRPr="00B63001">
              <w:rPr>
                <w:rFonts w:ascii="Times New Roman" w:hAnsi="Times New Roman" w:cs="Times New Roman"/>
                <w:b w:val="0"/>
                <w:bCs w:val="0"/>
              </w:rPr>
              <w:t xml:space="preserve">2005.06 </w:t>
            </w:r>
            <w:r w:rsidR="00CD40B4" w:rsidRPr="00B63001">
              <w:rPr>
                <w:rFonts w:ascii="Times New Roman" w:hAnsi="Times New Roman" w:cs="Times New Roman"/>
                <w:b w:val="0"/>
                <w:bCs w:val="0"/>
              </w:rPr>
              <w:t>to</w:t>
            </w:r>
            <w:r w:rsidRPr="00B63001">
              <w:rPr>
                <w:rFonts w:ascii="Times New Roman" w:hAnsi="Times New Roman" w:cs="Times New Roman"/>
                <w:b w:val="0"/>
                <w:bCs w:val="0"/>
              </w:rPr>
              <w:t xml:space="preserve"> 2007.08</w:t>
            </w:r>
          </w:p>
        </w:tc>
        <w:tc>
          <w:tcPr>
            <w:tcW w:w="6775" w:type="dxa"/>
          </w:tcPr>
          <w:p w14:paraId="7DE3B71D"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Treasury Reponses to Public Accounts Committee's Annual Reports on Tax Credits</w:t>
            </w:r>
          </w:p>
        </w:tc>
        <w:tc>
          <w:tcPr>
            <w:tcW w:w="1504" w:type="dxa"/>
          </w:tcPr>
          <w:p w14:paraId="23F4C3C8"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109</w:t>
            </w:r>
          </w:p>
        </w:tc>
      </w:tr>
      <w:tr w:rsidR="00B63001" w:rsidRPr="00B63001" w14:paraId="2C2FF31C"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3BD3FA4D"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2004</w:t>
            </w:r>
          </w:p>
        </w:tc>
        <w:tc>
          <w:tcPr>
            <w:tcW w:w="6775" w:type="dxa"/>
          </w:tcPr>
          <w:p w14:paraId="4E361EE2"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Inland Revenue Self-Assessment Tax Worker’s Online Manual </w:t>
            </w:r>
          </w:p>
        </w:tc>
        <w:tc>
          <w:tcPr>
            <w:tcW w:w="1504" w:type="dxa"/>
          </w:tcPr>
          <w:p w14:paraId="0D4BB373"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69CD2B44"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68E32B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2004</w:t>
            </w:r>
          </w:p>
        </w:tc>
        <w:tc>
          <w:tcPr>
            <w:tcW w:w="6775" w:type="dxa"/>
          </w:tcPr>
          <w:p w14:paraId="583C8380" w14:textId="512E3795"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The Gershon Review: </w:t>
            </w:r>
            <w:r w:rsidR="009A52D9" w:rsidRPr="00B63001">
              <w:rPr>
                <w:rFonts w:ascii="Times New Roman" w:hAnsi="Times New Roman" w:cs="Times New Roman"/>
              </w:rPr>
              <w:t>‘</w:t>
            </w:r>
            <w:r w:rsidRPr="00B63001">
              <w:rPr>
                <w:rFonts w:ascii="Times New Roman" w:hAnsi="Times New Roman" w:cs="Times New Roman"/>
              </w:rPr>
              <w:t>Efficiency, efficiency, efficiency: public service efficiency and the management of change</w:t>
            </w:r>
            <w:r w:rsidR="009A52D9" w:rsidRPr="00B63001">
              <w:rPr>
                <w:rFonts w:ascii="Times New Roman" w:hAnsi="Times New Roman" w:cs="Times New Roman"/>
              </w:rPr>
              <w:t>’</w:t>
            </w:r>
            <w:r w:rsidRPr="00B63001">
              <w:rPr>
                <w:rFonts w:ascii="Times New Roman" w:hAnsi="Times New Roman" w:cs="Times New Roman"/>
              </w:rPr>
              <w:t>, The Work Foundation</w:t>
            </w:r>
          </w:p>
        </w:tc>
        <w:tc>
          <w:tcPr>
            <w:tcW w:w="1504" w:type="dxa"/>
          </w:tcPr>
          <w:p w14:paraId="248DAA5B"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24</w:t>
            </w:r>
          </w:p>
        </w:tc>
      </w:tr>
      <w:tr w:rsidR="00B63001" w:rsidRPr="00B63001" w14:paraId="2C59A7BE"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7F01B11B"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2004</w:t>
            </w:r>
          </w:p>
        </w:tc>
        <w:tc>
          <w:tcPr>
            <w:tcW w:w="6775" w:type="dxa"/>
          </w:tcPr>
          <w:p w14:paraId="7EF45E1A" w14:textId="19238685"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The Gershon Review: </w:t>
            </w:r>
            <w:r w:rsidR="000479FB" w:rsidRPr="00B63001">
              <w:rPr>
                <w:rFonts w:ascii="Times New Roman" w:hAnsi="Times New Roman" w:cs="Times New Roman"/>
              </w:rPr>
              <w:t>‘</w:t>
            </w:r>
            <w:r w:rsidRPr="00B63001">
              <w:rPr>
                <w:rFonts w:ascii="Times New Roman" w:hAnsi="Times New Roman" w:cs="Times New Roman"/>
              </w:rPr>
              <w:t>Releasing resources to the front line: Independent Review of Public Sector Efficiency</w:t>
            </w:r>
            <w:r w:rsidR="000479FB" w:rsidRPr="00B63001">
              <w:rPr>
                <w:rFonts w:ascii="Times New Roman" w:hAnsi="Times New Roman" w:cs="Times New Roman"/>
              </w:rPr>
              <w:t>’</w:t>
            </w:r>
          </w:p>
        </w:tc>
        <w:tc>
          <w:tcPr>
            <w:tcW w:w="1504" w:type="dxa"/>
          </w:tcPr>
          <w:p w14:paraId="7FCB110A"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66</w:t>
            </w:r>
          </w:p>
        </w:tc>
      </w:tr>
      <w:tr w:rsidR="00B63001" w:rsidRPr="00B63001" w14:paraId="40679E85"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0684E849"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2005</w:t>
            </w:r>
          </w:p>
        </w:tc>
        <w:tc>
          <w:tcPr>
            <w:tcW w:w="6775" w:type="dxa"/>
          </w:tcPr>
          <w:p w14:paraId="33CFFE34" w14:textId="2593A3BB"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Published online article from </w:t>
            </w:r>
            <w:r w:rsidR="000479FB" w:rsidRPr="00B63001">
              <w:rPr>
                <w:rFonts w:ascii="Times New Roman" w:hAnsi="Times New Roman" w:cs="Times New Roman"/>
              </w:rPr>
              <w:t>‘</w:t>
            </w:r>
            <w:r w:rsidRPr="00B63001">
              <w:rPr>
                <w:rFonts w:ascii="Times New Roman" w:hAnsi="Times New Roman" w:cs="Times New Roman"/>
              </w:rPr>
              <w:t>Taxation: A Taxpayer’s New Charter?</w:t>
            </w:r>
            <w:r w:rsidR="000479FB" w:rsidRPr="00B63001">
              <w:rPr>
                <w:rFonts w:ascii="Times New Roman" w:hAnsi="Times New Roman" w:cs="Times New Roman"/>
              </w:rPr>
              <w:t>’</w:t>
            </w:r>
          </w:p>
        </w:tc>
        <w:tc>
          <w:tcPr>
            <w:tcW w:w="1504" w:type="dxa"/>
          </w:tcPr>
          <w:p w14:paraId="4D57E7E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4F0DA9AE"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23930DA"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2006</w:t>
            </w:r>
          </w:p>
        </w:tc>
        <w:tc>
          <w:tcPr>
            <w:tcW w:w="6775" w:type="dxa"/>
          </w:tcPr>
          <w:p w14:paraId="4714018C"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Online Manual, Section EP140</w:t>
            </w:r>
          </w:p>
        </w:tc>
        <w:tc>
          <w:tcPr>
            <w:tcW w:w="1504" w:type="dxa"/>
          </w:tcPr>
          <w:p w14:paraId="658C3658"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18139FFF"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A335EA3"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2006</w:t>
            </w:r>
          </w:p>
        </w:tc>
        <w:tc>
          <w:tcPr>
            <w:tcW w:w="6775" w:type="dxa"/>
          </w:tcPr>
          <w:p w14:paraId="7FC278AA"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Assessment Procedures Online Manual, Section AP1</w:t>
            </w:r>
          </w:p>
        </w:tc>
        <w:tc>
          <w:tcPr>
            <w:tcW w:w="1504" w:type="dxa"/>
          </w:tcPr>
          <w:p w14:paraId="629C0FB6"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7AE23DEB"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3EDBC2C"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2007</w:t>
            </w:r>
          </w:p>
        </w:tc>
        <w:tc>
          <w:tcPr>
            <w:tcW w:w="6775" w:type="dxa"/>
          </w:tcPr>
          <w:p w14:paraId="1258C937" w14:textId="54FD99C6"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'Helping the Taxpayer</w:t>
            </w:r>
            <w:r w:rsidR="000227EE" w:rsidRPr="00B63001">
              <w:rPr>
                <w:rFonts w:ascii="Times New Roman" w:hAnsi="Times New Roman" w:cs="Times New Roman"/>
              </w:rPr>
              <w:t>’</w:t>
            </w:r>
            <w:r w:rsidRPr="00B63001">
              <w:rPr>
                <w:rFonts w:ascii="Times New Roman" w:hAnsi="Times New Roman" w:cs="Times New Roman"/>
              </w:rPr>
              <w:t xml:space="preserve"> Online Manual, Section EP26</w:t>
            </w:r>
          </w:p>
        </w:tc>
        <w:tc>
          <w:tcPr>
            <w:tcW w:w="1504" w:type="dxa"/>
          </w:tcPr>
          <w:p w14:paraId="732C05AA"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593CD36C"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46E679E"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2007</w:t>
            </w:r>
          </w:p>
        </w:tc>
        <w:tc>
          <w:tcPr>
            <w:tcW w:w="6775" w:type="dxa"/>
          </w:tcPr>
          <w:p w14:paraId="2A89ECFE" w14:textId="1D982D65"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Departmental Report: </w:t>
            </w:r>
            <w:r w:rsidR="00555886" w:rsidRPr="00B63001">
              <w:rPr>
                <w:rFonts w:ascii="Times New Roman" w:hAnsi="Times New Roman" w:cs="Times New Roman"/>
              </w:rPr>
              <w:t>‘</w:t>
            </w:r>
            <w:r w:rsidRPr="00B63001">
              <w:rPr>
                <w:rFonts w:ascii="Times New Roman" w:hAnsi="Times New Roman" w:cs="Times New Roman"/>
              </w:rPr>
              <w:t>Integrating and growing stronger</w:t>
            </w:r>
            <w:r w:rsidR="00555886" w:rsidRPr="00B63001">
              <w:rPr>
                <w:rFonts w:ascii="Times New Roman" w:hAnsi="Times New Roman" w:cs="Times New Roman"/>
              </w:rPr>
              <w:t>’</w:t>
            </w:r>
          </w:p>
        </w:tc>
        <w:tc>
          <w:tcPr>
            <w:tcW w:w="1504" w:type="dxa"/>
          </w:tcPr>
          <w:p w14:paraId="0855A8E3"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84</w:t>
            </w:r>
          </w:p>
        </w:tc>
      </w:tr>
      <w:tr w:rsidR="00B63001" w:rsidRPr="00B63001" w14:paraId="3621B564"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0D87B09A"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2008</w:t>
            </w:r>
          </w:p>
        </w:tc>
        <w:tc>
          <w:tcPr>
            <w:tcW w:w="6775" w:type="dxa"/>
          </w:tcPr>
          <w:p w14:paraId="298EB9AC" w14:textId="69504A16"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House of Commons Public Administration Select Committee: </w:t>
            </w:r>
            <w:r w:rsidR="000227EE" w:rsidRPr="00B63001">
              <w:rPr>
                <w:rFonts w:ascii="Times New Roman" w:hAnsi="Times New Roman" w:cs="Times New Roman"/>
              </w:rPr>
              <w:t>‘</w:t>
            </w:r>
            <w:r w:rsidRPr="00B63001">
              <w:rPr>
                <w:rFonts w:ascii="Times New Roman" w:hAnsi="Times New Roman" w:cs="Times New Roman"/>
              </w:rPr>
              <w:t>From Citizen’s Charter to Public Service Guarantees: Entitlements to Public Services</w:t>
            </w:r>
            <w:r w:rsidR="000227EE" w:rsidRPr="00B63001">
              <w:rPr>
                <w:rFonts w:ascii="Times New Roman" w:hAnsi="Times New Roman" w:cs="Times New Roman"/>
              </w:rPr>
              <w:t>’</w:t>
            </w:r>
          </w:p>
        </w:tc>
        <w:tc>
          <w:tcPr>
            <w:tcW w:w="1504" w:type="dxa"/>
          </w:tcPr>
          <w:p w14:paraId="6375B806"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41</w:t>
            </w:r>
          </w:p>
        </w:tc>
      </w:tr>
      <w:tr w:rsidR="00B63001" w:rsidRPr="00B63001" w14:paraId="7755366C"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63896CB"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2009</w:t>
            </w:r>
          </w:p>
        </w:tc>
        <w:tc>
          <w:tcPr>
            <w:tcW w:w="6775" w:type="dxa"/>
          </w:tcPr>
          <w:p w14:paraId="03FDBEF2"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Your Charter </w:t>
            </w:r>
          </w:p>
        </w:tc>
        <w:tc>
          <w:tcPr>
            <w:tcW w:w="1504" w:type="dxa"/>
          </w:tcPr>
          <w:p w14:paraId="3892EB2F"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w:t>
            </w:r>
          </w:p>
        </w:tc>
      </w:tr>
      <w:tr w:rsidR="00B63001" w:rsidRPr="00B63001" w14:paraId="70F94C19"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B15D0F6"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2009</w:t>
            </w:r>
          </w:p>
        </w:tc>
        <w:tc>
          <w:tcPr>
            <w:tcW w:w="6775" w:type="dxa"/>
          </w:tcPr>
          <w:p w14:paraId="2EFE2D6F"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Report: ‘Value for Money Delivery Agreement (Revised)’</w:t>
            </w:r>
          </w:p>
        </w:tc>
        <w:tc>
          <w:tcPr>
            <w:tcW w:w="1504" w:type="dxa"/>
          </w:tcPr>
          <w:p w14:paraId="6821BA69"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12</w:t>
            </w:r>
          </w:p>
        </w:tc>
      </w:tr>
      <w:tr w:rsidR="00B63001" w:rsidRPr="00B63001" w14:paraId="3329D74A"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26E941E3"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2012</w:t>
            </w:r>
          </w:p>
        </w:tc>
        <w:tc>
          <w:tcPr>
            <w:tcW w:w="6775" w:type="dxa"/>
          </w:tcPr>
          <w:p w14:paraId="5D915D08"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Report: ‘Corporate Responsibility in Action 2011-12’</w:t>
            </w:r>
          </w:p>
        </w:tc>
        <w:tc>
          <w:tcPr>
            <w:tcW w:w="1504" w:type="dxa"/>
          </w:tcPr>
          <w:p w14:paraId="2CAAE54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29</w:t>
            </w:r>
          </w:p>
        </w:tc>
      </w:tr>
      <w:tr w:rsidR="00B63001" w:rsidRPr="00B63001" w14:paraId="7DFE349C"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7350234"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2014</w:t>
            </w:r>
          </w:p>
        </w:tc>
        <w:tc>
          <w:tcPr>
            <w:tcW w:w="6775" w:type="dxa"/>
          </w:tcPr>
          <w:p w14:paraId="77A27A4D" w14:textId="357B38AE"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w:t>
            </w:r>
            <w:r w:rsidR="00E16314" w:rsidRPr="00B63001">
              <w:rPr>
                <w:rFonts w:ascii="Times New Roman" w:hAnsi="Times New Roman" w:cs="Times New Roman"/>
              </w:rPr>
              <w:t>‘</w:t>
            </w:r>
            <w:r w:rsidRPr="00B63001">
              <w:rPr>
                <w:rFonts w:ascii="Times New Roman" w:hAnsi="Times New Roman" w:cs="Times New Roman"/>
              </w:rPr>
              <w:t>Check your tax credit award notice</w:t>
            </w:r>
            <w:r w:rsidR="00E16314" w:rsidRPr="00B63001">
              <w:rPr>
                <w:rFonts w:ascii="Times New Roman" w:hAnsi="Times New Roman" w:cs="Times New Roman"/>
              </w:rPr>
              <w:t>’</w:t>
            </w:r>
            <w:r w:rsidRPr="00B63001">
              <w:rPr>
                <w:rFonts w:ascii="Times New Roman" w:hAnsi="Times New Roman" w:cs="Times New Roman"/>
              </w:rPr>
              <w:t xml:space="preserve"> guidance form TC602</w:t>
            </w:r>
          </w:p>
        </w:tc>
        <w:tc>
          <w:tcPr>
            <w:tcW w:w="1504" w:type="dxa"/>
          </w:tcPr>
          <w:p w14:paraId="2F3ACE04"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5A6FF3DE"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C35379D"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2014</w:t>
            </w:r>
          </w:p>
        </w:tc>
        <w:tc>
          <w:tcPr>
            <w:tcW w:w="6775" w:type="dxa"/>
          </w:tcPr>
          <w:p w14:paraId="40A34E16" w14:textId="1A31DE0A"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'Code of Practice COP26 booklet: What happens if we’ve paid you too much tax credits?</w:t>
            </w:r>
            <w:r w:rsidR="005C53B9" w:rsidRPr="00B63001">
              <w:rPr>
                <w:rFonts w:ascii="Times New Roman" w:hAnsi="Times New Roman" w:cs="Times New Roman"/>
              </w:rPr>
              <w:t>’</w:t>
            </w:r>
          </w:p>
        </w:tc>
        <w:tc>
          <w:tcPr>
            <w:tcW w:w="1504" w:type="dxa"/>
          </w:tcPr>
          <w:p w14:paraId="53F789D8"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19</w:t>
            </w:r>
          </w:p>
        </w:tc>
      </w:tr>
      <w:tr w:rsidR="00B63001" w:rsidRPr="00B63001" w14:paraId="7AE2E4B2"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3EB61AB"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09.01.2014</w:t>
            </w:r>
          </w:p>
        </w:tc>
        <w:tc>
          <w:tcPr>
            <w:tcW w:w="6775" w:type="dxa"/>
          </w:tcPr>
          <w:p w14:paraId="480EA4AD"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notice of decision to stop tax credits </w:t>
            </w:r>
          </w:p>
        </w:tc>
        <w:tc>
          <w:tcPr>
            <w:tcW w:w="1504" w:type="dxa"/>
          </w:tcPr>
          <w:p w14:paraId="74D06C97"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w:t>
            </w:r>
          </w:p>
        </w:tc>
      </w:tr>
      <w:tr w:rsidR="00B63001" w:rsidRPr="00B63001" w14:paraId="61873A9E"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D6C8D01"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09.01.2014</w:t>
            </w:r>
          </w:p>
        </w:tc>
        <w:tc>
          <w:tcPr>
            <w:tcW w:w="6775" w:type="dxa"/>
          </w:tcPr>
          <w:p w14:paraId="786A4171"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provisional tax credit statement</w:t>
            </w:r>
          </w:p>
        </w:tc>
        <w:tc>
          <w:tcPr>
            <w:tcW w:w="1504" w:type="dxa"/>
          </w:tcPr>
          <w:p w14:paraId="1F5D836A"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w:t>
            </w:r>
          </w:p>
        </w:tc>
      </w:tr>
      <w:tr w:rsidR="00B63001" w:rsidRPr="00B63001" w14:paraId="16A28998"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BE0B9AF"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20.01.2014</w:t>
            </w:r>
          </w:p>
        </w:tc>
        <w:tc>
          <w:tcPr>
            <w:tcW w:w="6775" w:type="dxa"/>
          </w:tcPr>
          <w:p w14:paraId="174032D6"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tax credit claim form</w:t>
            </w:r>
          </w:p>
        </w:tc>
        <w:tc>
          <w:tcPr>
            <w:tcW w:w="1504" w:type="dxa"/>
          </w:tcPr>
          <w:p w14:paraId="14EB016E"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10</w:t>
            </w:r>
          </w:p>
        </w:tc>
      </w:tr>
      <w:tr w:rsidR="00B63001" w:rsidRPr="00B63001" w14:paraId="4BACEDFC"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74853B45"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22.01.2014</w:t>
            </w:r>
          </w:p>
        </w:tc>
        <w:tc>
          <w:tcPr>
            <w:tcW w:w="6775" w:type="dxa"/>
          </w:tcPr>
          <w:p w14:paraId="363FC8F8"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tax credit award notice</w:t>
            </w:r>
          </w:p>
        </w:tc>
        <w:tc>
          <w:tcPr>
            <w:tcW w:w="1504" w:type="dxa"/>
          </w:tcPr>
          <w:p w14:paraId="480D9228"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w:t>
            </w:r>
          </w:p>
        </w:tc>
      </w:tr>
      <w:tr w:rsidR="00B63001" w:rsidRPr="00B63001" w14:paraId="5E4FBD73"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432B423"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24.01.2014</w:t>
            </w:r>
          </w:p>
        </w:tc>
        <w:tc>
          <w:tcPr>
            <w:tcW w:w="6775" w:type="dxa"/>
          </w:tcPr>
          <w:p w14:paraId="68358984"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final tax credit decision notice</w:t>
            </w:r>
          </w:p>
        </w:tc>
        <w:tc>
          <w:tcPr>
            <w:tcW w:w="1504" w:type="dxa"/>
          </w:tcPr>
          <w:p w14:paraId="68E96EE2"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w:t>
            </w:r>
          </w:p>
        </w:tc>
      </w:tr>
      <w:tr w:rsidR="00B63001" w:rsidRPr="00B63001" w14:paraId="590B6CD5"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3423CD74"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07.02.2014</w:t>
            </w:r>
          </w:p>
        </w:tc>
        <w:tc>
          <w:tcPr>
            <w:tcW w:w="6775" w:type="dxa"/>
          </w:tcPr>
          <w:p w14:paraId="5C8DAB76"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notice to pay</w:t>
            </w:r>
          </w:p>
        </w:tc>
        <w:tc>
          <w:tcPr>
            <w:tcW w:w="1504" w:type="dxa"/>
          </w:tcPr>
          <w:p w14:paraId="41F7C348"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53D15124"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265B12C1"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10.02.2014</w:t>
            </w:r>
          </w:p>
        </w:tc>
        <w:tc>
          <w:tcPr>
            <w:tcW w:w="6775" w:type="dxa"/>
          </w:tcPr>
          <w:p w14:paraId="0EEB34C2"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tax credit award notice</w:t>
            </w:r>
          </w:p>
        </w:tc>
        <w:tc>
          <w:tcPr>
            <w:tcW w:w="1504" w:type="dxa"/>
          </w:tcPr>
          <w:p w14:paraId="7053A441"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w:t>
            </w:r>
          </w:p>
        </w:tc>
      </w:tr>
      <w:tr w:rsidR="00B63001" w:rsidRPr="00B63001" w14:paraId="4BB43F7C"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2022B1EA"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21.02.2014</w:t>
            </w:r>
          </w:p>
        </w:tc>
        <w:tc>
          <w:tcPr>
            <w:tcW w:w="6775" w:type="dxa"/>
          </w:tcPr>
          <w:p w14:paraId="6E101DB2"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tax credit annual review form</w:t>
            </w:r>
          </w:p>
        </w:tc>
        <w:tc>
          <w:tcPr>
            <w:tcW w:w="1504" w:type="dxa"/>
          </w:tcPr>
          <w:p w14:paraId="7B501EA3"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3</w:t>
            </w:r>
          </w:p>
        </w:tc>
      </w:tr>
      <w:tr w:rsidR="00B63001" w:rsidRPr="00B63001" w14:paraId="4728FE1A"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CF46404"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27.02.2014</w:t>
            </w:r>
          </w:p>
        </w:tc>
        <w:tc>
          <w:tcPr>
            <w:tcW w:w="6775" w:type="dxa"/>
          </w:tcPr>
          <w:p w14:paraId="26ADE3D7"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letter to tax credit claimant</w:t>
            </w:r>
          </w:p>
        </w:tc>
        <w:tc>
          <w:tcPr>
            <w:tcW w:w="1504" w:type="dxa"/>
          </w:tcPr>
          <w:p w14:paraId="780A88A4"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w:t>
            </w:r>
          </w:p>
        </w:tc>
      </w:tr>
      <w:tr w:rsidR="00B63001" w:rsidRPr="00B63001" w14:paraId="272A09D3"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0AA91579"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14.03.2014</w:t>
            </w:r>
          </w:p>
        </w:tc>
        <w:tc>
          <w:tcPr>
            <w:tcW w:w="6775" w:type="dxa"/>
          </w:tcPr>
          <w:p w14:paraId="13A97743"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final tax credit decision notice</w:t>
            </w:r>
          </w:p>
        </w:tc>
        <w:tc>
          <w:tcPr>
            <w:tcW w:w="1504" w:type="dxa"/>
          </w:tcPr>
          <w:p w14:paraId="6750F09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w:t>
            </w:r>
          </w:p>
        </w:tc>
      </w:tr>
      <w:tr w:rsidR="00B63001" w:rsidRPr="00B63001" w14:paraId="0D290ACA"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2C7B600"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26.03.2014</w:t>
            </w:r>
          </w:p>
        </w:tc>
        <w:tc>
          <w:tcPr>
            <w:tcW w:w="6775" w:type="dxa"/>
          </w:tcPr>
          <w:p w14:paraId="129DE962"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letter to tax credit claimant</w:t>
            </w:r>
          </w:p>
        </w:tc>
        <w:tc>
          <w:tcPr>
            <w:tcW w:w="1504" w:type="dxa"/>
          </w:tcPr>
          <w:p w14:paraId="4F0EFDBD"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22B2CE40"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7A8F93AA"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18.06.2014</w:t>
            </w:r>
          </w:p>
        </w:tc>
        <w:tc>
          <w:tcPr>
            <w:tcW w:w="6775" w:type="dxa"/>
          </w:tcPr>
          <w:p w14:paraId="7120C802"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letter to tax credit claimant</w:t>
            </w:r>
          </w:p>
        </w:tc>
        <w:tc>
          <w:tcPr>
            <w:tcW w:w="1504" w:type="dxa"/>
          </w:tcPr>
          <w:p w14:paraId="11A5DA4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540E4A04"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09F3089"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19.06.2014</w:t>
            </w:r>
          </w:p>
        </w:tc>
        <w:tc>
          <w:tcPr>
            <w:tcW w:w="6775" w:type="dxa"/>
          </w:tcPr>
          <w:p w14:paraId="3615D5F5"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notice to pay</w:t>
            </w:r>
          </w:p>
        </w:tc>
        <w:tc>
          <w:tcPr>
            <w:tcW w:w="1504" w:type="dxa"/>
          </w:tcPr>
          <w:p w14:paraId="7EBDD7D7"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3</w:t>
            </w:r>
          </w:p>
        </w:tc>
      </w:tr>
      <w:tr w:rsidR="00B63001" w:rsidRPr="00B63001" w14:paraId="4A4F19A4"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433A5F7C"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20.06.2014</w:t>
            </w:r>
          </w:p>
        </w:tc>
        <w:tc>
          <w:tcPr>
            <w:tcW w:w="6775" w:type="dxa"/>
          </w:tcPr>
          <w:p w14:paraId="316DDE55"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letter to tax credit claimant</w:t>
            </w:r>
          </w:p>
        </w:tc>
        <w:tc>
          <w:tcPr>
            <w:tcW w:w="1504" w:type="dxa"/>
          </w:tcPr>
          <w:p w14:paraId="5EF724E4"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66DF2F2C"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5797881C"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10.04.2015</w:t>
            </w:r>
          </w:p>
        </w:tc>
        <w:tc>
          <w:tcPr>
            <w:tcW w:w="6775" w:type="dxa"/>
          </w:tcPr>
          <w:p w14:paraId="6B4D8AB6"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letter to tax credit claimant</w:t>
            </w:r>
          </w:p>
        </w:tc>
        <w:tc>
          <w:tcPr>
            <w:tcW w:w="1504" w:type="dxa"/>
          </w:tcPr>
          <w:p w14:paraId="18CF6194"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726512DB"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1B21A4F8"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21.07.2015</w:t>
            </w:r>
          </w:p>
        </w:tc>
        <w:tc>
          <w:tcPr>
            <w:tcW w:w="6775" w:type="dxa"/>
          </w:tcPr>
          <w:p w14:paraId="74C28CD7"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Chair of Public Accounts Committee's statement on fraud and error within the HMRC</w:t>
            </w:r>
          </w:p>
        </w:tc>
        <w:tc>
          <w:tcPr>
            <w:tcW w:w="1504" w:type="dxa"/>
          </w:tcPr>
          <w:p w14:paraId="66A210A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r>
      <w:tr w:rsidR="00B63001" w:rsidRPr="00B63001" w14:paraId="53407A3F"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2A914D00"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14.09.2015</w:t>
            </w:r>
          </w:p>
        </w:tc>
        <w:tc>
          <w:tcPr>
            <w:tcW w:w="6775" w:type="dxa"/>
          </w:tcPr>
          <w:p w14:paraId="2343D324"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Public Accounts Committee transcript of oral evidence: ‘Fraud and error stocktake’, HC 394</w:t>
            </w:r>
          </w:p>
        </w:tc>
        <w:tc>
          <w:tcPr>
            <w:tcW w:w="1504" w:type="dxa"/>
          </w:tcPr>
          <w:p w14:paraId="7C07D342"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46</w:t>
            </w:r>
          </w:p>
        </w:tc>
      </w:tr>
      <w:tr w:rsidR="00B63001" w:rsidRPr="00B63001" w14:paraId="0613A011"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B9E92AF"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12.11.2015</w:t>
            </w:r>
          </w:p>
        </w:tc>
        <w:tc>
          <w:tcPr>
            <w:tcW w:w="6775" w:type="dxa"/>
          </w:tcPr>
          <w:p w14:paraId="3D6E2E93" w14:textId="18D8950C"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online news article: </w:t>
            </w:r>
            <w:r w:rsidR="000D7236" w:rsidRPr="00B63001">
              <w:rPr>
                <w:rFonts w:ascii="Times New Roman" w:hAnsi="Times New Roman" w:cs="Times New Roman"/>
              </w:rPr>
              <w:t>‘</w:t>
            </w:r>
            <w:r w:rsidRPr="00B63001">
              <w:rPr>
                <w:rFonts w:ascii="Times New Roman" w:hAnsi="Times New Roman" w:cs="Times New Roman"/>
              </w:rPr>
              <w:t>HMRC announces next step in its ten-year modernisation programme to become a tax authority fit for the future</w:t>
            </w:r>
            <w:r w:rsidR="000D7236" w:rsidRPr="00B63001">
              <w:rPr>
                <w:rFonts w:ascii="Times New Roman" w:hAnsi="Times New Roman" w:cs="Times New Roman"/>
              </w:rPr>
              <w:t>’</w:t>
            </w:r>
            <w:r w:rsidRPr="00B63001">
              <w:rPr>
                <w:rFonts w:ascii="Times New Roman" w:hAnsi="Times New Roman" w:cs="Times New Roman"/>
              </w:rPr>
              <w:t xml:space="preserve"> </w:t>
            </w:r>
          </w:p>
        </w:tc>
        <w:tc>
          <w:tcPr>
            <w:tcW w:w="1504" w:type="dxa"/>
          </w:tcPr>
          <w:p w14:paraId="46FD7F90"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3</w:t>
            </w:r>
          </w:p>
        </w:tc>
      </w:tr>
      <w:tr w:rsidR="00B63001" w:rsidRPr="00B63001" w14:paraId="7D1BEAF7"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39F05D1B"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19.07.2016</w:t>
            </w:r>
          </w:p>
        </w:tc>
        <w:tc>
          <w:tcPr>
            <w:tcW w:w="6775" w:type="dxa"/>
          </w:tcPr>
          <w:p w14:paraId="55309FBC"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Digital Online Blog: “Join the biggest digital revolution in the UK - 60 apprenticeships on offer”</w:t>
            </w:r>
          </w:p>
        </w:tc>
        <w:tc>
          <w:tcPr>
            <w:tcW w:w="1504" w:type="dxa"/>
          </w:tcPr>
          <w:p w14:paraId="456CE1B6"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50DE019C" w14:textId="77777777" w:rsidTr="00393D9F">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3311FC7E"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03.05.2017</w:t>
            </w:r>
          </w:p>
        </w:tc>
        <w:tc>
          <w:tcPr>
            <w:tcW w:w="6775" w:type="dxa"/>
          </w:tcPr>
          <w:p w14:paraId="541043DD"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debt collector letter</w:t>
            </w:r>
          </w:p>
        </w:tc>
        <w:tc>
          <w:tcPr>
            <w:tcW w:w="1504" w:type="dxa"/>
          </w:tcPr>
          <w:p w14:paraId="0F086A2D"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w:t>
            </w:r>
          </w:p>
        </w:tc>
      </w:tr>
      <w:tr w:rsidR="00B63001" w:rsidRPr="00B63001" w14:paraId="621FEECC" w14:textId="77777777" w:rsidTr="00393D9F">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tcPr>
          <w:p w14:paraId="6FF09F8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21.09.2017</w:t>
            </w:r>
          </w:p>
        </w:tc>
        <w:tc>
          <w:tcPr>
            <w:tcW w:w="6775" w:type="dxa"/>
          </w:tcPr>
          <w:p w14:paraId="7D24E06C" w14:textId="4A626FA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Published online article from </w:t>
            </w:r>
            <w:r w:rsidR="003F6647" w:rsidRPr="00B63001">
              <w:rPr>
                <w:rFonts w:ascii="Times New Roman" w:hAnsi="Times New Roman" w:cs="Times New Roman"/>
              </w:rPr>
              <w:t>‘</w:t>
            </w:r>
            <w:r w:rsidRPr="00B63001">
              <w:rPr>
                <w:rFonts w:ascii="Times New Roman" w:hAnsi="Times New Roman" w:cs="Times New Roman"/>
              </w:rPr>
              <w:t>TaxNotes: Taxpayer Rights and the Role of a Taxpayers’ Charter</w:t>
            </w:r>
            <w:r w:rsidR="0049084E" w:rsidRPr="00B63001">
              <w:rPr>
                <w:rFonts w:ascii="Times New Roman" w:hAnsi="Times New Roman" w:cs="Times New Roman"/>
              </w:rPr>
              <w:t>’</w:t>
            </w:r>
          </w:p>
        </w:tc>
        <w:tc>
          <w:tcPr>
            <w:tcW w:w="1504" w:type="dxa"/>
          </w:tcPr>
          <w:p w14:paraId="0AC27C1C"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Not specified</w:t>
            </w:r>
          </w:p>
        </w:tc>
      </w:tr>
      <w:tr w:rsidR="00B63001" w:rsidRPr="00B63001" w14:paraId="60FA2B1E" w14:textId="77777777" w:rsidTr="002A1FB1">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F706ED3" w14:textId="77777777" w:rsidR="002A1FB1" w:rsidRPr="00B63001" w:rsidRDefault="002A1FB1" w:rsidP="00783601">
            <w:pPr>
              <w:rPr>
                <w:rFonts w:ascii="Times New Roman" w:hAnsi="Times New Roman" w:cs="Times New Roman"/>
              </w:rPr>
            </w:pPr>
          </w:p>
        </w:tc>
        <w:tc>
          <w:tcPr>
            <w:tcW w:w="6775" w:type="dxa"/>
            <w:shd w:val="clear" w:color="auto" w:fill="FFFFFF" w:themeFill="background1"/>
          </w:tcPr>
          <w:p w14:paraId="7758789B" w14:textId="77777777" w:rsidR="002A1FB1" w:rsidRPr="00B63001" w:rsidRDefault="002A1FB1"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4" w:type="dxa"/>
            <w:shd w:val="clear" w:color="auto" w:fill="FFFFFF" w:themeFill="background1"/>
          </w:tcPr>
          <w:p w14:paraId="1817B7FD" w14:textId="77777777" w:rsidR="002A1FB1" w:rsidRPr="00B63001" w:rsidRDefault="002A1FB1"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E1903E3" w14:textId="77777777" w:rsidR="008B5875" w:rsidRPr="00B63001" w:rsidRDefault="008B5875" w:rsidP="008B5875">
      <w:pPr>
        <w:spacing w:after="0"/>
        <w:rPr>
          <w:rFonts w:ascii="Times New Roman" w:hAnsi="Times New Roman" w:cs="Times New Roman"/>
          <w:sz w:val="24"/>
          <w:szCs w:val="24"/>
        </w:rPr>
      </w:pPr>
    </w:p>
    <w:p w14:paraId="20B71E5E" w14:textId="77777777" w:rsidR="008B5875" w:rsidRPr="00B63001" w:rsidRDefault="008B5875" w:rsidP="008B5875">
      <w:pPr>
        <w:spacing w:after="0"/>
        <w:rPr>
          <w:rFonts w:ascii="Times New Roman" w:hAnsi="Times New Roman" w:cs="Times New Roman"/>
          <w:sz w:val="24"/>
          <w:szCs w:val="24"/>
        </w:rPr>
      </w:pPr>
    </w:p>
    <w:p w14:paraId="2C14BC37" w14:textId="77777777" w:rsidR="008B5875" w:rsidRPr="00B63001" w:rsidRDefault="008B5875" w:rsidP="008B5875">
      <w:pPr>
        <w:spacing w:after="0"/>
        <w:rPr>
          <w:rFonts w:ascii="Times New Roman" w:hAnsi="Times New Roman" w:cs="Times New Roman"/>
          <w:sz w:val="24"/>
          <w:szCs w:val="24"/>
        </w:rPr>
      </w:pPr>
    </w:p>
    <w:p w14:paraId="32854912" w14:textId="77777777" w:rsidR="008B5875" w:rsidRPr="00B63001" w:rsidRDefault="008B5875" w:rsidP="008B5875">
      <w:pPr>
        <w:spacing w:after="0"/>
        <w:rPr>
          <w:rFonts w:ascii="Times New Roman" w:hAnsi="Times New Roman" w:cs="Times New Roman"/>
          <w:sz w:val="24"/>
          <w:szCs w:val="24"/>
        </w:rPr>
      </w:pPr>
    </w:p>
    <w:p w14:paraId="3E510F21" w14:textId="77777777" w:rsidR="008B5875" w:rsidRPr="00B63001" w:rsidRDefault="008B5875" w:rsidP="008B5875">
      <w:pPr>
        <w:spacing w:after="0"/>
        <w:rPr>
          <w:rFonts w:ascii="Times New Roman" w:hAnsi="Times New Roman" w:cs="Times New Roman"/>
          <w:sz w:val="24"/>
          <w:szCs w:val="24"/>
        </w:rPr>
      </w:pPr>
    </w:p>
    <w:p w14:paraId="46BE4BCA" w14:textId="77777777" w:rsidR="008B5875" w:rsidRPr="00B63001" w:rsidRDefault="008B5875" w:rsidP="008B5875">
      <w:pPr>
        <w:spacing w:after="0"/>
        <w:rPr>
          <w:rFonts w:ascii="Times New Roman" w:hAnsi="Times New Roman" w:cs="Times New Roman"/>
          <w:sz w:val="24"/>
          <w:szCs w:val="24"/>
        </w:rPr>
      </w:pPr>
    </w:p>
    <w:tbl>
      <w:tblPr>
        <w:tblStyle w:val="ListTable1Light"/>
        <w:tblW w:w="9747" w:type="dxa"/>
        <w:tblCellSpacing w:w="11"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9"/>
        <w:gridCol w:w="3708"/>
        <w:gridCol w:w="1156"/>
        <w:gridCol w:w="1723"/>
        <w:gridCol w:w="872"/>
        <w:gridCol w:w="979"/>
      </w:tblGrid>
      <w:tr w:rsidR="00B63001" w:rsidRPr="00B63001" w14:paraId="61C4A6EC" w14:textId="77777777" w:rsidTr="00A806CD">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tcPr>
          <w:p w14:paraId="24D01C1D" w14:textId="77777777" w:rsidR="006C0E47" w:rsidRPr="00B63001" w:rsidRDefault="006C0E47" w:rsidP="00783601">
            <w:pPr>
              <w:rPr>
                <w:rFonts w:ascii="Times New Roman" w:hAnsi="Times New Roman" w:cs="Times New Roman"/>
              </w:rPr>
            </w:pPr>
          </w:p>
        </w:tc>
        <w:tc>
          <w:tcPr>
            <w:tcW w:w="7437" w:type="dxa"/>
            <w:gridSpan w:val="4"/>
            <w:tcBorders>
              <w:top w:val="single" w:sz="4" w:space="0" w:color="auto"/>
              <w:bottom w:val="nil"/>
            </w:tcBorders>
          </w:tcPr>
          <w:p w14:paraId="5ED34280" w14:textId="77777777" w:rsidR="006C0E47" w:rsidRPr="00B63001" w:rsidRDefault="006C0E47"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6" w:type="dxa"/>
            <w:tcBorders>
              <w:top w:val="single" w:sz="4" w:space="0" w:color="auto"/>
              <w:bottom w:val="nil"/>
            </w:tcBorders>
          </w:tcPr>
          <w:p w14:paraId="69AB0AA7" w14:textId="77777777" w:rsidR="006C0E47" w:rsidRPr="00B63001" w:rsidRDefault="006C0E47"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07845271" w14:textId="77777777" w:rsidTr="00F81119">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tcPr>
          <w:p w14:paraId="68329F2C" w14:textId="77777777" w:rsidR="00A84DBA" w:rsidRPr="00B63001" w:rsidRDefault="00A84DBA" w:rsidP="00783601">
            <w:pPr>
              <w:rPr>
                <w:rFonts w:ascii="Times New Roman" w:hAnsi="Times New Roman" w:cs="Times New Roman"/>
              </w:rPr>
            </w:pPr>
          </w:p>
        </w:tc>
        <w:tc>
          <w:tcPr>
            <w:tcW w:w="7437" w:type="dxa"/>
            <w:gridSpan w:val="4"/>
            <w:tcBorders>
              <w:top w:val="nil"/>
              <w:bottom w:val="nil"/>
            </w:tcBorders>
            <w:shd w:val="clear" w:color="auto" w:fill="FFFFFF" w:themeFill="background1"/>
          </w:tcPr>
          <w:p w14:paraId="4338E545" w14:textId="46CE9465" w:rsidR="00A84DBA" w:rsidRPr="00B63001" w:rsidRDefault="00A84DBA"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sz w:val="24"/>
                <w:szCs w:val="24"/>
              </w:rPr>
              <w:t xml:space="preserve">Appendix A2: Observations and associated field notes </w:t>
            </w:r>
          </w:p>
        </w:tc>
        <w:tc>
          <w:tcPr>
            <w:tcW w:w="946" w:type="dxa"/>
            <w:tcBorders>
              <w:top w:val="nil"/>
              <w:bottom w:val="nil"/>
            </w:tcBorders>
            <w:shd w:val="clear" w:color="auto" w:fill="FFFFFF" w:themeFill="background1"/>
          </w:tcPr>
          <w:p w14:paraId="78C06234" w14:textId="77777777" w:rsidR="00A84DBA" w:rsidRPr="00B63001" w:rsidRDefault="00A84DBA"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63001" w:rsidRPr="00B63001" w14:paraId="6C51DB22" w14:textId="77777777" w:rsidTr="00A806CD">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shd w:val="clear" w:color="auto" w:fill="FFFFFF" w:themeFill="background1"/>
          </w:tcPr>
          <w:p w14:paraId="300916CF" w14:textId="77777777" w:rsidR="002B4C45" w:rsidRPr="00B63001" w:rsidRDefault="002B4C45" w:rsidP="00783601">
            <w:pPr>
              <w:rPr>
                <w:rFonts w:ascii="Times New Roman" w:hAnsi="Times New Roman" w:cs="Times New Roman"/>
              </w:rPr>
            </w:pPr>
          </w:p>
        </w:tc>
        <w:tc>
          <w:tcPr>
            <w:tcW w:w="7437" w:type="dxa"/>
            <w:gridSpan w:val="4"/>
            <w:tcBorders>
              <w:top w:val="nil"/>
              <w:bottom w:val="single" w:sz="4" w:space="0" w:color="auto"/>
            </w:tcBorders>
            <w:shd w:val="clear" w:color="auto" w:fill="FFFFFF" w:themeFill="background1"/>
          </w:tcPr>
          <w:p w14:paraId="67BCE02F" w14:textId="77777777" w:rsidR="002B4C45" w:rsidRPr="00B63001" w:rsidRDefault="002B4C4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c>
          <w:tcPr>
            <w:tcW w:w="946" w:type="dxa"/>
            <w:tcBorders>
              <w:top w:val="nil"/>
              <w:bottom w:val="single" w:sz="4" w:space="0" w:color="auto"/>
            </w:tcBorders>
            <w:shd w:val="clear" w:color="auto" w:fill="FFFFFF" w:themeFill="background1"/>
          </w:tcPr>
          <w:p w14:paraId="53F154DF" w14:textId="77777777" w:rsidR="002B4C45" w:rsidRPr="00B63001" w:rsidRDefault="002B4C4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10EDB49E" w14:textId="77777777" w:rsidTr="00A84DB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06D30617" w14:textId="77777777" w:rsidR="008B5875" w:rsidRPr="00B63001" w:rsidRDefault="008B5875" w:rsidP="00783601">
            <w:pPr>
              <w:rPr>
                <w:rFonts w:ascii="Times New Roman" w:hAnsi="Times New Roman" w:cs="Times New Roman"/>
              </w:rPr>
            </w:pPr>
            <w:r w:rsidRPr="00B63001">
              <w:rPr>
                <w:rFonts w:ascii="Times New Roman" w:hAnsi="Times New Roman" w:cs="Times New Roman"/>
              </w:rPr>
              <w:t>Date</w:t>
            </w:r>
          </w:p>
        </w:tc>
        <w:tc>
          <w:tcPr>
            <w:tcW w:w="3686" w:type="dxa"/>
          </w:tcPr>
          <w:p w14:paraId="689D45AB"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Type of observation</w:t>
            </w:r>
          </w:p>
        </w:tc>
        <w:tc>
          <w:tcPr>
            <w:tcW w:w="1134" w:type="dxa"/>
          </w:tcPr>
          <w:p w14:paraId="74869C7E"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Length</w:t>
            </w:r>
          </w:p>
          <w:p w14:paraId="6B2E72C6"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(minutes)</w:t>
            </w:r>
          </w:p>
        </w:tc>
        <w:tc>
          <w:tcPr>
            <w:tcW w:w="1701" w:type="dxa"/>
          </w:tcPr>
          <w:p w14:paraId="6FF6106F"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Location</w:t>
            </w:r>
          </w:p>
        </w:tc>
        <w:tc>
          <w:tcPr>
            <w:tcW w:w="850" w:type="dxa"/>
          </w:tcPr>
          <w:p w14:paraId="4DE171ED"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 xml:space="preserve">No. of pages </w:t>
            </w:r>
          </w:p>
        </w:tc>
        <w:tc>
          <w:tcPr>
            <w:tcW w:w="946" w:type="dxa"/>
          </w:tcPr>
          <w:p w14:paraId="5CDC77D3"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No. of words</w:t>
            </w:r>
          </w:p>
        </w:tc>
      </w:tr>
      <w:tr w:rsidR="00B63001" w:rsidRPr="00B63001" w14:paraId="1C6818C9" w14:textId="77777777" w:rsidTr="00A84DBA">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0A36D882"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01.08.2014</w:t>
            </w:r>
          </w:p>
        </w:tc>
        <w:tc>
          <w:tcPr>
            <w:tcW w:w="3686" w:type="dxa"/>
          </w:tcPr>
          <w:p w14:paraId="751CB529"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Telephone conversation between HMRC worker and tax credit claimant</w:t>
            </w:r>
          </w:p>
        </w:tc>
        <w:tc>
          <w:tcPr>
            <w:tcW w:w="1134" w:type="dxa"/>
          </w:tcPr>
          <w:p w14:paraId="695EE01A"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38</w:t>
            </w:r>
          </w:p>
        </w:tc>
        <w:tc>
          <w:tcPr>
            <w:tcW w:w="1701" w:type="dxa"/>
          </w:tcPr>
          <w:p w14:paraId="77C8292C"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Claimant home</w:t>
            </w:r>
          </w:p>
          <w:p w14:paraId="54E0741F"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tcPr>
          <w:p w14:paraId="41D39BE8"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6" w:type="dxa"/>
          </w:tcPr>
          <w:p w14:paraId="6E10FA88"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001F4EAC" w14:textId="77777777" w:rsidTr="00A84DBA">
        <w:trPr>
          <w:cnfStyle w:val="000000100000" w:firstRow="0" w:lastRow="0" w:firstColumn="0" w:lastColumn="0" w:oddVBand="0" w:evenVBand="0" w:oddHBand="1" w:evenHBand="0" w:firstRowFirstColumn="0" w:firstRowLastColumn="0" w:lastRowFirstColumn="0" w:lastRowLastColumn="0"/>
          <w:trHeight w:val="257"/>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608BA7B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01.08.2014</w:t>
            </w:r>
          </w:p>
        </w:tc>
        <w:tc>
          <w:tcPr>
            <w:tcW w:w="3686" w:type="dxa"/>
          </w:tcPr>
          <w:p w14:paraId="68AE095F"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Field notes on observation </w:t>
            </w:r>
          </w:p>
        </w:tc>
        <w:tc>
          <w:tcPr>
            <w:tcW w:w="1134" w:type="dxa"/>
          </w:tcPr>
          <w:p w14:paraId="77AA5EF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14:paraId="5E095728"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tcPr>
          <w:p w14:paraId="27619371"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w:t>
            </w:r>
          </w:p>
        </w:tc>
        <w:tc>
          <w:tcPr>
            <w:tcW w:w="946" w:type="dxa"/>
          </w:tcPr>
          <w:p w14:paraId="65621DD5"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1,090</w:t>
            </w:r>
          </w:p>
        </w:tc>
      </w:tr>
      <w:tr w:rsidR="00B63001" w:rsidRPr="00B63001" w14:paraId="42EADE47" w14:textId="77777777" w:rsidTr="00A84DBA">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4C19CB3D"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17.06.2016</w:t>
            </w:r>
          </w:p>
        </w:tc>
        <w:tc>
          <w:tcPr>
            <w:tcW w:w="3686" w:type="dxa"/>
          </w:tcPr>
          <w:p w14:paraId="1496CA31"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Telephone conversation between HMRC worker and tax credit claimant</w:t>
            </w:r>
          </w:p>
        </w:tc>
        <w:tc>
          <w:tcPr>
            <w:tcW w:w="1134" w:type="dxa"/>
          </w:tcPr>
          <w:p w14:paraId="77D7724B"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11</w:t>
            </w:r>
          </w:p>
        </w:tc>
        <w:tc>
          <w:tcPr>
            <w:tcW w:w="1701" w:type="dxa"/>
          </w:tcPr>
          <w:p w14:paraId="1F48A5CD"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Claimant home</w:t>
            </w:r>
          </w:p>
        </w:tc>
        <w:tc>
          <w:tcPr>
            <w:tcW w:w="850" w:type="dxa"/>
          </w:tcPr>
          <w:p w14:paraId="410D7B5F"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6" w:type="dxa"/>
          </w:tcPr>
          <w:p w14:paraId="3D42B372"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0F1C5F5A" w14:textId="77777777" w:rsidTr="00A84DB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475E16AB"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17.06.2016</w:t>
            </w:r>
          </w:p>
        </w:tc>
        <w:tc>
          <w:tcPr>
            <w:tcW w:w="3686" w:type="dxa"/>
          </w:tcPr>
          <w:p w14:paraId="7F9885E5"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Telephone conversation between HMRC worker and tax credit claimant</w:t>
            </w:r>
          </w:p>
        </w:tc>
        <w:tc>
          <w:tcPr>
            <w:tcW w:w="1134" w:type="dxa"/>
          </w:tcPr>
          <w:p w14:paraId="195591FD"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w:t>
            </w:r>
          </w:p>
        </w:tc>
        <w:tc>
          <w:tcPr>
            <w:tcW w:w="1701" w:type="dxa"/>
          </w:tcPr>
          <w:p w14:paraId="02CE4AB1"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Claimant home</w:t>
            </w:r>
          </w:p>
        </w:tc>
        <w:tc>
          <w:tcPr>
            <w:tcW w:w="850" w:type="dxa"/>
          </w:tcPr>
          <w:p w14:paraId="3F14091F"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tcPr>
          <w:p w14:paraId="7EAEB32A"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63001" w:rsidRPr="00B63001" w14:paraId="5F5529E2" w14:textId="77777777" w:rsidTr="00A84DBA">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4E82B45F"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17.06.2016</w:t>
            </w:r>
          </w:p>
        </w:tc>
        <w:tc>
          <w:tcPr>
            <w:tcW w:w="3686" w:type="dxa"/>
          </w:tcPr>
          <w:p w14:paraId="074E6E97"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Field notes on observation </w:t>
            </w:r>
          </w:p>
        </w:tc>
        <w:tc>
          <w:tcPr>
            <w:tcW w:w="1134" w:type="dxa"/>
          </w:tcPr>
          <w:p w14:paraId="66F554AB"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14:paraId="6CBE1EB4"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tcPr>
          <w:p w14:paraId="54ACBF86"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5</w:t>
            </w:r>
          </w:p>
        </w:tc>
        <w:tc>
          <w:tcPr>
            <w:tcW w:w="946" w:type="dxa"/>
          </w:tcPr>
          <w:p w14:paraId="023C5352"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2,917</w:t>
            </w:r>
          </w:p>
        </w:tc>
      </w:tr>
      <w:tr w:rsidR="00B63001" w:rsidRPr="00B63001" w14:paraId="4857087E" w14:textId="77777777" w:rsidTr="00A84DB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6134ACAD"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08.05.2017</w:t>
            </w:r>
          </w:p>
        </w:tc>
        <w:tc>
          <w:tcPr>
            <w:tcW w:w="3686" w:type="dxa"/>
          </w:tcPr>
          <w:p w14:paraId="3CD15711"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Telephone conversation between HMRC worker and tax credit claimant</w:t>
            </w:r>
          </w:p>
        </w:tc>
        <w:tc>
          <w:tcPr>
            <w:tcW w:w="1134" w:type="dxa"/>
          </w:tcPr>
          <w:p w14:paraId="4606086F"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69</w:t>
            </w:r>
          </w:p>
        </w:tc>
        <w:tc>
          <w:tcPr>
            <w:tcW w:w="1701" w:type="dxa"/>
          </w:tcPr>
          <w:p w14:paraId="707E5B52"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Claimant home</w:t>
            </w:r>
          </w:p>
        </w:tc>
        <w:tc>
          <w:tcPr>
            <w:tcW w:w="850" w:type="dxa"/>
          </w:tcPr>
          <w:p w14:paraId="3A824031"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tcPr>
          <w:p w14:paraId="31E564C1" w14:textId="77777777" w:rsidR="008B5875" w:rsidRPr="00B63001"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63001" w:rsidRPr="00B63001" w14:paraId="66D33756" w14:textId="77777777" w:rsidTr="00A84DBA">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Pr>
          <w:p w14:paraId="4DEDB572"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08.05.2017</w:t>
            </w:r>
          </w:p>
        </w:tc>
        <w:tc>
          <w:tcPr>
            <w:tcW w:w="3686" w:type="dxa"/>
          </w:tcPr>
          <w:p w14:paraId="3356B0EE"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Field notes on observation</w:t>
            </w:r>
          </w:p>
        </w:tc>
        <w:tc>
          <w:tcPr>
            <w:tcW w:w="1134" w:type="dxa"/>
          </w:tcPr>
          <w:p w14:paraId="1FCE5E20"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14:paraId="4AFDA5ED"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tcPr>
          <w:p w14:paraId="7FD346B1"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9</w:t>
            </w:r>
          </w:p>
        </w:tc>
        <w:tc>
          <w:tcPr>
            <w:tcW w:w="946" w:type="dxa"/>
          </w:tcPr>
          <w:p w14:paraId="674BED15" w14:textId="77777777" w:rsidR="008B5875" w:rsidRPr="00B63001"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4,452</w:t>
            </w:r>
          </w:p>
        </w:tc>
      </w:tr>
      <w:tr w:rsidR="00B63001" w:rsidRPr="00B63001" w14:paraId="44D674B7" w14:textId="77777777" w:rsidTr="0020055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BBC8409" w14:textId="77777777" w:rsidR="00A806CD" w:rsidRPr="00B63001" w:rsidRDefault="00A806CD" w:rsidP="00783601">
            <w:pPr>
              <w:rPr>
                <w:rFonts w:ascii="Times New Roman" w:hAnsi="Times New Roman" w:cs="Times New Roman"/>
              </w:rPr>
            </w:pPr>
          </w:p>
        </w:tc>
        <w:tc>
          <w:tcPr>
            <w:tcW w:w="3686" w:type="dxa"/>
            <w:shd w:val="clear" w:color="auto" w:fill="FFFFFF" w:themeFill="background1"/>
          </w:tcPr>
          <w:p w14:paraId="1A221820" w14:textId="77777777" w:rsidR="00A806CD" w:rsidRPr="00B63001" w:rsidRDefault="00A806C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shd w:val="clear" w:color="auto" w:fill="FFFFFF" w:themeFill="background1"/>
          </w:tcPr>
          <w:p w14:paraId="290448B6" w14:textId="77777777" w:rsidR="00A806CD" w:rsidRPr="00B63001"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shd w:val="clear" w:color="auto" w:fill="FFFFFF" w:themeFill="background1"/>
          </w:tcPr>
          <w:p w14:paraId="246633BA" w14:textId="77777777" w:rsidR="00A806CD" w:rsidRPr="00B63001"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7FDB3697" w14:textId="77777777" w:rsidR="00A806CD" w:rsidRPr="00B63001"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17CA3EC3" w14:textId="77777777" w:rsidR="00A806CD" w:rsidRPr="00B63001"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FFECFFC" w14:textId="77777777" w:rsidR="008B5875" w:rsidRPr="00B63001" w:rsidRDefault="008B5875" w:rsidP="008B5875">
      <w:pPr>
        <w:rPr>
          <w:rFonts w:ascii="Times New Roman" w:hAnsi="Times New Roman" w:cs="Times New Roman"/>
          <w:sz w:val="24"/>
          <w:szCs w:val="24"/>
        </w:rPr>
      </w:pPr>
    </w:p>
    <w:p w14:paraId="7D7DC60B" w14:textId="4DBE6A17" w:rsidR="008B5875" w:rsidRPr="00B63001" w:rsidRDefault="008B5875" w:rsidP="008B5875">
      <w:pPr>
        <w:ind w:hanging="567"/>
        <w:rPr>
          <w:rFonts w:ascii="Times New Roman" w:hAnsi="Times New Roman" w:cs="Times New Roman"/>
          <w:sz w:val="24"/>
          <w:szCs w:val="24"/>
          <w:u w:val="single"/>
        </w:rPr>
      </w:pPr>
    </w:p>
    <w:tbl>
      <w:tblPr>
        <w:tblStyle w:val="ListTable1Light"/>
        <w:tblW w:w="0" w:type="auto"/>
        <w:tblCellSpacing w:w="11" w:type="dxa"/>
        <w:tblInd w:w="-5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6404"/>
        <w:gridCol w:w="1795"/>
      </w:tblGrid>
      <w:tr w:rsidR="00B63001" w:rsidRPr="00B63001" w14:paraId="32AE928F" w14:textId="77777777" w:rsidTr="00331888">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single" w:sz="4" w:space="0" w:color="auto"/>
              <w:bottom w:val="nil"/>
            </w:tcBorders>
          </w:tcPr>
          <w:p w14:paraId="4CFC0E3B" w14:textId="77777777" w:rsidR="00E333C7" w:rsidRPr="00B63001" w:rsidRDefault="00E333C7" w:rsidP="00783601">
            <w:pPr>
              <w:rPr>
                <w:rFonts w:ascii="Times New Roman" w:hAnsi="Times New Roman" w:cs="Times New Roman"/>
              </w:rPr>
            </w:pPr>
          </w:p>
        </w:tc>
        <w:tc>
          <w:tcPr>
            <w:tcW w:w="6382" w:type="dxa"/>
            <w:tcBorders>
              <w:top w:val="single" w:sz="4" w:space="0" w:color="auto"/>
              <w:bottom w:val="nil"/>
            </w:tcBorders>
          </w:tcPr>
          <w:p w14:paraId="7CBACE50" w14:textId="77777777" w:rsidR="00E333C7" w:rsidRPr="00B63001" w:rsidRDefault="00E333C7"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62" w:type="dxa"/>
            <w:tcBorders>
              <w:top w:val="single" w:sz="4" w:space="0" w:color="auto"/>
              <w:bottom w:val="nil"/>
            </w:tcBorders>
          </w:tcPr>
          <w:p w14:paraId="2589CDF2" w14:textId="77777777" w:rsidR="00E333C7" w:rsidRPr="00B63001" w:rsidRDefault="00E333C7"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265AFFC6" w14:textId="77777777" w:rsidTr="00331888">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nil"/>
              <w:bottom w:val="nil"/>
            </w:tcBorders>
            <w:shd w:val="clear" w:color="auto" w:fill="FFFFFF" w:themeFill="background1"/>
          </w:tcPr>
          <w:p w14:paraId="654F2830" w14:textId="77777777" w:rsidR="00E333C7" w:rsidRPr="00B63001" w:rsidRDefault="00E333C7" w:rsidP="00783601">
            <w:pPr>
              <w:rPr>
                <w:rFonts w:ascii="Times New Roman" w:hAnsi="Times New Roman" w:cs="Times New Roman"/>
              </w:rPr>
            </w:pPr>
          </w:p>
        </w:tc>
        <w:tc>
          <w:tcPr>
            <w:tcW w:w="6382" w:type="dxa"/>
            <w:tcBorders>
              <w:top w:val="nil"/>
              <w:bottom w:val="nil"/>
            </w:tcBorders>
            <w:shd w:val="clear" w:color="auto" w:fill="FFFFFF" w:themeFill="background1"/>
          </w:tcPr>
          <w:p w14:paraId="28C5AC87" w14:textId="42842E52" w:rsidR="00E333C7" w:rsidRPr="00B63001" w:rsidRDefault="00E333C7" w:rsidP="00E33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sz w:val="24"/>
                <w:szCs w:val="24"/>
              </w:rPr>
              <w:t xml:space="preserve">Appendix A3: Artefacts </w:t>
            </w:r>
          </w:p>
        </w:tc>
        <w:tc>
          <w:tcPr>
            <w:tcW w:w="1762" w:type="dxa"/>
            <w:tcBorders>
              <w:top w:val="nil"/>
              <w:bottom w:val="nil"/>
            </w:tcBorders>
            <w:shd w:val="clear" w:color="auto" w:fill="FFFFFF" w:themeFill="background1"/>
          </w:tcPr>
          <w:p w14:paraId="427890E2" w14:textId="77777777" w:rsidR="00E333C7" w:rsidRPr="00B63001" w:rsidRDefault="00E333C7"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63001" w:rsidRPr="00B63001" w14:paraId="5A538FB3" w14:textId="77777777" w:rsidTr="00331888">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nil"/>
              <w:bottom w:val="single" w:sz="4" w:space="0" w:color="auto"/>
            </w:tcBorders>
          </w:tcPr>
          <w:p w14:paraId="67B4933A" w14:textId="77777777" w:rsidR="00E333C7" w:rsidRPr="00B63001" w:rsidRDefault="00E333C7" w:rsidP="00783601">
            <w:pPr>
              <w:rPr>
                <w:rFonts w:ascii="Times New Roman" w:hAnsi="Times New Roman" w:cs="Times New Roman"/>
              </w:rPr>
            </w:pPr>
          </w:p>
        </w:tc>
        <w:tc>
          <w:tcPr>
            <w:tcW w:w="6382" w:type="dxa"/>
            <w:tcBorders>
              <w:top w:val="nil"/>
              <w:bottom w:val="single" w:sz="4" w:space="0" w:color="auto"/>
            </w:tcBorders>
          </w:tcPr>
          <w:p w14:paraId="1581094A" w14:textId="77777777" w:rsidR="00E333C7" w:rsidRPr="00B63001" w:rsidRDefault="00E333C7"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62" w:type="dxa"/>
            <w:tcBorders>
              <w:top w:val="nil"/>
              <w:bottom w:val="single" w:sz="4" w:space="0" w:color="auto"/>
            </w:tcBorders>
          </w:tcPr>
          <w:p w14:paraId="124E20F8" w14:textId="77777777" w:rsidR="00E333C7" w:rsidRPr="00B63001" w:rsidRDefault="00E333C7"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B63001" w14:paraId="260F2B9A" w14:textId="77777777" w:rsidTr="00331888">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5D23897B" w14:textId="77777777" w:rsidR="008B5875" w:rsidRPr="00B63001" w:rsidRDefault="008B5875" w:rsidP="00783601">
            <w:pPr>
              <w:rPr>
                <w:rFonts w:ascii="Times New Roman" w:hAnsi="Times New Roman" w:cs="Times New Roman"/>
              </w:rPr>
            </w:pPr>
            <w:r w:rsidRPr="00B63001">
              <w:rPr>
                <w:rFonts w:ascii="Times New Roman" w:hAnsi="Times New Roman" w:cs="Times New Roman"/>
              </w:rPr>
              <w:t>Date/Period</w:t>
            </w:r>
          </w:p>
        </w:tc>
        <w:tc>
          <w:tcPr>
            <w:tcW w:w="6382" w:type="dxa"/>
          </w:tcPr>
          <w:p w14:paraId="375E2CB2"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Type of artefact</w:t>
            </w:r>
          </w:p>
        </w:tc>
        <w:tc>
          <w:tcPr>
            <w:tcW w:w="1762" w:type="dxa"/>
          </w:tcPr>
          <w:p w14:paraId="32E5698E"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B63001">
              <w:rPr>
                <w:rFonts w:ascii="Times New Roman" w:hAnsi="Times New Roman" w:cs="Times New Roman"/>
                <w:b/>
                <w:bCs/>
              </w:rPr>
              <w:t>Length</w:t>
            </w:r>
          </w:p>
        </w:tc>
      </w:tr>
      <w:tr w:rsidR="00B63001" w:rsidRPr="00B63001" w14:paraId="4F557ABC" w14:textId="77777777" w:rsidTr="00331888">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2F088392" w14:textId="6C4D6055"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1983</w:t>
            </w:r>
            <w:r w:rsidR="00CD40B4" w:rsidRPr="00B63001">
              <w:rPr>
                <w:rFonts w:ascii="Times New Roman" w:hAnsi="Times New Roman" w:cs="Times New Roman"/>
                <w:b w:val="0"/>
                <w:bCs w:val="0"/>
              </w:rPr>
              <w:t xml:space="preserve"> to </w:t>
            </w:r>
            <w:r w:rsidRPr="00B63001">
              <w:rPr>
                <w:rFonts w:ascii="Times New Roman" w:hAnsi="Times New Roman" w:cs="Times New Roman"/>
                <w:b w:val="0"/>
                <w:bCs w:val="0"/>
              </w:rPr>
              <w:t>1991</w:t>
            </w:r>
          </w:p>
        </w:tc>
        <w:tc>
          <w:tcPr>
            <w:tcW w:w="6382" w:type="dxa"/>
          </w:tcPr>
          <w:p w14:paraId="74AC3C98"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Inland Revenue Control Card Form P200</w:t>
            </w:r>
          </w:p>
        </w:tc>
        <w:tc>
          <w:tcPr>
            <w:tcW w:w="1762" w:type="dxa"/>
          </w:tcPr>
          <w:p w14:paraId="0E9D9B24"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 pages</w:t>
            </w:r>
          </w:p>
        </w:tc>
      </w:tr>
      <w:tr w:rsidR="00B63001" w:rsidRPr="00B63001" w14:paraId="6B4F5A17" w14:textId="77777777" w:rsidTr="00331888">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1D526327"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1986</w:t>
            </w:r>
          </w:p>
        </w:tc>
        <w:tc>
          <w:tcPr>
            <w:tcW w:w="6382" w:type="dxa"/>
          </w:tcPr>
          <w:p w14:paraId="7CB2955F"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Inland Revenue Worker’s Training Notes</w:t>
            </w:r>
          </w:p>
        </w:tc>
        <w:tc>
          <w:tcPr>
            <w:tcW w:w="1762" w:type="dxa"/>
          </w:tcPr>
          <w:p w14:paraId="6A196548"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 page</w:t>
            </w:r>
          </w:p>
        </w:tc>
      </w:tr>
      <w:tr w:rsidR="00B63001" w:rsidRPr="00B63001" w14:paraId="4DF154C1" w14:textId="77777777" w:rsidTr="00331888">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5E400383" w14:textId="2AC690E2"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 xml:space="preserve">2011 </w:t>
            </w:r>
            <w:r w:rsidR="00CD40B4" w:rsidRPr="00B63001">
              <w:rPr>
                <w:rFonts w:ascii="Times New Roman" w:hAnsi="Times New Roman" w:cs="Times New Roman"/>
                <w:b w:val="0"/>
                <w:bCs w:val="0"/>
              </w:rPr>
              <w:t>to</w:t>
            </w:r>
            <w:r w:rsidRPr="00B63001">
              <w:rPr>
                <w:rFonts w:ascii="Times New Roman" w:hAnsi="Times New Roman" w:cs="Times New Roman"/>
                <w:b w:val="0"/>
                <w:bCs w:val="0"/>
              </w:rPr>
              <w:t xml:space="preserve"> 2017</w:t>
            </w:r>
          </w:p>
        </w:tc>
        <w:tc>
          <w:tcPr>
            <w:tcW w:w="6382" w:type="dxa"/>
          </w:tcPr>
          <w:p w14:paraId="58D3ACCD" w14:textId="4F05B186"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HMRC computer screenshots of taxpayer records </w:t>
            </w:r>
          </w:p>
        </w:tc>
        <w:tc>
          <w:tcPr>
            <w:tcW w:w="1762" w:type="dxa"/>
          </w:tcPr>
          <w:p w14:paraId="4B992A1C" w14:textId="02D8B789"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112 screenshots</w:t>
            </w:r>
          </w:p>
        </w:tc>
      </w:tr>
      <w:tr w:rsidR="00B63001" w:rsidRPr="00B63001" w14:paraId="3723EB5C" w14:textId="77777777" w:rsidTr="00331888">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3E4D4F1F" w14:textId="61974256"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 xml:space="preserve">2011 </w:t>
            </w:r>
            <w:r w:rsidR="00CD40B4" w:rsidRPr="00B63001">
              <w:rPr>
                <w:rFonts w:ascii="Times New Roman" w:hAnsi="Times New Roman" w:cs="Times New Roman"/>
                <w:b w:val="0"/>
                <w:bCs w:val="0"/>
              </w:rPr>
              <w:t xml:space="preserve">to </w:t>
            </w:r>
            <w:r w:rsidRPr="00B63001">
              <w:rPr>
                <w:rFonts w:ascii="Times New Roman" w:hAnsi="Times New Roman" w:cs="Times New Roman"/>
                <w:b w:val="0"/>
                <w:bCs w:val="0"/>
              </w:rPr>
              <w:t>2017</w:t>
            </w:r>
          </w:p>
        </w:tc>
        <w:tc>
          <w:tcPr>
            <w:tcW w:w="6382" w:type="dxa"/>
          </w:tcPr>
          <w:p w14:paraId="36E13E64"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Recorded telephone conversations between HMRC workers and tax credit claimant on Compact Disc </w:t>
            </w:r>
          </w:p>
        </w:tc>
        <w:tc>
          <w:tcPr>
            <w:tcW w:w="1762" w:type="dxa"/>
          </w:tcPr>
          <w:p w14:paraId="7A234BE8"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615 minutes</w:t>
            </w:r>
          </w:p>
        </w:tc>
      </w:tr>
      <w:tr w:rsidR="00B63001" w:rsidRPr="00B63001" w14:paraId="1C9F7652" w14:textId="77777777" w:rsidTr="00331888">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7808E76F"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01.10.2015</w:t>
            </w:r>
          </w:p>
        </w:tc>
        <w:tc>
          <w:tcPr>
            <w:tcW w:w="6382" w:type="dxa"/>
          </w:tcPr>
          <w:p w14:paraId="08A38450"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Notes written by HMRC worker regarding telephone conversation with tax credit claimant </w:t>
            </w:r>
          </w:p>
        </w:tc>
        <w:tc>
          <w:tcPr>
            <w:tcW w:w="1762" w:type="dxa"/>
          </w:tcPr>
          <w:p w14:paraId="0417B5A0"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2 pages</w:t>
            </w:r>
          </w:p>
        </w:tc>
      </w:tr>
      <w:tr w:rsidR="00B63001" w:rsidRPr="00B63001" w14:paraId="5EF4376E" w14:textId="77777777" w:rsidTr="00331888">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2C8AEE4C"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04.07.2016</w:t>
            </w:r>
          </w:p>
        </w:tc>
        <w:tc>
          <w:tcPr>
            <w:tcW w:w="6382" w:type="dxa"/>
          </w:tcPr>
          <w:p w14:paraId="68E4B086"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Job Advert “Universal Credit Service Centre Telephony Agent / Account Developer” </w:t>
            </w:r>
          </w:p>
        </w:tc>
        <w:tc>
          <w:tcPr>
            <w:tcW w:w="1762" w:type="dxa"/>
          </w:tcPr>
          <w:p w14:paraId="2854F97F" w14:textId="77777777" w:rsidR="008B5875" w:rsidRPr="00B63001"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 xml:space="preserve">9 pages </w:t>
            </w:r>
          </w:p>
        </w:tc>
      </w:tr>
      <w:tr w:rsidR="00B63001" w:rsidRPr="00B63001" w14:paraId="5A8BB873" w14:textId="77777777" w:rsidTr="00331888">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Pr>
          <w:p w14:paraId="59FF5CF0" w14:textId="77777777" w:rsidR="008B5875" w:rsidRPr="00B63001" w:rsidRDefault="008B5875" w:rsidP="00783601">
            <w:pPr>
              <w:rPr>
                <w:rFonts w:ascii="Times New Roman" w:hAnsi="Times New Roman" w:cs="Times New Roman"/>
                <w:b w:val="0"/>
                <w:bCs w:val="0"/>
              </w:rPr>
            </w:pPr>
            <w:r w:rsidRPr="00B63001">
              <w:rPr>
                <w:rFonts w:ascii="Times New Roman" w:hAnsi="Times New Roman" w:cs="Times New Roman"/>
                <w:b w:val="0"/>
                <w:bCs w:val="0"/>
              </w:rPr>
              <w:t>2017</w:t>
            </w:r>
          </w:p>
        </w:tc>
        <w:tc>
          <w:tcPr>
            <w:tcW w:w="6382" w:type="dxa"/>
          </w:tcPr>
          <w:p w14:paraId="349D4532"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HMRC abbreviation and codes guidance for workers</w:t>
            </w:r>
          </w:p>
        </w:tc>
        <w:tc>
          <w:tcPr>
            <w:tcW w:w="1762" w:type="dxa"/>
          </w:tcPr>
          <w:p w14:paraId="1074591F" w14:textId="77777777" w:rsidR="008B5875" w:rsidRPr="00B63001"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3001">
              <w:rPr>
                <w:rFonts w:ascii="Times New Roman" w:hAnsi="Times New Roman" w:cs="Times New Roman"/>
              </w:rPr>
              <w:t>9 pages</w:t>
            </w:r>
          </w:p>
        </w:tc>
      </w:tr>
      <w:tr w:rsidR="00B63001" w:rsidRPr="00B63001" w14:paraId="67AC8D0D" w14:textId="77777777" w:rsidTr="0029340D">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7BF7D6F3" w14:textId="77777777" w:rsidR="0029340D" w:rsidRPr="00B63001" w:rsidRDefault="0029340D" w:rsidP="00783601">
            <w:pPr>
              <w:rPr>
                <w:rFonts w:ascii="Times New Roman" w:hAnsi="Times New Roman" w:cs="Times New Roman"/>
              </w:rPr>
            </w:pPr>
          </w:p>
        </w:tc>
        <w:tc>
          <w:tcPr>
            <w:tcW w:w="6382" w:type="dxa"/>
            <w:shd w:val="clear" w:color="auto" w:fill="FFFFFF" w:themeFill="background1"/>
          </w:tcPr>
          <w:p w14:paraId="6DFE161F" w14:textId="77777777" w:rsidR="0029340D" w:rsidRPr="00B63001" w:rsidRDefault="0029340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62" w:type="dxa"/>
            <w:shd w:val="clear" w:color="auto" w:fill="FFFFFF" w:themeFill="background1"/>
          </w:tcPr>
          <w:p w14:paraId="47A38831" w14:textId="77777777" w:rsidR="0029340D" w:rsidRPr="00B63001" w:rsidRDefault="0029340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D300AD7" w14:textId="2CD51C64" w:rsidR="008B5875" w:rsidRDefault="008B5875" w:rsidP="008B5875">
      <w:pPr>
        <w:rPr>
          <w:rFonts w:ascii="Times New Roman" w:hAnsi="Times New Roman" w:cs="Times New Roman"/>
          <w:sz w:val="24"/>
          <w:szCs w:val="24"/>
        </w:rPr>
      </w:pPr>
    </w:p>
    <w:p w14:paraId="06AF0505" w14:textId="7E96F3B3" w:rsidR="00B63001" w:rsidRDefault="00B63001" w:rsidP="008B5875">
      <w:pPr>
        <w:rPr>
          <w:rFonts w:ascii="Times New Roman" w:hAnsi="Times New Roman" w:cs="Times New Roman"/>
          <w:sz w:val="24"/>
          <w:szCs w:val="24"/>
        </w:rPr>
      </w:pPr>
    </w:p>
    <w:p w14:paraId="00102925" w14:textId="65016D59" w:rsidR="00B63001" w:rsidRDefault="00B63001" w:rsidP="008B5875">
      <w:pPr>
        <w:rPr>
          <w:rFonts w:ascii="Times New Roman" w:hAnsi="Times New Roman" w:cs="Times New Roman"/>
          <w:sz w:val="24"/>
          <w:szCs w:val="24"/>
        </w:rPr>
      </w:pPr>
    </w:p>
    <w:p w14:paraId="02CCEB0B" w14:textId="5AB785E9" w:rsidR="00B63001" w:rsidRDefault="00B63001" w:rsidP="008B5875">
      <w:pPr>
        <w:rPr>
          <w:rFonts w:ascii="Times New Roman" w:hAnsi="Times New Roman" w:cs="Times New Roman"/>
          <w:sz w:val="24"/>
          <w:szCs w:val="24"/>
        </w:rPr>
      </w:pPr>
    </w:p>
    <w:p w14:paraId="4D9914E2" w14:textId="6B5B784F" w:rsidR="00B63001" w:rsidRDefault="00B63001" w:rsidP="008B5875">
      <w:pPr>
        <w:rPr>
          <w:rFonts w:ascii="Times New Roman" w:hAnsi="Times New Roman" w:cs="Times New Roman"/>
          <w:sz w:val="24"/>
          <w:szCs w:val="24"/>
        </w:rPr>
      </w:pPr>
    </w:p>
    <w:p w14:paraId="2F2356DA" w14:textId="77777777" w:rsidR="00B63001" w:rsidRPr="00B63001" w:rsidRDefault="00B63001" w:rsidP="008B5875">
      <w:pPr>
        <w:rPr>
          <w:rFonts w:ascii="Times New Roman" w:hAnsi="Times New Roman" w:cs="Times New Roman"/>
          <w:sz w:val="24"/>
          <w:szCs w:val="24"/>
        </w:rPr>
      </w:pPr>
      <w:bookmarkStart w:id="4" w:name="_GoBack"/>
      <w:bookmarkEnd w:id="4"/>
    </w:p>
    <w:p w14:paraId="40174FEB" w14:textId="77777777" w:rsidR="00B63001" w:rsidRPr="00FA767B" w:rsidRDefault="00B63001" w:rsidP="00B63001">
      <w:pPr>
        <w:ind w:hanging="567"/>
        <w:rPr>
          <w:rFonts w:ascii="Times New Roman" w:hAnsi="Times New Roman" w:cs="Times New Roman"/>
          <w:sz w:val="24"/>
          <w:szCs w:val="24"/>
        </w:rPr>
      </w:pPr>
      <w:r>
        <w:rPr>
          <w:rFonts w:ascii="Times New Roman" w:hAnsi="Times New Roman" w:cs="Times New Roman"/>
          <w:b/>
          <w:bCs/>
          <w:sz w:val="24"/>
          <w:szCs w:val="24"/>
        </w:rPr>
        <w:t xml:space="preserve">Table 1: </w:t>
      </w:r>
      <w:r w:rsidRPr="00FA767B">
        <w:rPr>
          <w:rFonts w:ascii="Times New Roman" w:hAnsi="Times New Roman" w:cs="Times New Roman"/>
          <w:sz w:val="24"/>
          <w:szCs w:val="24"/>
        </w:rPr>
        <w:t>Interviews conducted between July 2014 and June 2017</w:t>
      </w:r>
    </w:p>
    <w:p w14:paraId="5961CE40" w14:textId="77777777" w:rsidR="00B63001" w:rsidRPr="00B31381" w:rsidRDefault="00B63001" w:rsidP="00B63001">
      <w:pPr>
        <w:ind w:left="-567"/>
        <w:rPr>
          <w:rFonts w:ascii="Times New Roman" w:hAnsi="Times New Roman" w:cs="Times New Roman"/>
          <w:sz w:val="24"/>
          <w:szCs w:val="24"/>
          <w:u w:val="single"/>
        </w:rPr>
      </w:pPr>
    </w:p>
    <w:tbl>
      <w:tblPr>
        <w:tblStyle w:val="ListTable1Light"/>
        <w:tblW w:w="10348" w:type="dxa"/>
        <w:tblCellSpacing w:w="11" w:type="dxa"/>
        <w:tblInd w:w="-567" w:type="dxa"/>
        <w:tblLook w:val="04A0" w:firstRow="1" w:lastRow="0" w:firstColumn="1" w:lastColumn="0" w:noHBand="0" w:noVBand="1"/>
      </w:tblPr>
      <w:tblGrid>
        <w:gridCol w:w="1349"/>
        <w:gridCol w:w="1486"/>
        <w:gridCol w:w="1566"/>
        <w:gridCol w:w="849"/>
        <w:gridCol w:w="847"/>
        <w:gridCol w:w="1277"/>
        <w:gridCol w:w="1417"/>
        <w:gridCol w:w="1557"/>
      </w:tblGrid>
      <w:tr w:rsidR="00B63001" w:rsidRPr="00C20834" w14:paraId="53FCDD6C" w14:textId="77777777" w:rsidTr="003A0A43">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316" w:type="dxa"/>
            <w:vMerge w:val="restart"/>
          </w:tcPr>
          <w:p w14:paraId="18324BF6" w14:textId="77777777" w:rsidR="00B63001" w:rsidRPr="00542E56" w:rsidRDefault="00B63001" w:rsidP="003A0A43">
            <w:pPr>
              <w:rPr>
                <w:rFonts w:ascii="Times New Roman" w:hAnsi="Times New Roman" w:cs="Times New Roman"/>
              </w:rPr>
            </w:pPr>
            <w:r w:rsidRPr="00542E56">
              <w:rPr>
                <w:rFonts w:ascii="Times New Roman" w:hAnsi="Times New Roman" w:cs="Times New Roman"/>
              </w:rPr>
              <w:t>Interviewee pseudonym</w:t>
            </w:r>
          </w:p>
        </w:tc>
        <w:tc>
          <w:tcPr>
            <w:tcW w:w="1464" w:type="dxa"/>
            <w:vMerge w:val="restart"/>
          </w:tcPr>
          <w:p w14:paraId="5C98E69F"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Status at time of interview</w:t>
            </w:r>
          </w:p>
        </w:tc>
        <w:tc>
          <w:tcPr>
            <w:tcW w:w="3240" w:type="dxa"/>
            <w:gridSpan w:val="3"/>
          </w:tcPr>
          <w:p w14:paraId="70D43BD3" w14:textId="77777777" w:rsidR="00B63001" w:rsidRPr="00542E56" w:rsidRDefault="00B63001" w:rsidP="003A0A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Employment information</w:t>
            </w:r>
          </w:p>
        </w:tc>
        <w:tc>
          <w:tcPr>
            <w:tcW w:w="1255" w:type="dxa"/>
            <w:vMerge w:val="restart"/>
          </w:tcPr>
          <w:p w14:paraId="1907F43B" w14:textId="77777777" w:rsidR="00B63001" w:rsidRPr="00542E56" w:rsidRDefault="00B63001" w:rsidP="003A0A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Length of interview (minutes)</w:t>
            </w:r>
          </w:p>
        </w:tc>
        <w:tc>
          <w:tcPr>
            <w:tcW w:w="1395" w:type="dxa"/>
            <w:vMerge w:val="restart"/>
          </w:tcPr>
          <w:p w14:paraId="61314888" w14:textId="77777777" w:rsidR="00B63001" w:rsidRPr="00542E56" w:rsidRDefault="00B63001" w:rsidP="003A0A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No. of pages of interview transcript</w:t>
            </w:r>
          </w:p>
        </w:tc>
        <w:tc>
          <w:tcPr>
            <w:tcW w:w="1524" w:type="dxa"/>
            <w:vMerge w:val="restart"/>
          </w:tcPr>
          <w:p w14:paraId="3AB88616" w14:textId="77777777" w:rsidR="00B63001" w:rsidRPr="00542E56" w:rsidRDefault="00B63001" w:rsidP="003A0A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No. of words in interview transcript</w:t>
            </w:r>
          </w:p>
        </w:tc>
      </w:tr>
      <w:tr w:rsidR="00B63001" w:rsidRPr="00C20834" w14:paraId="23257889" w14:textId="77777777" w:rsidTr="003A0A43">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316" w:type="dxa"/>
            <w:vMerge/>
          </w:tcPr>
          <w:p w14:paraId="26C75380" w14:textId="77777777" w:rsidR="00B63001" w:rsidRPr="00542E56" w:rsidRDefault="00B63001" w:rsidP="003A0A43">
            <w:pPr>
              <w:rPr>
                <w:rFonts w:ascii="Times New Roman" w:hAnsi="Times New Roman" w:cs="Times New Roman"/>
                <w:b w:val="0"/>
                <w:bCs w:val="0"/>
              </w:rPr>
            </w:pPr>
          </w:p>
        </w:tc>
        <w:tc>
          <w:tcPr>
            <w:tcW w:w="1464" w:type="dxa"/>
            <w:vMerge/>
          </w:tcPr>
          <w:p w14:paraId="47DB121E"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4" w:type="dxa"/>
          </w:tcPr>
          <w:p w14:paraId="3A52E0B7"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Job title</w:t>
            </w:r>
          </w:p>
        </w:tc>
        <w:tc>
          <w:tcPr>
            <w:tcW w:w="827" w:type="dxa"/>
          </w:tcPr>
          <w:p w14:paraId="1883A1D4"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Start date</w:t>
            </w:r>
          </w:p>
        </w:tc>
        <w:tc>
          <w:tcPr>
            <w:tcW w:w="825" w:type="dxa"/>
          </w:tcPr>
          <w:p w14:paraId="0CE3F139"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End date</w:t>
            </w:r>
          </w:p>
        </w:tc>
        <w:tc>
          <w:tcPr>
            <w:tcW w:w="1255" w:type="dxa"/>
            <w:vMerge/>
          </w:tcPr>
          <w:p w14:paraId="1FA9DBD2"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95" w:type="dxa"/>
            <w:vMerge/>
          </w:tcPr>
          <w:p w14:paraId="5262BF09"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4" w:type="dxa"/>
            <w:vMerge/>
          </w:tcPr>
          <w:p w14:paraId="31479B81" w14:textId="77777777" w:rsidR="00B63001" w:rsidRPr="00542E56" w:rsidRDefault="00B63001" w:rsidP="003A0A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63001" w:rsidRPr="00C20834" w14:paraId="3ECF2780" w14:textId="77777777" w:rsidTr="003A0A43">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316" w:type="dxa"/>
          </w:tcPr>
          <w:p w14:paraId="6F8DDCFC" w14:textId="77777777" w:rsidR="00B63001" w:rsidRPr="00542E56" w:rsidRDefault="00B63001" w:rsidP="003A0A43">
            <w:pPr>
              <w:rPr>
                <w:rFonts w:ascii="Times New Roman" w:hAnsi="Times New Roman" w:cs="Times New Roman"/>
                <w:b w:val="0"/>
                <w:bCs w:val="0"/>
              </w:rPr>
            </w:pPr>
            <w:r w:rsidRPr="00542E56">
              <w:rPr>
                <w:rFonts w:ascii="Times New Roman" w:hAnsi="Times New Roman" w:cs="Times New Roman"/>
                <w:b w:val="0"/>
                <w:bCs w:val="0"/>
              </w:rPr>
              <w:t>Anna</w:t>
            </w:r>
          </w:p>
        </w:tc>
        <w:tc>
          <w:tcPr>
            <w:tcW w:w="1464" w:type="dxa"/>
          </w:tcPr>
          <w:p w14:paraId="306398BF" w14:textId="77777777" w:rsidR="00B63001" w:rsidRPr="00542E56" w:rsidRDefault="00B63001" w:rsidP="003A0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Employed</w:t>
            </w:r>
          </w:p>
        </w:tc>
        <w:tc>
          <w:tcPr>
            <w:tcW w:w="1544" w:type="dxa"/>
          </w:tcPr>
          <w:p w14:paraId="77E7B21F" w14:textId="77777777" w:rsidR="00B63001" w:rsidRPr="00542E56" w:rsidRDefault="00B63001" w:rsidP="003A0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Tax credits advisor</w:t>
            </w:r>
          </w:p>
        </w:tc>
        <w:tc>
          <w:tcPr>
            <w:tcW w:w="827" w:type="dxa"/>
          </w:tcPr>
          <w:p w14:paraId="0EA94E32"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1999</w:t>
            </w:r>
          </w:p>
        </w:tc>
        <w:tc>
          <w:tcPr>
            <w:tcW w:w="825" w:type="dxa"/>
          </w:tcPr>
          <w:p w14:paraId="10297C41"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N/A</w:t>
            </w:r>
          </w:p>
        </w:tc>
        <w:tc>
          <w:tcPr>
            <w:tcW w:w="1255" w:type="dxa"/>
          </w:tcPr>
          <w:p w14:paraId="229083E9"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75</w:t>
            </w:r>
          </w:p>
        </w:tc>
        <w:tc>
          <w:tcPr>
            <w:tcW w:w="1395" w:type="dxa"/>
          </w:tcPr>
          <w:p w14:paraId="1D214143"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15</w:t>
            </w:r>
          </w:p>
        </w:tc>
        <w:tc>
          <w:tcPr>
            <w:tcW w:w="1524" w:type="dxa"/>
          </w:tcPr>
          <w:p w14:paraId="1FD162FC"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7,887</w:t>
            </w:r>
          </w:p>
        </w:tc>
      </w:tr>
      <w:tr w:rsidR="00B63001" w:rsidRPr="00C20834" w14:paraId="1B2F017B" w14:textId="77777777" w:rsidTr="003A0A43">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316" w:type="dxa"/>
          </w:tcPr>
          <w:p w14:paraId="2C2B3E0E" w14:textId="77777777" w:rsidR="00B63001" w:rsidRPr="00542E56" w:rsidRDefault="00B63001" w:rsidP="003A0A43">
            <w:pPr>
              <w:rPr>
                <w:rFonts w:ascii="Times New Roman" w:hAnsi="Times New Roman" w:cs="Times New Roman"/>
                <w:b w:val="0"/>
                <w:bCs w:val="0"/>
              </w:rPr>
            </w:pPr>
            <w:r w:rsidRPr="00542E56">
              <w:rPr>
                <w:rFonts w:ascii="Times New Roman" w:hAnsi="Times New Roman" w:cs="Times New Roman"/>
                <w:b w:val="0"/>
                <w:bCs w:val="0"/>
              </w:rPr>
              <w:t>Dylan</w:t>
            </w:r>
          </w:p>
        </w:tc>
        <w:tc>
          <w:tcPr>
            <w:tcW w:w="1464" w:type="dxa"/>
          </w:tcPr>
          <w:p w14:paraId="11F86FC9" w14:textId="77777777" w:rsidR="00B63001" w:rsidRPr="00542E56" w:rsidRDefault="00B63001" w:rsidP="003A0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Retired</w:t>
            </w:r>
          </w:p>
        </w:tc>
        <w:tc>
          <w:tcPr>
            <w:tcW w:w="1544" w:type="dxa"/>
          </w:tcPr>
          <w:p w14:paraId="02E53D8D" w14:textId="77777777" w:rsidR="00B63001" w:rsidRPr="00542E56" w:rsidRDefault="00B63001" w:rsidP="003A0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Senior tax inspector</w:t>
            </w:r>
          </w:p>
        </w:tc>
        <w:tc>
          <w:tcPr>
            <w:tcW w:w="827" w:type="dxa"/>
          </w:tcPr>
          <w:p w14:paraId="2F77014C"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1986</w:t>
            </w:r>
          </w:p>
        </w:tc>
        <w:tc>
          <w:tcPr>
            <w:tcW w:w="825" w:type="dxa"/>
          </w:tcPr>
          <w:p w14:paraId="0379877F"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2010</w:t>
            </w:r>
          </w:p>
        </w:tc>
        <w:tc>
          <w:tcPr>
            <w:tcW w:w="1255" w:type="dxa"/>
          </w:tcPr>
          <w:p w14:paraId="684FD72B"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128</w:t>
            </w:r>
          </w:p>
        </w:tc>
        <w:tc>
          <w:tcPr>
            <w:tcW w:w="1395" w:type="dxa"/>
          </w:tcPr>
          <w:p w14:paraId="59FE8A20"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26</w:t>
            </w:r>
          </w:p>
        </w:tc>
        <w:tc>
          <w:tcPr>
            <w:tcW w:w="1524" w:type="dxa"/>
          </w:tcPr>
          <w:p w14:paraId="1505D0FC"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16,817</w:t>
            </w:r>
          </w:p>
        </w:tc>
      </w:tr>
      <w:tr w:rsidR="00B63001" w:rsidRPr="00C20834" w14:paraId="658DF794" w14:textId="77777777" w:rsidTr="003A0A43">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316" w:type="dxa"/>
          </w:tcPr>
          <w:p w14:paraId="75588C6B" w14:textId="77777777" w:rsidR="00B63001" w:rsidRPr="00542E56" w:rsidRDefault="00B63001" w:rsidP="003A0A43">
            <w:pPr>
              <w:rPr>
                <w:rFonts w:ascii="Times New Roman" w:hAnsi="Times New Roman" w:cs="Times New Roman"/>
                <w:b w:val="0"/>
                <w:bCs w:val="0"/>
              </w:rPr>
            </w:pPr>
            <w:r w:rsidRPr="00542E56">
              <w:rPr>
                <w:rFonts w:ascii="Times New Roman" w:hAnsi="Times New Roman" w:cs="Times New Roman"/>
                <w:b w:val="0"/>
                <w:bCs w:val="0"/>
              </w:rPr>
              <w:t>Claire</w:t>
            </w:r>
          </w:p>
        </w:tc>
        <w:tc>
          <w:tcPr>
            <w:tcW w:w="1464" w:type="dxa"/>
          </w:tcPr>
          <w:p w14:paraId="610FE2AD" w14:textId="77777777" w:rsidR="00B63001" w:rsidRPr="00542E56" w:rsidRDefault="00B63001" w:rsidP="003A0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Retired</w:t>
            </w:r>
          </w:p>
        </w:tc>
        <w:tc>
          <w:tcPr>
            <w:tcW w:w="1544" w:type="dxa"/>
          </w:tcPr>
          <w:p w14:paraId="3977DFCA" w14:textId="77777777" w:rsidR="00B63001" w:rsidRPr="00542E56" w:rsidRDefault="00B63001" w:rsidP="003A0A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Senior tax inspector</w:t>
            </w:r>
          </w:p>
        </w:tc>
        <w:tc>
          <w:tcPr>
            <w:tcW w:w="827" w:type="dxa"/>
          </w:tcPr>
          <w:p w14:paraId="46D11329"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1978-79</w:t>
            </w:r>
          </w:p>
        </w:tc>
        <w:tc>
          <w:tcPr>
            <w:tcW w:w="825" w:type="dxa"/>
          </w:tcPr>
          <w:p w14:paraId="5DD8F05F"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2013</w:t>
            </w:r>
          </w:p>
        </w:tc>
        <w:tc>
          <w:tcPr>
            <w:tcW w:w="1255" w:type="dxa"/>
          </w:tcPr>
          <w:p w14:paraId="668A5C9A"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153</w:t>
            </w:r>
          </w:p>
        </w:tc>
        <w:tc>
          <w:tcPr>
            <w:tcW w:w="1395" w:type="dxa"/>
          </w:tcPr>
          <w:p w14:paraId="650F75F5"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23</w:t>
            </w:r>
          </w:p>
        </w:tc>
        <w:tc>
          <w:tcPr>
            <w:tcW w:w="1524" w:type="dxa"/>
          </w:tcPr>
          <w:p w14:paraId="1D2D1511" w14:textId="77777777" w:rsidR="00B63001" w:rsidRPr="00542E56" w:rsidRDefault="00B63001" w:rsidP="003A0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15,166</w:t>
            </w:r>
          </w:p>
        </w:tc>
      </w:tr>
      <w:tr w:rsidR="00B63001" w:rsidRPr="00C20834" w14:paraId="6283EFC7" w14:textId="77777777" w:rsidTr="003A0A43">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316" w:type="dxa"/>
          </w:tcPr>
          <w:p w14:paraId="125FD0C5" w14:textId="77777777" w:rsidR="00B63001" w:rsidRPr="00542E56" w:rsidRDefault="00B63001" w:rsidP="003A0A43">
            <w:pPr>
              <w:rPr>
                <w:rFonts w:ascii="Times New Roman" w:hAnsi="Times New Roman" w:cs="Times New Roman"/>
                <w:b w:val="0"/>
                <w:bCs w:val="0"/>
              </w:rPr>
            </w:pPr>
            <w:r w:rsidRPr="00542E56">
              <w:rPr>
                <w:rFonts w:ascii="Times New Roman" w:hAnsi="Times New Roman" w:cs="Times New Roman"/>
                <w:b w:val="0"/>
                <w:bCs w:val="0"/>
              </w:rPr>
              <w:t>Julie</w:t>
            </w:r>
          </w:p>
        </w:tc>
        <w:tc>
          <w:tcPr>
            <w:tcW w:w="1464" w:type="dxa"/>
          </w:tcPr>
          <w:p w14:paraId="00D8CD8B" w14:textId="77777777" w:rsidR="00B63001" w:rsidRPr="00542E56" w:rsidRDefault="00B63001" w:rsidP="003A0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Employed</w:t>
            </w:r>
          </w:p>
        </w:tc>
        <w:tc>
          <w:tcPr>
            <w:tcW w:w="1544" w:type="dxa"/>
          </w:tcPr>
          <w:p w14:paraId="1851F4E9" w14:textId="77777777" w:rsidR="00B63001" w:rsidRPr="00542E56" w:rsidRDefault="00B63001" w:rsidP="003A0A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42E56">
              <w:rPr>
                <w:rFonts w:ascii="Times New Roman" w:hAnsi="Times New Roman" w:cs="Times New Roman"/>
              </w:rPr>
              <w:t>Tax credits operational management</w:t>
            </w:r>
          </w:p>
        </w:tc>
        <w:tc>
          <w:tcPr>
            <w:tcW w:w="827" w:type="dxa"/>
          </w:tcPr>
          <w:p w14:paraId="1B2D56F4"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1999</w:t>
            </w:r>
          </w:p>
        </w:tc>
        <w:tc>
          <w:tcPr>
            <w:tcW w:w="825" w:type="dxa"/>
          </w:tcPr>
          <w:p w14:paraId="356D987C"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N/A</w:t>
            </w:r>
          </w:p>
        </w:tc>
        <w:tc>
          <w:tcPr>
            <w:tcW w:w="1255" w:type="dxa"/>
          </w:tcPr>
          <w:p w14:paraId="487F93F7"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109</w:t>
            </w:r>
          </w:p>
        </w:tc>
        <w:tc>
          <w:tcPr>
            <w:tcW w:w="1395" w:type="dxa"/>
          </w:tcPr>
          <w:p w14:paraId="615C54D4"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17</w:t>
            </w:r>
          </w:p>
        </w:tc>
        <w:tc>
          <w:tcPr>
            <w:tcW w:w="1524" w:type="dxa"/>
          </w:tcPr>
          <w:p w14:paraId="2E2F2AA6" w14:textId="77777777" w:rsidR="00B63001" w:rsidRPr="00542E56" w:rsidRDefault="00B63001" w:rsidP="003A0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42E56">
              <w:rPr>
                <w:rFonts w:ascii="Times New Roman" w:hAnsi="Times New Roman" w:cs="Times New Roman"/>
              </w:rPr>
              <w:t>10,636</w:t>
            </w:r>
          </w:p>
        </w:tc>
      </w:tr>
    </w:tbl>
    <w:p w14:paraId="7A929E73" w14:textId="77777777" w:rsidR="00B63001" w:rsidRDefault="00B63001" w:rsidP="00B63001">
      <w:pPr>
        <w:spacing w:after="0"/>
        <w:rPr>
          <w:rFonts w:ascii="Times New Roman" w:hAnsi="Times New Roman" w:cs="Times New Roman"/>
          <w:sz w:val="24"/>
          <w:szCs w:val="24"/>
        </w:rPr>
      </w:pPr>
    </w:p>
    <w:p w14:paraId="51A42C8F" w14:textId="77777777" w:rsidR="00590D4E" w:rsidRPr="00B63001" w:rsidRDefault="00590D4E" w:rsidP="00F51655">
      <w:pPr>
        <w:spacing w:after="0" w:line="360" w:lineRule="auto"/>
        <w:rPr>
          <w:rFonts w:ascii="Times New Roman" w:hAnsi="Times New Roman" w:cs="Times New Roman"/>
          <w:sz w:val="24"/>
          <w:szCs w:val="24"/>
        </w:rPr>
      </w:pPr>
    </w:p>
    <w:sectPr w:rsidR="00590D4E" w:rsidRPr="00B63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1B74" w14:textId="77777777" w:rsidR="008F70FF" w:rsidRDefault="008F70FF" w:rsidP="00280397">
      <w:pPr>
        <w:spacing w:after="0" w:line="240" w:lineRule="auto"/>
      </w:pPr>
      <w:r>
        <w:separator/>
      </w:r>
    </w:p>
  </w:endnote>
  <w:endnote w:type="continuationSeparator" w:id="0">
    <w:p w14:paraId="48A18949" w14:textId="77777777" w:rsidR="008F70FF" w:rsidRDefault="008F70FF" w:rsidP="002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36093"/>
      <w:docPartObj>
        <w:docPartGallery w:val="Page Numbers (Bottom of Page)"/>
        <w:docPartUnique/>
      </w:docPartObj>
    </w:sdtPr>
    <w:sdtEndPr>
      <w:rPr>
        <w:rFonts w:ascii="Times New Roman" w:hAnsi="Times New Roman" w:cs="Times New Roman"/>
        <w:noProof/>
        <w:sz w:val="24"/>
        <w:szCs w:val="24"/>
      </w:rPr>
    </w:sdtEndPr>
    <w:sdtContent>
      <w:p w14:paraId="204A587B" w14:textId="0BE3D8D9" w:rsidR="004F2599" w:rsidRPr="0088494E" w:rsidRDefault="004F2599">
        <w:pPr>
          <w:pStyle w:val="Footer"/>
          <w:jc w:val="center"/>
          <w:rPr>
            <w:rFonts w:ascii="Times New Roman" w:hAnsi="Times New Roman" w:cs="Times New Roman"/>
            <w:sz w:val="24"/>
            <w:szCs w:val="24"/>
          </w:rPr>
        </w:pPr>
        <w:r w:rsidRPr="0088494E">
          <w:rPr>
            <w:rFonts w:ascii="Times New Roman" w:hAnsi="Times New Roman" w:cs="Times New Roman"/>
            <w:sz w:val="24"/>
            <w:szCs w:val="24"/>
          </w:rPr>
          <w:fldChar w:fldCharType="begin"/>
        </w:r>
        <w:r w:rsidRPr="0088494E">
          <w:rPr>
            <w:rFonts w:ascii="Times New Roman" w:hAnsi="Times New Roman" w:cs="Times New Roman"/>
            <w:sz w:val="24"/>
            <w:szCs w:val="24"/>
          </w:rPr>
          <w:instrText xml:space="preserve"> PAGE   \* MERGEFORMAT </w:instrText>
        </w:r>
        <w:r w:rsidRPr="0088494E">
          <w:rPr>
            <w:rFonts w:ascii="Times New Roman" w:hAnsi="Times New Roman" w:cs="Times New Roman"/>
            <w:sz w:val="24"/>
            <w:szCs w:val="24"/>
          </w:rPr>
          <w:fldChar w:fldCharType="separate"/>
        </w:r>
        <w:r w:rsidR="00B63001">
          <w:rPr>
            <w:rFonts w:ascii="Times New Roman" w:hAnsi="Times New Roman" w:cs="Times New Roman"/>
            <w:noProof/>
            <w:sz w:val="24"/>
            <w:szCs w:val="24"/>
          </w:rPr>
          <w:t>42</w:t>
        </w:r>
        <w:r w:rsidRPr="0088494E">
          <w:rPr>
            <w:rFonts w:ascii="Times New Roman" w:hAnsi="Times New Roman" w:cs="Times New Roman"/>
            <w:noProof/>
            <w:sz w:val="24"/>
            <w:szCs w:val="24"/>
          </w:rPr>
          <w:fldChar w:fldCharType="end"/>
        </w:r>
      </w:p>
    </w:sdtContent>
  </w:sdt>
  <w:p w14:paraId="10098F87" w14:textId="77777777" w:rsidR="004F2599" w:rsidRDefault="004F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8BA1" w14:textId="77777777" w:rsidR="008F70FF" w:rsidRDefault="008F70FF" w:rsidP="00280397">
      <w:pPr>
        <w:spacing w:after="0" w:line="240" w:lineRule="auto"/>
      </w:pPr>
      <w:r>
        <w:separator/>
      </w:r>
    </w:p>
  </w:footnote>
  <w:footnote w:type="continuationSeparator" w:id="0">
    <w:p w14:paraId="2B2A9C6A" w14:textId="77777777" w:rsidR="008F70FF" w:rsidRDefault="008F70FF" w:rsidP="00280397">
      <w:pPr>
        <w:spacing w:after="0" w:line="240" w:lineRule="auto"/>
      </w:pPr>
      <w:r>
        <w:continuationSeparator/>
      </w:r>
    </w:p>
  </w:footnote>
  <w:footnote w:id="1">
    <w:p w14:paraId="6615FFCA" w14:textId="35B92045" w:rsidR="004F2599" w:rsidRPr="00E51579" w:rsidRDefault="004F2599" w:rsidP="00427337">
      <w:pPr>
        <w:pStyle w:val="FootnoteText"/>
        <w:jc w:val="both"/>
        <w:rPr>
          <w:rFonts w:ascii="Times New Roman" w:hAnsi="Times New Roman" w:cs="Times New Roman"/>
        </w:rPr>
      </w:pPr>
      <w:r w:rsidRPr="00E51579">
        <w:rPr>
          <w:rStyle w:val="FootnoteReference"/>
          <w:rFonts w:ascii="Times New Roman" w:hAnsi="Times New Roman" w:cs="Times New Roman"/>
        </w:rPr>
        <w:footnoteRef/>
      </w:r>
      <w:r w:rsidRPr="00E51579">
        <w:rPr>
          <w:rFonts w:ascii="Times New Roman" w:hAnsi="Times New Roman" w:cs="Times New Roman"/>
        </w:rPr>
        <w:t xml:space="preserve"> </w:t>
      </w:r>
      <w:r w:rsidRPr="004A2BDF">
        <w:rPr>
          <w:rFonts w:ascii="Times New Roman" w:hAnsi="Times New Roman" w:cs="Times New Roman"/>
          <w:color w:val="0070C0"/>
        </w:rPr>
        <w:t>Prior</w:t>
      </w:r>
      <w:r w:rsidRPr="00E51579">
        <w:rPr>
          <w:rFonts w:ascii="Times New Roman" w:hAnsi="Times New Roman" w:cs="Times New Roman"/>
        </w:rPr>
        <w:t xml:space="preserve"> to the establishment of HMRC</w:t>
      </w:r>
      <w:r>
        <w:rPr>
          <w:rFonts w:ascii="Times New Roman" w:hAnsi="Times New Roman" w:cs="Times New Roman"/>
        </w:rPr>
        <w:t xml:space="preserve">, </w:t>
      </w:r>
      <w:r w:rsidRPr="00E51579">
        <w:rPr>
          <w:rFonts w:ascii="Times New Roman" w:hAnsi="Times New Roman" w:cs="Times New Roman"/>
        </w:rPr>
        <w:t>UK tax</w:t>
      </w:r>
      <w:r>
        <w:rPr>
          <w:rFonts w:ascii="Times New Roman" w:hAnsi="Times New Roman" w:cs="Times New Roman"/>
        </w:rPr>
        <w:t xml:space="preserve"> administration </w:t>
      </w:r>
      <w:r w:rsidRPr="00273589">
        <w:rPr>
          <w:rFonts w:ascii="Times New Roman" w:hAnsi="Times New Roman" w:cs="Times New Roman"/>
          <w:color w:val="0070C0"/>
        </w:rPr>
        <w:t xml:space="preserve">was carried out </w:t>
      </w:r>
      <w:r w:rsidRPr="00E51579">
        <w:rPr>
          <w:rFonts w:ascii="Times New Roman" w:hAnsi="Times New Roman" w:cs="Times New Roman"/>
        </w:rPr>
        <w:t xml:space="preserve">by two government departments: Inland Revenue and HM Customs and Excise, both accountable to the Chancellor of the Exchequer (MP) (Smith, 1980).    </w:t>
      </w:r>
    </w:p>
  </w:footnote>
  <w:footnote w:id="2">
    <w:p w14:paraId="3D2A7F82" w14:textId="0A26299F" w:rsidR="004F2599" w:rsidRPr="00A67FB5" w:rsidRDefault="004F2599" w:rsidP="00427337">
      <w:pPr>
        <w:pStyle w:val="FootnoteText"/>
        <w:jc w:val="both"/>
        <w:rPr>
          <w:rFonts w:ascii="Times New Roman" w:hAnsi="Times New Roman" w:cs="Times New Roman"/>
        </w:rPr>
      </w:pPr>
      <w:r w:rsidRPr="00A67FB5">
        <w:rPr>
          <w:rStyle w:val="FootnoteReference"/>
          <w:rFonts w:ascii="Times New Roman" w:hAnsi="Times New Roman" w:cs="Times New Roman"/>
        </w:rPr>
        <w:footnoteRef/>
      </w:r>
      <w:r w:rsidRPr="00A67FB5">
        <w:rPr>
          <w:rFonts w:ascii="Times New Roman" w:hAnsi="Times New Roman" w:cs="Times New Roman"/>
        </w:rPr>
        <w:t xml:space="preserve"> The 72 values are divided </w:t>
      </w:r>
      <w:r>
        <w:rPr>
          <w:rFonts w:ascii="Times New Roman" w:hAnsi="Times New Roman" w:cs="Times New Roman"/>
        </w:rPr>
        <w:t>into</w:t>
      </w:r>
      <w:r w:rsidRPr="00A67FB5">
        <w:rPr>
          <w:rFonts w:ascii="Times New Roman" w:hAnsi="Times New Roman" w:cs="Times New Roman"/>
        </w:rPr>
        <w:t xml:space="preserve"> seven categories: Public sector</w:t>
      </w:r>
      <w:r>
        <w:rPr>
          <w:rFonts w:ascii="Times New Roman" w:hAnsi="Times New Roman" w:cs="Times New Roman"/>
        </w:rPr>
        <w:t>’</w:t>
      </w:r>
      <w:r w:rsidRPr="00A67FB5">
        <w:rPr>
          <w:rFonts w:ascii="Times New Roman" w:hAnsi="Times New Roman" w:cs="Times New Roman"/>
        </w:rPr>
        <w:t>s contribution to society; Transformation of interests to decisions; Relationship between public administrators and politicians; Relationship between public administrators and their environment; Intraorganizational aspects of public administration; Behavio</w:t>
      </w:r>
      <w:r>
        <w:rPr>
          <w:rFonts w:ascii="Times New Roman" w:hAnsi="Times New Roman" w:cs="Times New Roman"/>
        </w:rPr>
        <w:t>u</w:t>
      </w:r>
      <w:r w:rsidRPr="00A67FB5">
        <w:rPr>
          <w:rFonts w:ascii="Times New Roman" w:hAnsi="Times New Roman" w:cs="Times New Roman"/>
        </w:rPr>
        <w:t>r of public-sector employees; Relationship between public administration and the citizens.</w:t>
      </w:r>
    </w:p>
  </w:footnote>
  <w:footnote w:id="3">
    <w:p w14:paraId="04114616" w14:textId="5F094CCA" w:rsidR="004F2599" w:rsidRPr="004016F1" w:rsidRDefault="004F2599" w:rsidP="00A07C99">
      <w:pPr>
        <w:pStyle w:val="FootnoteText"/>
        <w:jc w:val="both"/>
        <w:rPr>
          <w:rFonts w:ascii="Times New Roman" w:hAnsi="Times New Roman" w:cs="Times New Roman"/>
          <w:color w:val="0070C0"/>
        </w:rPr>
      </w:pPr>
      <w:r w:rsidRPr="004016F1">
        <w:rPr>
          <w:rStyle w:val="FootnoteReference"/>
          <w:rFonts w:ascii="Times New Roman" w:hAnsi="Times New Roman" w:cs="Times New Roman"/>
          <w:color w:val="0070C0"/>
        </w:rPr>
        <w:footnoteRef/>
      </w:r>
      <w:r w:rsidRPr="004016F1">
        <w:rPr>
          <w:rFonts w:ascii="Times New Roman" w:hAnsi="Times New Roman" w:cs="Times New Roman"/>
          <w:color w:val="0070C0"/>
        </w:rPr>
        <w:t xml:space="preserve"> The purpose of th</w:t>
      </w:r>
      <w:r w:rsidR="00014BD9">
        <w:rPr>
          <w:rFonts w:ascii="Times New Roman" w:hAnsi="Times New Roman" w:cs="Times New Roman"/>
          <w:color w:val="0070C0"/>
        </w:rPr>
        <w:t>e</w:t>
      </w:r>
      <w:r w:rsidRPr="004016F1">
        <w:rPr>
          <w:rFonts w:ascii="Times New Roman" w:hAnsi="Times New Roman" w:cs="Times New Roman"/>
          <w:color w:val="0070C0"/>
        </w:rPr>
        <w:t xml:space="preserve"> survey is to understand the levels of engagement, satisfaction, and experiences of UK civil servants.</w:t>
      </w:r>
      <w:r w:rsidR="00F36023">
        <w:rPr>
          <w:rFonts w:ascii="Times New Roman" w:hAnsi="Times New Roman" w:cs="Times New Roman"/>
          <w:color w:val="0070C0"/>
        </w:rPr>
        <w:t xml:space="preserve"> It </w:t>
      </w:r>
      <w:r w:rsidRPr="004016F1">
        <w:rPr>
          <w:rFonts w:ascii="Times New Roman" w:hAnsi="Times New Roman" w:cs="Times New Roman"/>
          <w:color w:val="0070C0"/>
        </w:rPr>
        <w:t xml:space="preserve">contains </w:t>
      </w:r>
      <w:r w:rsidR="00F36023">
        <w:rPr>
          <w:rFonts w:ascii="Times New Roman" w:hAnsi="Times New Roman" w:cs="Times New Roman"/>
          <w:color w:val="0070C0"/>
        </w:rPr>
        <w:t>62</w:t>
      </w:r>
      <w:r w:rsidRPr="004016F1">
        <w:rPr>
          <w:rFonts w:ascii="Times New Roman" w:hAnsi="Times New Roman" w:cs="Times New Roman"/>
          <w:color w:val="0070C0"/>
        </w:rPr>
        <w:t xml:space="preserve"> questions about staff perceptions of work, grouped into key themes, </w:t>
      </w:r>
      <w:r w:rsidR="009B0088">
        <w:rPr>
          <w:rFonts w:ascii="Times New Roman" w:hAnsi="Times New Roman" w:cs="Times New Roman"/>
          <w:color w:val="0070C0"/>
        </w:rPr>
        <w:t>including</w:t>
      </w:r>
      <w:r w:rsidRPr="004016F1">
        <w:rPr>
          <w:rFonts w:ascii="Times New Roman" w:hAnsi="Times New Roman" w:cs="Times New Roman"/>
          <w:color w:val="0070C0"/>
        </w:rPr>
        <w:t xml:space="preserve"> relationship with managers/management, provision of resources, workload, pay, managing change in the workplace, and organisational culture. Responses are provided using a 5-point Likert-type scale ranging from strongly agree to strongly disagree.</w:t>
      </w:r>
    </w:p>
  </w:footnote>
  <w:footnote w:id="4">
    <w:p w14:paraId="43513C20" w14:textId="202F6946" w:rsidR="004F2599" w:rsidRPr="00787B7B" w:rsidRDefault="004F2599" w:rsidP="00432593">
      <w:pPr>
        <w:pStyle w:val="FootnoteText"/>
        <w:rPr>
          <w:rFonts w:ascii="Times New Roman" w:hAnsi="Times New Roman" w:cs="Times New Roman"/>
        </w:rPr>
      </w:pPr>
      <w:r w:rsidRPr="00787B7B">
        <w:rPr>
          <w:rStyle w:val="FootnoteReference"/>
          <w:rFonts w:ascii="Times New Roman" w:hAnsi="Times New Roman" w:cs="Times New Roman"/>
        </w:rPr>
        <w:footnoteRef/>
      </w:r>
      <w:r w:rsidRPr="00787B7B">
        <w:rPr>
          <w:rFonts w:ascii="Times New Roman" w:hAnsi="Times New Roman" w:cs="Times New Roman"/>
        </w:rPr>
        <w:t xml:space="preserve"> We emphasise key words and sentences in quotes using </w:t>
      </w:r>
      <w:r w:rsidRPr="00787B7B">
        <w:rPr>
          <w:rFonts w:ascii="Times New Roman" w:hAnsi="Times New Roman" w:cs="Times New Roman"/>
          <w:b/>
        </w:rPr>
        <w:t>bold</w:t>
      </w:r>
      <w:r w:rsidRPr="00787B7B">
        <w:rPr>
          <w:rFonts w:ascii="Times New Roman" w:hAnsi="Times New Roman" w:cs="Times New Roman"/>
        </w:rPr>
        <w:t xml:space="preserve"> font.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AEC"/>
    <w:multiLevelType w:val="hybridMultilevel"/>
    <w:tmpl w:val="79D206D4"/>
    <w:lvl w:ilvl="0" w:tplc="3EE2CC6E">
      <w:start w:val="1"/>
      <w:numFmt w:val="bullet"/>
      <w:lvlText w:val="•"/>
      <w:lvlJc w:val="left"/>
      <w:pPr>
        <w:tabs>
          <w:tab w:val="num" w:pos="720"/>
        </w:tabs>
        <w:ind w:left="720" w:hanging="360"/>
      </w:pPr>
      <w:rPr>
        <w:rFonts w:ascii="Arial" w:hAnsi="Arial" w:hint="default"/>
      </w:rPr>
    </w:lvl>
    <w:lvl w:ilvl="1" w:tplc="3FFCF980" w:tentative="1">
      <w:start w:val="1"/>
      <w:numFmt w:val="bullet"/>
      <w:lvlText w:val="•"/>
      <w:lvlJc w:val="left"/>
      <w:pPr>
        <w:tabs>
          <w:tab w:val="num" w:pos="1440"/>
        </w:tabs>
        <w:ind w:left="1440" w:hanging="360"/>
      </w:pPr>
      <w:rPr>
        <w:rFonts w:ascii="Arial" w:hAnsi="Arial" w:hint="default"/>
      </w:rPr>
    </w:lvl>
    <w:lvl w:ilvl="2" w:tplc="6972AC10" w:tentative="1">
      <w:start w:val="1"/>
      <w:numFmt w:val="bullet"/>
      <w:lvlText w:val="•"/>
      <w:lvlJc w:val="left"/>
      <w:pPr>
        <w:tabs>
          <w:tab w:val="num" w:pos="2160"/>
        </w:tabs>
        <w:ind w:left="2160" w:hanging="360"/>
      </w:pPr>
      <w:rPr>
        <w:rFonts w:ascii="Arial" w:hAnsi="Arial" w:hint="default"/>
      </w:rPr>
    </w:lvl>
    <w:lvl w:ilvl="3" w:tplc="8140E094" w:tentative="1">
      <w:start w:val="1"/>
      <w:numFmt w:val="bullet"/>
      <w:lvlText w:val="•"/>
      <w:lvlJc w:val="left"/>
      <w:pPr>
        <w:tabs>
          <w:tab w:val="num" w:pos="2880"/>
        </w:tabs>
        <w:ind w:left="2880" w:hanging="360"/>
      </w:pPr>
      <w:rPr>
        <w:rFonts w:ascii="Arial" w:hAnsi="Arial" w:hint="default"/>
      </w:rPr>
    </w:lvl>
    <w:lvl w:ilvl="4" w:tplc="310ABE10" w:tentative="1">
      <w:start w:val="1"/>
      <w:numFmt w:val="bullet"/>
      <w:lvlText w:val="•"/>
      <w:lvlJc w:val="left"/>
      <w:pPr>
        <w:tabs>
          <w:tab w:val="num" w:pos="3600"/>
        </w:tabs>
        <w:ind w:left="3600" w:hanging="360"/>
      </w:pPr>
      <w:rPr>
        <w:rFonts w:ascii="Arial" w:hAnsi="Arial" w:hint="default"/>
      </w:rPr>
    </w:lvl>
    <w:lvl w:ilvl="5" w:tplc="1C40050C" w:tentative="1">
      <w:start w:val="1"/>
      <w:numFmt w:val="bullet"/>
      <w:lvlText w:val="•"/>
      <w:lvlJc w:val="left"/>
      <w:pPr>
        <w:tabs>
          <w:tab w:val="num" w:pos="4320"/>
        </w:tabs>
        <w:ind w:left="4320" w:hanging="360"/>
      </w:pPr>
      <w:rPr>
        <w:rFonts w:ascii="Arial" w:hAnsi="Arial" w:hint="default"/>
      </w:rPr>
    </w:lvl>
    <w:lvl w:ilvl="6" w:tplc="DC347B00" w:tentative="1">
      <w:start w:val="1"/>
      <w:numFmt w:val="bullet"/>
      <w:lvlText w:val="•"/>
      <w:lvlJc w:val="left"/>
      <w:pPr>
        <w:tabs>
          <w:tab w:val="num" w:pos="5040"/>
        </w:tabs>
        <w:ind w:left="5040" w:hanging="360"/>
      </w:pPr>
      <w:rPr>
        <w:rFonts w:ascii="Arial" w:hAnsi="Arial" w:hint="default"/>
      </w:rPr>
    </w:lvl>
    <w:lvl w:ilvl="7" w:tplc="2A7E917A" w:tentative="1">
      <w:start w:val="1"/>
      <w:numFmt w:val="bullet"/>
      <w:lvlText w:val="•"/>
      <w:lvlJc w:val="left"/>
      <w:pPr>
        <w:tabs>
          <w:tab w:val="num" w:pos="5760"/>
        </w:tabs>
        <w:ind w:left="5760" w:hanging="360"/>
      </w:pPr>
      <w:rPr>
        <w:rFonts w:ascii="Arial" w:hAnsi="Arial" w:hint="default"/>
      </w:rPr>
    </w:lvl>
    <w:lvl w:ilvl="8" w:tplc="90CEC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EFB"/>
    <w:multiLevelType w:val="hybridMultilevel"/>
    <w:tmpl w:val="BE58DA92"/>
    <w:lvl w:ilvl="0" w:tplc="6FD6F2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7C4839"/>
    <w:multiLevelType w:val="hybridMultilevel"/>
    <w:tmpl w:val="00C624D4"/>
    <w:lvl w:ilvl="0" w:tplc="05A87A9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4D91"/>
    <w:multiLevelType w:val="hybridMultilevel"/>
    <w:tmpl w:val="6478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AA5"/>
    <w:multiLevelType w:val="hybridMultilevel"/>
    <w:tmpl w:val="F5C6735C"/>
    <w:lvl w:ilvl="0" w:tplc="FA345292">
      <w:start w:val="1"/>
      <w:numFmt w:val="bullet"/>
      <w:lvlText w:val="•"/>
      <w:lvlJc w:val="left"/>
      <w:pPr>
        <w:tabs>
          <w:tab w:val="num" w:pos="720"/>
        </w:tabs>
        <w:ind w:left="720" w:hanging="360"/>
      </w:pPr>
      <w:rPr>
        <w:rFonts w:ascii="Georgia" w:hAnsi="Georgia" w:hint="default"/>
      </w:rPr>
    </w:lvl>
    <w:lvl w:ilvl="1" w:tplc="30743DF4">
      <w:start w:val="110"/>
      <w:numFmt w:val="bullet"/>
      <w:lvlText w:val="▫"/>
      <w:lvlJc w:val="left"/>
      <w:pPr>
        <w:tabs>
          <w:tab w:val="num" w:pos="1440"/>
        </w:tabs>
        <w:ind w:left="1440" w:hanging="360"/>
      </w:pPr>
      <w:rPr>
        <w:rFonts w:ascii="Georgia" w:hAnsi="Georgia" w:hint="default"/>
      </w:rPr>
    </w:lvl>
    <w:lvl w:ilvl="2" w:tplc="1DC8DCE8" w:tentative="1">
      <w:start w:val="1"/>
      <w:numFmt w:val="bullet"/>
      <w:lvlText w:val="•"/>
      <w:lvlJc w:val="left"/>
      <w:pPr>
        <w:tabs>
          <w:tab w:val="num" w:pos="2160"/>
        </w:tabs>
        <w:ind w:left="2160" w:hanging="360"/>
      </w:pPr>
      <w:rPr>
        <w:rFonts w:ascii="Georgia" w:hAnsi="Georgia" w:hint="default"/>
      </w:rPr>
    </w:lvl>
    <w:lvl w:ilvl="3" w:tplc="6B9CDFDE" w:tentative="1">
      <w:start w:val="1"/>
      <w:numFmt w:val="bullet"/>
      <w:lvlText w:val="•"/>
      <w:lvlJc w:val="left"/>
      <w:pPr>
        <w:tabs>
          <w:tab w:val="num" w:pos="2880"/>
        </w:tabs>
        <w:ind w:left="2880" w:hanging="360"/>
      </w:pPr>
      <w:rPr>
        <w:rFonts w:ascii="Georgia" w:hAnsi="Georgia" w:hint="default"/>
      </w:rPr>
    </w:lvl>
    <w:lvl w:ilvl="4" w:tplc="0A026D08" w:tentative="1">
      <w:start w:val="1"/>
      <w:numFmt w:val="bullet"/>
      <w:lvlText w:val="•"/>
      <w:lvlJc w:val="left"/>
      <w:pPr>
        <w:tabs>
          <w:tab w:val="num" w:pos="3600"/>
        </w:tabs>
        <w:ind w:left="3600" w:hanging="360"/>
      </w:pPr>
      <w:rPr>
        <w:rFonts w:ascii="Georgia" w:hAnsi="Georgia" w:hint="default"/>
      </w:rPr>
    </w:lvl>
    <w:lvl w:ilvl="5" w:tplc="674AEC96" w:tentative="1">
      <w:start w:val="1"/>
      <w:numFmt w:val="bullet"/>
      <w:lvlText w:val="•"/>
      <w:lvlJc w:val="left"/>
      <w:pPr>
        <w:tabs>
          <w:tab w:val="num" w:pos="4320"/>
        </w:tabs>
        <w:ind w:left="4320" w:hanging="360"/>
      </w:pPr>
      <w:rPr>
        <w:rFonts w:ascii="Georgia" w:hAnsi="Georgia" w:hint="default"/>
      </w:rPr>
    </w:lvl>
    <w:lvl w:ilvl="6" w:tplc="CC94D27E" w:tentative="1">
      <w:start w:val="1"/>
      <w:numFmt w:val="bullet"/>
      <w:lvlText w:val="•"/>
      <w:lvlJc w:val="left"/>
      <w:pPr>
        <w:tabs>
          <w:tab w:val="num" w:pos="5040"/>
        </w:tabs>
        <w:ind w:left="5040" w:hanging="360"/>
      </w:pPr>
      <w:rPr>
        <w:rFonts w:ascii="Georgia" w:hAnsi="Georgia" w:hint="default"/>
      </w:rPr>
    </w:lvl>
    <w:lvl w:ilvl="7" w:tplc="D8D4D7A4" w:tentative="1">
      <w:start w:val="1"/>
      <w:numFmt w:val="bullet"/>
      <w:lvlText w:val="•"/>
      <w:lvlJc w:val="left"/>
      <w:pPr>
        <w:tabs>
          <w:tab w:val="num" w:pos="5760"/>
        </w:tabs>
        <w:ind w:left="5760" w:hanging="360"/>
      </w:pPr>
      <w:rPr>
        <w:rFonts w:ascii="Georgia" w:hAnsi="Georgia" w:hint="default"/>
      </w:rPr>
    </w:lvl>
    <w:lvl w:ilvl="8" w:tplc="5596D9D0"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ACF5E8F"/>
    <w:multiLevelType w:val="hybridMultilevel"/>
    <w:tmpl w:val="FE86EA84"/>
    <w:lvl w:ilvl="0" w:tplc="05A87A9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E5D2A"/>
    <w:multiLevelType w:val="hybridMultilevel"/>
    <w:tmpl w:val="A1BE7550"/>
    <w:lvl w:ilvl="0" w:tplc="1AF0C006">
      <w:start w:val="1"/>
      <w:numFmt w:val="bullet"/>
      <w:lvlText w:val="•"/>
      <w:lvlJc w:val="left"/>
      <w:pPr>
        <w:tabs>
          <w:tab w:val="num" w:pos="720"/>
        </w:tabs>
        <w:ind w:left="720" w:hanging="360"/>
      </w:pPr>
      <w:rPr>
        <w:rFonts w:ascii="Arial" w:hAnsi="Arial" w:hint="default"/>
      </w:rPr>
    </w:lvl>
    <w:lvl w:ilvl="1" w:tplc="3EB626E8" w:tentative="1">
      <w:start w:val="1"/>
      <w:numFmt w:val="bullet"/>
      <w:lvlText w:val="•"/>
      <w:lvlJc w:val="left"/>
      <w:pPr>
        <w:tabs>
          <w:tab w:val="num" w:pos="1440"/>
        </w:tabs>
        <w:ind w:left="1440" w:hanging="360"/>
      </w:pPr>
      <w:rPr>
        <w:rFonts w:ascii="Arial" w:hAnsi="Arial" w:hint="default"/>
      </w:rPr>
    </w:lvl>
    <w:lvl w:ilvl="2" w:tplc="F6384996" w:tentative="1">
      <w:start w:val="1"/>
      <w:numFmt w:val="bullet"/>
      <w:lvlText w:val="•"/>
      <w:lvlJc w:val="left"/>
      <w:pPr>
        <w:tabs>
          <w:tab w:val="num" w:pos="2160"/>
        </w:tabs>
        <w:ind w:left="2160" w:hanging="360"/>
      </w:pPr>
      <w:rPr>
        <w:rFonts w:ascii="Arial" w:hAnsi="Arial" w:hint="default"/>
      </w:rPr>
    </w:lvl>
    <w:lvl w:ilvl="3" w:tplc="6EFAD3A0" w:tentative="1">
      <w:start w:val="1"/>
      <w:numFmt w:val="bullet"/>
      <w:lvlText w:val="•"/>
      <w:lvlJc w:val="left"/>
      <w:pPr>
        <w:tabs>
          <w:tab w:val="num" w:pos="2880"/>
        </w:tabs>
        <w:ind w:left="2880" w:hanging="360"/>
      </w:pPr>
      <w:rPr>
        <w:rFonts w:ascii="Arial" w:hAnsi="Arial" w:hint="default"/>
      </w:rPr>
    </w:lvl>
    <w:lvl w:ilvl="4" w:tplc="2A346A9C" w:tentative="1">
      <w:start w:val="1"/>
      <w:numFmt w:val="bullet"/>
      <w:lvlText w:val="•"/>
      <w:lvlJc w:val="left"/>
      <w:pPr>
        <w:tabs>
          <w:tab w:val="num" w:pos="3600"/>
        </w:tabs>
        <w:ind w:left="3600" w:hanging="360"/>
      </w:pPr>
      <w:rPr>
        <w:rFonts w:ascii="Arial" w:hAnsi="Arial" w:hint="default"/>
      </w:rPr>
    </w:lvl>
    <w:lvl w:ilvl="5" w:tplc="4C96639C" w:tentative="1">
      <w:start w:val="1"/>
      <w:numFmt w:val="bullet"/>
      <w:lvlText w:val="•"/>
      <w:lvlJc w:val="left"/>
      <w:pPr>
        <w:tabs>
          <w:tab w:val="num" w:pos="4320"/>
        </w:tabs>
        <w:ind w:left="4320" w:hanging="360"/>
      </w:pPr>
      <w:rPr>
        <w:rFonts w:ascii="Arial" w:hAnsi="Arial" w:hint="default"/>
      </w:rPr>
    </w:lvl>
    <w:lvl w:ilvl="6" w:tplc="CAB071A8" w:tentative="1">
      <w:start w:val="1"/>
      <w:numFmt w:val="bullet"/>
      <w:lvlText w:val="•"/>
      <w:lvlJc w:val="left"/>
      <w:pPr>
        <w:tabs>
          <w:tab w:val="num" w:pos="5040"/>
        </w:tabs>
        <w:ind w:left="5040" w:hanging="360"/>
      </w:pPr>
      <w:rPr>
        <w:rFonts w:ascii="Arial" w:hAnsi="Arial" w:hint="default"/>
      </w:rPr>
    </w:lvl>
    <w:lvl w:ilvl="7" w:tplc="99ACDD16" w:tentative="1">
      <w:start w:val="1"/>
      <w:numFmt w:val="bullet"/>
      <w:lvlText w:val="•"/>
      <w:lvlJc w:val="left"/>
      <w:pPr>
        <w:tabs>
          <w:tab w:val="num" w:pos="5760"/>
        </w:tabs>
        <w:ind w:left="5760" w:hanging="360"/>
      </w:pPr>
      <w:rPr>
        <w:rFonts w:ascii="Arial" w:hAnsi="Arial" w:hint="default"/>
      </w:rPr>
    </w:lvl>
    <w:lvl w:ilvl="8" w:tplc="54F839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604968"/>
    <w:multiLevelType w:val="hybridMultilevel"/>
    <w:tmpl w:val="9EEC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A7052"/>
    <w:multiLevelType w:val="hybridMultilevel"/>
    <w:tmpl w:val="7470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D0181"/>
    <w:multiLevelType w:val="hybridMultilevel"/>
    <w:tmpl w:val="CAC44ACC"/>
    <w:lvl w:ilvl="0" w:tplc="D83CFB52">
      <w:start w:val="1"/>
      <w:numFmt w:val="bullet"/>
      <w:lvlText w:val="•"/>
      <w:lvlJc w:val="left"/>
      <w:pPr>
        <w:tabs>
          <w:tab w:val="num" w:pos="720"/>
        </w:tabs>
        <w:ind w:left="720" w:hanging="360"/>
      </w:pPr>
      <w:rPr>
        <w:rFonts w:ascii="Arial" w:hAnsi="Arial" w:hint="default"/>
      </w:rPr>
    </w:lvl>
    <w:lvl w:ilvl="1" w:tplc="0442B276" w:tentative="1">
      <w:start w:val="1"/>
      <w:numFmt w:val="bullet"/>
      <w:lvlText w:val="•"/>
      <w:lvlJc w:val="left"/>
      <w:pPr>
        <w:tabs>
          <w:tab w:val="num" w:pos="1440"/>
        </w:tabs>
        <w:ind w:left="1440" w:hanging="360"/>
      </w:pPr>
      <w:rPr>
        <w:rFonts w:ascii="Arial" w:hAnsi="Arial" w:hint="default"/>
      </w:rPr>
    </w:lvl>
    <w:lvl w:ilvl="2" w:tplc="093ED148" w:tentative="1">
      <w:start w:val="1"/>
      <w:numFmt w:val="bullet"/>
      <w:lvlText w:val="•"/>
      <w:lvlJc w:val="left"/>
      <w:pPr>
        <w:tabs>
          <w:tab w:val="num" w:pos="2160"/>
        </w:tabs>
        <w:ind w:left="2160" w:hanging="360"/>
      </w:pPr>
      <w:rPr>
        <w:rFonts w:ascii="Arial" w:hAnsi="Arial" w:hint="default"/>
      </w:rPr>
    </w:lvl>
    <w:lvl w:ilvl="3" w:tplc="747C3CB2" w:tentative="1">
      <w:start w:val="1"/>
      <w:numFmt w:val="bullet"/>
      <w:lvlText w:val="•"/>
      <w:lvlJc w:val="left"/>
      <w:pPr>
        <w:tabs>
          <w:tab w:val="num" w:pos="2880"/>
        </w:tabs>
        <w:ind w:left="2880" w:hanging="360"/>
      </w:pPr>
      <w:rPr>
        <w:rFonts w:ascii="Arial" w:hAnsi="Arial" w:hint="default"/>
      </w:rPr>
    </w:lvl>
    <w:lvl w:ilvl="4" w:tplc="CACC80B8" w:tentative="1">
      <w:start w:val="1"/>
      <w:numFmt w:val="bullet"/>
      <w:lvlText w:val="•"/>
      <w:lvlJc w:val="left"/>
      <w:pPr>
        <w:tabs>
          <w:tab w:val="num" w:pos="3600"/>
        </w:tabs>
        <w:ind w:left="3600" w:hanging="360"/>
      </w:pPr>
      <w:rPr>
        <w:rFonts w:ascii="Arial" w:hAnsi="Arial" w:hint="default"/>
      </w:rPr>
    </w:lvl>
    <w:lvl w:ilvl="5" w:tplc="AC54BFFC" w:tentative="1">
      <w:start w:val="1"/>
      <w:numFmt w:val="bullet"/>
      <w:lvlText w:val="•"/>
      <w:lvlJc w:val="left"/>
      <w:pPr>
        <w:tabs>
          <w:tab w:val="num" w:pos="4320"/>
        </w:tabs>
        <w:ind w:left="4320" w:hanging="360"/>
      </w:pPr>
      <w:rPr>
        <w:rFonts w:ascii="Arial" w:hAnsi="Arial" w:hint="default"/>
      </w:rPr>
    </w:lvl>
    <w:lvl w:ilvl="6" w:tplc="99582C2C" w:tentative="1">
      <w:start w:val="1"/>
      <w:numFmt w:val="bullet"/>
      <w:lvlText w:val="•"/>
      <w:lvlJc w:val="left"/>
      <w:pPr>
        <w:tabs>
          <w:tab w:val="num" w:pos="5040"/>
        </w:tabs>
        <w:ind w:left="5040" w:hanging="360"/>
      </w:pPr>
      <w:rPr>
        <w:rFonts w:ascii="Arial" w:hAnsi="Arial" w:hint="default"/>
      </w:rPr>
    </w:lvl>
    <w:lvl w:ilvl="7" w:tplc="DD50C31A" w:tentative="1">
      <w:start w:val="1"/>
      <w:numFmt w:val="bullet"/>
      <w:lvlText w:val="•"/>
      <w:lvlJc w:val="left"/>
      <w:pPr>
        <w:tabs>
          <w:tab w:val="num" w:pos="5760"/>
        </w:tabs>
        <w:ind w:left="5760" w:hanging="360"/>
      </w:pPr>
      <w:rPr>
        <w:rFonts w:ascii="Arial" w:hAnsi="Arial" w:hint="default"/>
      </w:rPr>
    </w:lvl>
    <w:lvl w:ilvl="8" w:tplc="465CBF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6"/>
  </w:num>
  <w:num w:numId="5">
    <w:abstractNumId w:val="9"/>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2"/>
    <w:rsid w:val="00000ACB"/>
    <w:rsid w:val="000013FA"/>
    <w:rsid w:val="00001876"/>
    <w:rsid w:val="00001BCA"/>
    <w:rsid w:val="0000200A"/>
    <w:rsid w:val="00002659"/>
    <w:rsid w:val="00002C23"/>
    <w:rsid w:val="00002E77"/>
    <w:rsid w:val="00003206"/>
    <w:rsid w:val="0000362B"/>
    <w:rsid w:val="00003D48"/>
    <w:rsid w:val="00003E68"/>
    <w:rsid w:val="00003F5D"/>
    <w:rsid w:val="0000530D"/>
    <w:rsid w:val="00005763"/>
    <w:rsid w:val="00006413"/>
    <w:rsid w:val="00006A55"/>
    <w:rsid w:val="00006FFE"/>
    <w:rsid w:val="000108AB"/>
    <w:rsid w:val="00011338"/>
    <w:rsid w:val="00011D46"/>
    <w:rsid w:val="00012827"/>
    <w:rsid w:val="0001310B"/>
    <w:rsid w:val="00013165"/>
    <w:rsid w:val="00014BD9"/>
    <w:rsid w:val="0001564C"/>
    <w:rsid w:val="00015731"/>
    <w:rsid w:val="00015781"/>
    <w:rsid w:val="000158E9"/>
    <w:rsid w:val="00016A56"/>
    <w:rsid w:val="00017544"/>
    <w:rsid w:val="00020444"/>
    <w:rsid w:val="00020B54"/>
    <w:rsid w:val="000213A3"/>
    <w:rsid w:val="00021A53"/>
    <w:rsid w:val="000227EE"/>
    <w:rsid w:val="00022EF6"/>
    <w:rsid w:val="00022F94"/>
    <w:rsid w:val="0002483F"/>
    <w:rsid w:val="00024AF5"/>
    <w:rsid w:val="00024B9E"/>
    <w:rsid w:val="00024ED9"/>
    <w:rsid w:val="0002667A"/>
    <w:rsid w:val="00026A3B"/>
    <w:rsid w:val="000276D7"/>
    <w:rsid w:val="00027C6B"/>
    <w:rsid w:val="000301C8"/>
    <w:rsid w:val="0003021E"/>
    <w:rsid w:val="000321F9"/>
    <w:rsid w:val="0003222F"/>
    <w:rsid w:val="00032C98"/>
    <w:rsid w:val="00033197"/>
    <w:rsid w:val="0003387B"/>
    <w:rsid w:val="0003522F"/>
    <w:rsid w:val="00035AD1"/>
    <w:rsid w:val="000368F6"/>
    <w:rsid w:val="000369E1"/>
    <w:rsid w:val="00036E14"/>
    <w:rsid w:val="00036F45"/>
    <w:rsid w:val="00040832"/>
    <w:rsid w:val="000409DE"/>
    <w:rsid w:val="00041312"/>
    <w:rsid w:val="00041389"/>
    <w:rsid w:val="000423EC"/>
    <w:rsid w:val="000425B2"/>
    <w:rsid w:val="00042B5B"/>
    <w:rsid w:val="000439D6"/>
    <w:rsid w:val="000440D4"/>
    <w:rsid w:val="00046D38"/>
    <w:rsid w:val="00046E57"/>
    <w:rsid w:val="000474E4"/>
    <w:rsid w:val="0004792B"/>
    <w:rsid w:val="000479FB"/>
    <w:rsid w:val="00047D41"/>
    <w:rsid w:val="00050262"/>
    <w:rsid w:val="00050776"/>
    <w:rsid w:val="0005116F"/>
    <w:rsid w:val="0005181D"/>
    <w:rsid w:val="00051A87"/>
    <w:rsid w:val="0005291A"/>
    <w:rsid w:val="00052D8B"/>
    <w:rsid w:val="00053357"/>
    <w:rsid w:val="00053732"/>
    <w:rsid w:val="000543E2"/>
    <w:rsid w:val="00054F54"/>
    <w:rsid w:val="000550E7"/>
    <w:rsid w:val="00055A64"/>
    <w:rsid w:val="000567AD"/>
    <w:rsid w:val="00056D2F"/>
    <w:rsid w:val="00056F76"/>
    <w:rsid w:val="00057284"/>
    <w:rsid w:val="0005740A"/>
    <w:rsid w:val="000575EE"/>
    <w:rsid w:val="00057B3F"/>
    <w:rsid w:val="00057DF8"/>
    <w:rsid w:val="000602F0"/>
    <w:rsid w:val="000612D1"/>
    <w:rsid w:val="0006253D"/>
    <w:rsid w:val="00062801"/>
    <w:rsid w:val="00062858"/>
    <w:rsid w:val="00062DA7"/>
    <w:rsid w:val="00063204"/>
    <w:rsid w:val="0006323D"/>
    <w:rsid w:val="000636DA"/>
    <w:rsid w:val="0006488E"/>
    <w:rsid w:val="00064C74"/>
    <w:rsid w:val="0006504A"/>
    <w:rsid w:val="000650A3"/>
    <w:rsid w:val="0006611C"/>
    <w:rsid w:val="00066D43"/>
    <w:rsid w:val="00066EA7"/>
    <w:rsid w:val="00067549"/>
    <w:rsid w:val="00067AF5"/>
    <w:rsid w:val="00070A26"/>
    <w:rsid w:val="0007207F"/>
    <w:rsid w:val="0007260A"/>
    <w:rsid w:val="00072B47"/>
    <w:rsid w:val="000731DA"/>
    <w:rsid w:val="000735F7"/>
    <w:rsid w:val="00073C5A"/>
    <w:rsid w:val="00073DD4"/>
    <w:rsid w:val="00073E5C"/>
    <w:rsid w:val="0007401B"/>
    <w:rsid w:val="0007409E"/>
    <w:rsid w:val="00074264"/>
    <w:rsid w:val="00074AA0"/>
    <w:rsid w:val="00075022"/>
    <w:rsid w:val="000750E5"/>
    <w:rsid w:val="00075891"/>
    <w:rsid w:val="00075952"/>
    <w:rsid w:val="0007640F"/>
    <w:rsid w:val="0007736C"/>
    <w:rsid w:val="000808CD"/>
    <w:rsid w:val="000808EE"/>
    <w:rsid w:val="00081218"/>
    <w:rsid w:val="000819FD"/>
    <w:rsid w:val="00081CA3"/>
    <w:rsid w:val="00081D7B"/>
    <w:rsid w:val="00081EBC"/>
    <w:rsid w:val="0008250E"/>
    <w:rsid w:val="00082692"/>
    <w:rsid w:val="00084E2D"/>
    <w:rsid w:val="00084EBF"/>
    <w:rsid w:val="0008522E"/>
    <w:rsid w:val="0008546D"/>
    <w:rsid w:val="0008549E"/>
    <w:rsid w:val="00085A74"/>
    <w:rsid w:val="000865D8"/>
    <w:rsid w:val="00086FC6"/>
    <w:rsid w:val="0009025B"/>
    <w:rsid w:val="00090346"/>
    <w:rsid w:val="00090D39"/>
    <w:rsid w:val="00091DC0"/>
    <w:rsid w:val="0009277B"/>
    <w:rsid w:val="00092D1D"/>
    <w:rsid w:val="000959AB"/>
    <w:rsid w:val="00095C3D"/>
    <w:rsid w:val="00095F97"/>
    <w:rsid w:val="00096F0A"/>
    <w:rsid w:val="0009712D"/>
    <w:rsid w:val="000978B3"/>
    <w:rsid w:val="00097E96"/>
    <w:rsid w:val="000A0978"/>
    <w:rsid w:val="000A0C8F"/>
    <w:rsid w:val="000A19B9"/>
    <w:rsid w:val="000A22EA"/>
    <w:rsid w:val="000A2506"/>
    <w:rsid w:val="000A39E9"/>
    <w:rsid w:val="000A434C"/>
    <w:rsid w:val="000A476D"/>
    <w:rsid w:val="000A57B4"/>
    <w:rsid w:val="000A5A39"/>
    <w:rsid w:val="000A75DD"/>
    <w:rsid w:val="000A7B68"/>
    <w:rsid w:val="000B07E5"/>
    <w:rsid w:val="000B18C1"/>
    <w:rsid w:val="000B199A"/>
    <w:rsid w:val="000B2ACB"/>
    <w:rsid w:val="000B3147"/>
    <w:rsid w:val="000B3F36"/>
    <w:rsid w:val="000B50BD"/>
    <w:rsid w:val="000B639C"/>
    <w:rsid w:val="000B6B92"/>
    <w:rsid w:val="000B7B3D"/>
    <w:rsid w:val="000B7D83"/>
    <w:rsid w:val="000C0381"/>
    <w:rsid w:val="000C03BC"/>
    <w:rsid w:val="000C0424"/>
    <w:rsid w:val="000C1E7A"/>
    <w:rsid w:val="000C1FE0"/>
    <w:rsid w:val="000C2754"/>
    <w:rsid w:val="000C3FE8"/>
    <w:rsid w:val="000C4236"/>
    <w:rsid w:val="000C4369"/>
    <w:rsid w:val="000C4B3A"/>
    <w:rsid w:val="000C52BE"/>
    <w:rsid w:val="000C6112"/>
    <w:rsid w:val="000C675D"/>
    <w:rsid w:val="000C6C60"/>
    <w:rsid w:val="000C6DE0"/>
    <w:rsid w:val="000C76EC"/>
    <w:rsid w:val="000C7BB5"/>
    <w:rsid w:val="000D0C51"/>
    <w:rsid w:val="000D0D3F"/>
    <w:rsid w:val="000D16B9"/>
    <w:rsid w:val="000D1D4F"/>
    <w:rsid w:val="000D26CA"/>
    <w:rsid w:val="000D2F3C"/>
    <w:rsid w:val="000D3354"/>
    <w:rsid w:val="000D3397"/>
    <w:rsid w:val="000D36C7"/>
    <w:rsid w:val="000D3931"/>
    <w:rsid w:val="000D3E8E"/>
    <w:rsid w:val="000D405F"/>
    <w:rsid w:val="000D4994"/>
    <w:rsid w:val="000D4B1F"/>
    <w:rsid w:val="000D4D93"/>
    <w:rsid w:val="000D4DB8"/>
    <w:rsid w:val="000D61C7"/>
    <w:rsid w:val="000D659D"/>
    <w:rsid w:val="000D686E"/>
    <w:rsid w:val="000D7236"/>
    <w:rsid w:val="000D78BD"/>
    <w:rsid w:val="000D7C3F"/>
    <w:rsid w:val="000D7C89"/>
    <w:rsid w:val="000E06BB"/>
    <w:rsid w:val="000E106F"/>
    <w:rsid w:val="000E1813"/>
    <w:rsid w:val="000E199A"/>
    <w:rsid w:val="000E1A49"/>
    <w:rsid w:val="000E29BC"/>
    <w:rsid w:val="000E2FBF"/>
    <w:rsid w:val="000E50C0"/>
    <w:rsid w:val="000E53AC"/>
    <w:rsid w:val="000E5C0B"/>
    <w:rsid w:val="000E686E"/>
    <w:rsid w:val="000E6F19"/>
    <w:rsid w:val="000E7165"/>
    <w:rsid w:val="000E73F3"/>
    <w:rsid w:val="000E7CBA"/>
    <w:rsid w:val="000E7CDE"/>
    <w:rsid w:val="000E7D89"/>
    <w:rsid w:val="000F0406"/>
    <w:rsid w:val="000F1152"/>
    <w:rsid w:val="000F1A8E"/>
    <w:rsid w:val="000F1B1F"/>
    <w:rsid w:val="000F1B6A"/>
    <w:rsid w:val="000F2790"/>
    <w:rsid w:val="000F2F4A"/>
    <w:rsid w:val="000F335C"/>
    <w:rsid w:val="000F3657"/>
    <w:rsid w:val="000F36C7"/>
    <w:rsid w:val="000F37D2"/>
    <w:rsid w:val="000F3942"/>
    <w:rsid w:val="000F3D3F"/>
    <w:rsid w:val="000F4909"/>
    <w:rsid w:val="000F4AFB"/>
    <w:rsid w:val="000F5236"/>
    <w:rsid w:val="000F5241"/>
    <w:rsid w:val="000F58CA"/>
    <w:rsid w:val="000F7126"/>
    <w:rsid w:val="000F77D2"/>
    <w:rsid w:val="000F790B"/>
    <w:rsid w:val="00100EEC"/>
    <w:rsid w:val="00101299"/>
    <w:rsid w:val="0010229A"/>
    <w:rsid w:val="0010281C"/>
    <w:rsid w:val="00102835"/>
    <w:rsid w:val="00103823"/>
    <w:rsid w:val="00104373"/>
    <w:rsid w:val="00104423"/>
    <w:rsid w:val="001048D9"/>
    <w:rsid w:val="00105016"/>
    <w:rsid w:val="00105814"/>
    <w:rsid w:val="001065A6"/>
    <w:rsid w:val="001066C2"/>
    <w:rsid w:val="001066C6"/>
    <w:rsid w:val="00106F30"/>
    <w:rsid w:val="001070DC"/>
    <w:rsid w:val="001071CA"/>
    <w:rsid w:val="001079B3"/>
    <w:rsid w:val="00107BCE"/>
    <w:rsid w:val="00107DD0"/>
    <w:rsid w:val="00107FD2"/>
    <w:rsid w:val="001101EB"/>
    <w:rsid w:val="001105C4"/>
    <w:rsid w:val="00110CD3"/>
    <w:rsid w:val="0011177C"/>
    <w:rsid w:val="00112452"/>
    <w:rsid w:val="00112466"/>
    <w:rsid w:val="0011320F"/>
    <w:rsid w:val="001135AB"/>
    <w:rsid w:val="0011400A"/>
    <w:rsid w:val="00114E64"/>
    <w:rsid w:val="00115E99"/>
    <w:rsid w:val="001169DE"/>
    <w:rsid w:val="00116CA1"/>
    <w:rsid w:val="00116F9E"/>
    <w:rsid w:val="00117158"/>
    <w:rsid w:val="00122184"/>
    <w:rsid w:val="001221D2"/>
    <w:rsid w:val="0012239B"/>
    <w:rsid w:val="00122571"/>
    <w:rsid w:val="00122E28"/>
    <w:rsid w:val="00123F10"/>
    <w:rsid w:val="00124186"/>
    <w:rsid w:val="00124EF4"/>
    <w:rsid w:val="00126253"/>
    <w:rsid w:val="0012654C"/>
    <w:rsid w:val="00127123"/>
    <w:rsid w:val="00130E96"/>
    <w:rsid w:val="00131516"/>
    <w:rsid w:val="001318B1"/>
    <w:rsid w:val="001326D7"/>
    <w:rsid w:val="00132C48"/>
    <w:rsid w:val="00133562"/>
    <w:rsid w:val="00133FF7"/>
    <w:rsid w:val="00134865"/>
    <w:rsid w:val="00134A77"/>
    <w:rsid w:val="00135302"/>
    <w:rsid w:val="0013541D"/>
    <w:rsid w:val="00135772"/>
    <w:rsid w:val="00135F70"/>
    <w:rsid w:val="0013664E"/>
    <w:rsid w:val="00136849"/>
    <w:rsid w:val="001373BD"/>
    <w:rsid w:val="00137697"/>
    <w:rsid w:val="0014049D"/>
    <w:rsid w:val="001417B2"/>
    <w:rsid w:val="00141DCB"/>
    <w:rsid w:val="00142DC0"/>
    <w:rsid w:val="00143235"/>
    <w:rsid w:val="00143CDC"/>
    <w:rsid w:val="00144905"/>
    <w:rsid w:val="00146323"/>
    <w:rsid w:val="001504A8"/>
    <w:rsid w:val="001504A9"/>
    <w:rsid w:val="00150A5E"/>
    <w:rsid w:val="00150E12"/>
    <w:rsid w:val="00151225"/>
    <w:rsid w:val="00152E6F"/>
    <w:rsid w:val="001530CE"/>
    <w:rsid w:val="00153104"/>
    <w:rsid w:val="00153431"/>
    <w:rsid w:val="0015477E"/>
    <w:rsid w:val="00155B63"/>
    <w:rsid w:val="00156BA0"/>
    <w:rsid w:val="0015756A"/>
    <w:rsid w:val="00161706"/>
    <w:rsid w:val="00161AD5"/>
    <w:rsid w:val="00161D8A"/>
    <w:rsid w:val="001635FF"/>
    <w:rsid w:val="001644ED"/>
    <w:rsid w:val="00165A61"/>
    <w:rsid w:val="00165ADD"/>
    <w:rsid w:val="00165AED"/>
    <w:rsid w:val="00165DF8"/>
    <w:rsid w:val="00165ED4"/>
    <w:rsid w:val="00166166"/>
    <w:rsid w:val="00166654"/>
    <w:rsid w:val="00167815"/>
    <w:rsid w:val="0017040C"/>
    <w:rsid w:val="00170CA4"/>
    <w:rsid w:val="00170CA9"/>
    <w:rsid w:val="00170E41"/>
    <w:rsid w:val="0017103E"/>
    <w:rsid w:val="00171480"/>
    <w:rsid w:val="00171A9D"/>
    <w:rsid w:val="00172CC7"/>
    <w:rsid w:val="00172EA6"/>
    <w:rsid w:val="00173640"/>
    <w:rsid w:val="00173783"/>
    <w:rsid w:val="001737BB"/>
    <w:rsid w:val="001737D4"/>
    <w:rsid w:val="00173C07"/>
    <w:rsid w:val="00173F02"/>
    <w:rsid w:val="001743CD"/>
    <w:rsid w:val="001744C4"/>
    <w:rsid w:val="00174C27"/>
    <w:rsid w:val="00174FF4"/>
    <w:rsid w:val="0017608C"/>
    <w:rsid w:val="001762C0"/>
    <w:rsid w:val="001763A3"/>
    <w:rsid w:val="00176D73"/>
    <w:rsid w:val="00177692"/>
    <w:rsid w:val="001803C2"/>
    <w:rsid w:val="001806C2"/>
    <w:rsid w:val="001808A1"/>
    <w:rsid w:val="001808B5"/>
    <w:rsid w:val="0018146F"/>
    <w:rsid w:val="00181A09"/>
    <w:rsid w:val="00181A88"/>
    <w:rsid w:val="00182679"/>
    <w:rsid w:val="0018338B"/>
    <w:rsid w:val="001833F4"/>
    <w:rsid w:val="00183EA7"/>
    <w:rsid w:val="00185956"/>
    <w:rsid w:val="001861B7"/>
    <w:rsid w:val="001863E4"/>
    <w:rsid w:val="00186C1D"/>
    <w:rsid w:val="0018714F"/>
    <w:rsid w:val="00187342"/>
    <w:rsid w:val="00187370"/>
    <w:rsid w:val="001874C9"/>
    <w:rsid w:val="00187975"/>
    <w:rsid w:val="00190098"/>
    <w:rsid w:val="00190F07"/>
    <w:rsid w:val="001916A5"/>
    <w:rsid w:val="00192675"/>
    <w:rsid w:val="00192941"/>
    <w:rsid w:val="00192CCA"/>
    <w:rsid w:val="00193014"/>
    <w:rsid w:val="00193412"/>
    <w:rsid w:val="00193AE0"/>
    <w:rsid w:val="00193D92"/>
    <w:rsid w:val="001941DA"/>
    <w:rsid w:val="001946D5"/>
    <w:rsid w:val="00194A31"/>
    <w:rsid w:val="00194C4A"/>
    <w:rsid w:val="00195116"/>
    <w:rsid w:val="00195264"/>
    <w:rsid w:val="00195DFD"/>
    <w:rsid w:val="00196C20"/>
    <w:rsid w:val="00196D47"/>
    <w:rsid w:val="001A02D7"/>
    <w:rsid w:val="001A111D"/>
    <w:rsid w:val="001A140B"/>
    <w:rsid w:val="001A2274"/>
    <w:rsid w:val="001A2B8C"/>
    <w:rsid w:val="001A3D38"/>
    <w:rsid w:val="001A429A"/>
    <w:rsid w:val="001A64B0"/>
    <w:rsid w:val="001A6D6B"/>
    <w:rsid w:val="001B00C0"/>
    <w:rsid w:val="001B015B"/>
    <w:rsid w:val="001B023F"/>
    <w:rsid w:val="001B0903"/>
    <w:rsid w:val="001B0AC2"/>
    <w:rsid w:val="001B1E6E"/>
    <w:rsid w:val="001B2080"/>
    <w:rsid w:val="001B248F"/>
    <w:rsid w:val="001B28A4"/>
    <w:rsid w:val="001B2931"/>
    <w:rsid w:val="001B2B35"/>
    <w:rsid w:val="001B2DED"/>
    <w:rsid w:val="001B3B8D"/>
    <w:rsid w:val="001B424C"/>
    <w:rsid w:val="001B4748"/>
    <w:rsid w:val="001B5BAA"/>
    <w:rsid w:val="001B6168"/>
    <w:rsid w:val="001B628D"/>
    <w:rsid w:val="001B6A51"/>
    <w:rsid w:val="001B7432"/>
    <w:rsid w:val="001B7F2D"/>
    <w:rsid w:val="001C0146"/>
    <w:rsid w:val="001C0F0D"/>
    <w:rsid w:val="001C263B"/>
    <w:rsid w:val="001C5325"/>
    <w:rsid w:val="001C596E"/>
    <w:rsid w:val="001C59DF"/>
    <w:rsid w:val="001C5A0D"/>
    <w:rsid w:val="001C6D25"/>
    <w:rsid w:val="001C6D39"/>
    <w:rsid w:val="001C7220"/>
    <w:rsid w:val="001C73C3"/>
    <w:rsid w:val="001C7898"/>
    <w:rsid w:val="001D0607"/>
    <w:rsid w:val="001D1029"/>
    <w:rsid w:val="001D18B8"/>
    <w:rsid w:val="001D1CA7"/>
    <w:rsid w:val="001D221F"/>
    <w:rsid w:val="001D23F4"/>
    <w:rsid w:val="001D320B"/>
    <w:rsid w:val="001D33E5"/>
    <w:rsid w:val="001D3F27"/>
    <w:rsid w:val="001D4D5F"/>
    <w:rsid w:val="001D4EC6"/>
    <w:rsid w:val="001D533D"/>
    <w:rsid w:val="001D7028"/>
    <w:rsid w:val="001D7326"/>
    <w:rsid w:val="001E02DF"/>
    <w:rsid w:val="001E0B0E"/>
    <w:rsid w:val="001E1CFF"/>
    <w:rsid w:val="001E1D94"/>
    <w:rsid w:val="001E1F25"/>
    <w:rsid w:val="001E245D"/>
    <w:rsid w:val="001E2B43"/>
    <w:rsid w:val="001E2DF1"/>
    <w:rsid w:val="001E2E64"/>
    <w:rsid w:val="001E497C"/>
    <w:rsid w:val="001E5496"/>
    <w:rsid w:val="001E55E7"/>
    <w:rsid w:val="001E60E8"/>
    <w:rsid w:val="001E67A3"/>
    <w:rsid w:val="001E6BA0"/>
    <w:rsid w:val="001E7AFC"/>
    <w:rsid w:val="001F0DCC"/>
    <w:rsid w:val="001F1572"/>
    <w:rsid w:val="001F1F53"/>
    <w:rsid w:val="001F2169"/>
    <w:rsid w:val="001F2DA3"/>
    <w:rsid w:val="001F4093"/>
    <w:rsid w:val="001F41C8"/>
    <w:rsid w:val="001F479D"/>
    <w:rsid w:val="001F4973"/>
    <w:rsid w:val="001F4F0E"/>
    <w:rsid w:val="001F6371"/>
    <w:rsid w:val="001F679A"/>
    <w:rsid w:val="001F6EDF"/>
    <w:rsid w:val="001F6FB3"/>
    <w:rsid w:val="001F70EE"/>
    <w:rsid w:val="001F71D9"/>
    <w:rsid w:val="001F727D"/>
    <w:rsid w:val="001F728E"/>
    <w:rsid w:val="0020055A"/>
    <w:rsid w:val="00200D3D"/>
    <w:rsid w:val="0020137E"/>
    <w:rsid w:val="00201A82"/>
    <w:rsid w:val="00202AC2"/>
    <w:rsid w:val="00203336"/>
    <w:rsid w:val="002041FE"/>
    <w:rsid w:val="002042EC"/>
    <w:rsid w:val="00204B00"/>
    <w:rsid w:val="00205353"/>
    <w:rsid w:val="002053E1"/>
    <w:rsid w:val="00205409"/>
    <w:rsid w:val="002054DF"/>
    <w:rsid w:val="00205C47"/>
    <w:rsid w:val="00206307"/>
    <w:rsid w:val="00206892"/>
    <w:rsid w:val="00206E02"/>
    <w:rsid w:val="00207CBF"/>
    <w:rsid w:val="00210DC2"/>
    <w:rsid w:val="0021186D"/>
    <w:rsid w:val="00211873"/>
    <w:rsid w:val="00211ECA"/>
    <w:rsid w:val="00212027"/>
    <w:rsid w:val="00212CF0"/>
    <w:rsid w:val="00213031"/>
    <w:rsid w:val="002130CA"/>
    <w:rsid w:val="0021320F"/>
    <w:rsid w:val="00213928"/>
    <w:rsid w:val="0021438E"/>
    <w:rsid w:val="00214F3C"/>
    <w:rsid w:val="00215291"/>
    <w:rsid w:val="00215DA0"/>
    <w:rsid w:val="00216777"/>
    <w:rsid w:val="0021769A"/>
    <w:rsid w:val="00217A84"/>
    <w:rsid w:val="002201B8"/>
    <w:rsid w:val="0022034C"/>
    <w:rsid w:val="002207CA"/>
    <w:rsid w:val="00220B99"/>
    <w:rsid w:val="00221011"/>
    <w:rsid w:val="002220D4"/>
    <w:rsid w:val="0022227F"/>
    <w:rsid w:val="002234FF"/>
    <w:rsid w:val="002236E5"/>
    <w:rsid w:val="00223DF2"/>
    <w:rsid w:val="00224991"/>
    <w:rsid w:val="00225D54"/>
    <w:rsid w:val="00226144"/>
    <w:rsid w:val="00226B1A"/>
    <w:rsid w:val="0022718A"/>
    <w:rsid w:val="00227436"/>
    <w:rsid w:val="00227A4A"/>
    <w:rsid w:val="00230DAC"/>
    <w:rsid w:val="00231EC1"/>
    <w:rsid w:val="00231FBB"/>
    <w:rsid w:val="0023306E"/>
    <w:rsid w:val="002330CE"/>
    <w:rsid w:val="00234EB3"/>
    <w:rsid w:val="00235052"/>
    <w:rsid w:val="002352C4"/>
    <w:rsid w:val="002359D2"/>
    <w:rsid w:val="002359D6"/>
    <w:rsid w:val="00235B31"/>
    <w:rsid w:val="002364C3"/>
    <w:rsid w:val="0023701F"/>
    <w:rsid w:val="00240756"/>
    <w:rsid w:val="00240834"/>
    <w:rsid w:val="0024144C"/>
    <w:rsid w:val="00242F44"/>
    <w:rsid w:val="0024353C"/>
    <w:rsid w:val="00244B0F"/>
    <w:rsid w:val="00244E73"/>
    <w:rsid w:val="0024503C"/>
    <w:rsid w:val="0024505F"/>
    <w:rsid w:val="00245087"/>
    <w:rsid w:val="002455C8"/>
    <w:rsid w:val="00245C82"/>
    <w:rsid w:val="00245E2B"/>
    <w:rsid w:val="00245FE7"/>
    <w:rsid w:val="002462AE"/>
    <w:rsid w:val="002466E4"/>
    <w:rsid w:val="00246D76"/>
    <w:rsid w:val="002505C0"/>
    <w:rsid w:val="00250A70"/>
    <w:rsid w:val="002511B5"/>
    <w:rsid w:val="002512FC"/>
    <w:rsid w:val="00251656"/>
    <w:rsid w:val="00252436"/>
    <w:rsid w:val="00252DA6"/>
    <w:rsid w:val="002531EF"/>
    <w:rsid w:val="002533D1"/>
    <w:rsid w:val="00253838"/>
    <w:rsid w:val="00255A6F"/>
    <w:rsid w:val="00255AEC"/>
    <w:rsid w:val="00255FE4"/>
    <w:rsid w:val="002564F7"/>
    <w:rsid w:val="002565C9"/>
    <w:rsid w:val="00257136"/>
    <w:rsid w:val="00257530"/>
    <w:rsid w:val="0026052B"/>
    <w:rsid w:val="00260A15"/>
    <w:rsid w:val="00260A85"/>
    <w:rsid w:val="00260AFB"/>
    <w:rsid w:val="0026186C"/>
    <w:rsid w:val="00262218"/>
    <w:rsid w:val="00262ABE"/>
    <w:rsid w:val="002639CA"/>
    <w:rsid w:val="00265903"/>
    <w:rsid w:val="00265C28"/>
    <w:rsid w:val="0026640F"/>
    <w:rsid w:val="002665B8"/>
    <w:rsid w:val="00266D1E"/>
    <w:rsid w:val="00266E06"/>
    <w:rsid w:val="00270516"/>
    <w:rsid w:val="00270A85"/>
    <w:rsid w:val="00270CAF"/>
    <w:rsid w:val="002716A8"/>
    <w:rsid w:val="00273589"/>
    <w:rsid w:val="002741E3"/>
    <w:rsid w:val="00274605"/>
    <w:rsid w:val="00274625"/>
    <w:rsid w:val="00274DC7"/>
    <w:rsid w:val="00274E7C"/>
    <w:rsid w:val="00275C4E"/>
    <w:rsid w:val="00275CEC"/>
    <w:rsid w:val="00276C07"/>
    <w:rsid w:val="00276D6E"/>
    <w:rsid w:val="002773C0"/>
    <w:rsid w:val="00277783"/>
    <w:rsid w:val="00277C82"/>
    <w:rsid w:val="00277DD2"/>
    <w:rsid w:val="00280397"/>
    <w:rsid w:val="00281900"/>
    <w:rsid w:val="00282B50"/>
    <w:rsid w:val="00282D53"/>
    <w:rsid w:val="00283656"/>
    <w:rsid w:val="00283D63"/>
    <w:rsid w:val="00284613"/>
    <w:rsid w:val="002849A4"/>
    <w:rsid w:val="00284AAC"/>
    <w:rsid w:val="00284B1C"/>
    <w:rsid w:val="00284C9A"/>
    <w:rsid w:val="002850C2"/>
    <w:rsid w:val="0028546F"/>
    <w:rsid w:val="00287901"/>
    <w:rsid w:val="0029026F"/>
    <w:rsid w:val="002908AD"/>
    <w:rsid w:val="00290DE4"/>
    <w:rsid w:val="00291619"/>
    <w:rsid w:val="0029180E"/>
    <w:rsid w:val="00292EA0"/>
    <w:rsid w:val="0029340D"/>
    <w:rsid w:val="002935AA"/>
    <w:rsid w:val="00293AAB"/>
    <w:rsid w:val="00294B22"/>
    <w:rsid w:val="00294B67"/>
    <w:rsid w:val="0029506A"/>
    <w:rsid w:val="00295C02"/>
    <w:rsid w:val="002967D0"/>
    <w:rsid w:val="00296E6D"/>
    <w:rsid w:val="0029761B"/>
    <w:rsid w:val="002A1D07"/>
    <w:rsid w:val="002A1FB1"/>
    <w:rsid w:val="002A221F"/>
    <w:rsid w:val="002A3021"/>
    <w:rsid w:val="002A30C8"/>
    <w:rsid w:val="002A35AC"/>
    <w:rsid w:val="002A4048"/>
    <w:rsid w:val="002A428E"/>
    <w:rsid w:val="002A44B0"/>
    <w:rsid w:val="002A5990"/>
    <w:rsid w:val="002A6FE3"/>
    <w:rsid w:val="002A7BE8"/>
    <w:rsid w:val="002A7C8D"/>
    <w:rsid w:val="002B017A"/>
    <w:rsid w:val="002B115A"/>
    <w:rsid w:val="002B39B6"/>
    <w:rsid w:val="002B3A70"/>
    <w:rsid w:val="002B4C45"/>
    <w:rsid w:val="002B5911"/>
    <w:rsid w:val="002B599D"/>
    <w:rsid w:val="002B6918"/>
    <w:rsid w:val="002B7357"/>
    <w:rsid w:val="002B77C2"/>
    <w:rsid w:val="002B78A5"/>
    <w:rsid w:val="002B7A58"/>
    <w:rsid w:val="002C06FA"/>
    <w:rsid w:val="002C1F41"/>
    <w:rsid w:val="002C23C5"/>
    <w:rsid w:val="002C283D"/>
    <w:rsid w:val="002C2CEE"/>
    <w:rsid w:val="002C2EC2"/>
    <w:rsid w:val="002C30AB"/>
    <w:rsid w:val="002C39ED"/>
    <w:rsid w:val="002C452B"/>
    <w:rsid w:val="002C4A07"/>
    <w:rsid w:val="002C4DE3"/>
    <w:rsid w:val="002C5CB1"/>
    <w:rsid w:val="002C6075"/>
    <w:rsid w:val="002C6F21"/>
    <w:rsid w:val="002C76C1"/>
    <w:rsid w:val="002C7A9D"/>
    <w:rsid w:val="002C7D79"/>
    <w:rsid w:val="002D0284"/>
    <w:rsid w:val="002D0B6B"/>
    <w:rsid w:val="002D0DD8"/>
    <w:rsid w:val="002D0E81"/>
    <w:rsid w:val="002D1008"/>
    <w:rsid w:val="002D122E"/>
    <w:rsid w:val="002D14AE"/>
    <w:rsid w:val="002D2A34"/>
    <w:rsid w:val="002D342A"/>
    <w:rsid w:val="002D36CE"/>
    <w:rsid w:val="002D40D9"/>
    <w:rsid w:val="002D4586"/>
    <w:rsid w:val="002D4910"/>
    <w:rsid w:val="002D4B90"/>
    <w:rsid w:val="002D4BE9"/>
    <w:rsid w:val="002D59C3"/>
    <w:rsid w:val="002D627C"/>
    <w:rsid w:val="002D69C3"/>
    <w:rsid w:val="002E0103"/>
    <w:rsid w:val="002E030A"/>
    <w:rsid w:val="002E0503"/>
    <w:rsid w:val="002E1B96"/>
    <w:rsid w:val="002E376A"/>
    <w:rsid w:val="002E509A"/>
    <w:rsid w:val="002E56AB"/>
    <w:rsid w:val="002E5B33"/>
    <w:rsid w:val="002E758E"/>
    <w:rsid w:val="002E7A46"/>
    <w:rsid w:val="002F0061"/>
    <w:rsid w:val="002F0A47"/>
    <w:rsid w:val="002F130D"/>
    <w:rsid w:val="002F1DD9"/>
    <w:rsid w:val="002F20DF"/>
    <w:rsid w:val="002F2A01"/>
    <w:rsid w:val="002F2A09"/>
    <w:rsid w:val="002F2AA9"/>
    <w:rsid w:val="002F2BB0"/>
    <w:rsid w:val="002F33D2"/>
    <w:rsid w:val="002F3B27"/>
    <w:rsid w:val="002F3E63"/>
    <w:rsid w:val="002F4004"/>
    <w:rsid w:val="002F4E0F"/>
    <w:rsid w:val="002F5335"/>
    <w:rsid w:val="002F5A72"/>
    <w:rsid w:val="002F666E"/>
    <w:rsid w:val="00300313"/>
    <w:rsid w:val="00301C96"/>
    <w:rsid w:val="00302AEA"/>
    <w:rsid w:val="00302CB0"/>
    <w:rsid w:val="00302DBC"/>
    <w:rsid w:val="003032CE"/>
    <w:rsid w:val="0030470D"/>
    <w:rsid w:val="00304B0C"/>
    <w:rsid w:val="00304B99"/>
    <w:rsid w:val="00304BBF"/>
    <w:rsid w:val="00304BCE"/>
    <w:rsid w:val="00304C62"/>
    <w:rsid w:val="003055BC"/>
    <w:rsid w:val="00305C42"/>
    <w:rsid w:val="00307C4E"/>
    <w:rsid w:val="003106D3"/>
    <w:rsid w:val="00310BA1"/>
    <w:rsid w:val="003115FF"/>
    <w:rsid w:val="00312AB2"/>
    <w:rsid w:val="0031329C"/>
    <w:rsid w:val="0031330D"/>
    <w:rsid w:val="00313543"/>
    <w:rsid w:val="00313A01"/>
    <w:rsid w:val="00314912"/>
    <w:rsid w:val="0031598B"/>
    <w:rsid w:val="00315A43"/>
    <w:rsid w:val="00316656"/>
    <w:rsid w:val="00316A6E"/>
    <w:rsid w:val="00317012"/>
    <w:rsid w:val="003200E6"/>
    <w:rsid w:val="00320581"/>
    <w:rsid w:val="00321650"/>
    <w:rsid w:val="003216DE"/>
    <w:rsid w:val="00321C6A"/>
    <w:rsid w:val="00322284"/>
    <w:rsid w:val="00322C24"/>
    <w:rsid w:val="00322E4F"/>
    <w:rsid w:val="00323134"/>
    <w:rsid w:val="0032322B"/>
    <w:rsid w:val="00323344"/>
    <w:rsid w:val="00324300"/>
    <w:rsid w:val="00325527"/>
    <w:rsid w:val="003257A7"/>
    <w:rsid w:val="00325988"/>
    <w:rsid w:val="00325A3B"/>
    <w:rsid w:val="00325E76"/>
    <w:rsid w:val="0032670A"/>
    <w:rsid w:val="00326F87"/>
    <w:rsid w:val="00327782"/>
    <w:rsid w:val="00327981"/>
    <w:rsid w:val="00330E59"/>
    <w:rsid w:val="00331888"/>
    <w:rsid w:val="003320D2"/>
    <w:rsid w:val="003322A2"/>
    <w:rsid w:val="00332958"/>
    <w:rsid w:val="003330A9"/>
    <w:rsid w:val="003340BB"/>
    <w:rsid w:val="003342A0"/>
    <w:rsid w:val="0033438F"/>
    <w:rsid w:val="00334C99"/>
    <w:rsid w:val="00335365"/>
    <w:rsid w:val="0034079E"/>
    <w:rsid w:val="00340809"/>
    <w:rsid w:val="00340E00"/>
    <w:rsid w:val="00341013"/>
    <w:rsid w:val="003411C6"/>
    <w:rsid w:val="00341A0F"/>
    <w:rsid w:val="00341D98"/>
    <w:rsid w:val="003420E6"/>
    <w:rsid w:val="00342800"/>
    <w:rsid w:val="00342CBC"/>
    <w:rsid w:val="00342F43"/>
    <w:rsid w:val="003431FA"/>
    <w:rsid w:val="0034343F"/>
    <w:rsid w:val="00343472"/>
    <w:rsid w:val="00343679"/>
    <w:rsid w:val="003449C4"/>
    <w:rsid w:val="00344BAB"/>
    <w:rsid w:val="00344DA0"/>
    <w:rsid w:val="00344E25"/>
    <w:rsid w:val="00345382"/>
    <w:rsid w:val="00345A14"/>
    <w:rsid w:val="00345E69"/>
    <w:rsid w:val="00345F97"/>
    <w:rsid w:val="0034600F"/>
    <w:rsid w:val="00347983"/>
    <w:rsid w:val="00347F79"/>
    <w:rsid w:val="00350BB1"/>
    <w:rsid w:val="00350E2D"/>
    <w:rsid w:val="00350FE2"/>
    <w:rsid w:val="003511EF"/>
    <w:rsid w:val="00351674"/>
    <w:rsid w:val="00352A74"/>
    <w:rsid w:val="0035468F"/>
    <w:rsid w:val="00355554"/>
    <w:rsid w:val="003556C4"/>
    <w:rsid w:val="00355903"/>
    <w:rsid w:val="00355BE8"/>
    <w:rsid w:val="0035627A"/>
    <w:rsid w:val="0035757B"/>
    <w:rsid w:val="003602A1"/>
    <w:rsid w:val="003614E1"/>
    <w:rsid w:val="00361635"/>
    <w:rsid w:val="003616AA"/>
    <w:rsid w:val="003618DD"/>
    <w:rsid w:val="00362387"/>
    <w:rsid w:val="00362650"/>
    <w:rsid w:val="00362674"/>
    <w:rsid w:val="003627A4"/>
    <w:rsid w:val="003628D5"/>
    <w:rsid w:val="00362B63"/>
    <w:rsid w:val="00362E5B"/>
    <w:rsid w:val="00363C83"/>
    <w:rsid w:val="003649A3"/>
    <w:rsid w:val="00364D51"/>
    <w:rsid w:val="00365D1A"/>
    <w:rsid w:val="003666F0"/>
    <w:rsid w:val="00367821"/>
    <w:rsid w:val="00370578"/>
    <w:rsid w:val="00370874"/>
    <w:rsid w:val="003708DB"/>
    <w:rsid w:val="00370E10"/>
    <w:rsid w:val="003728BC"/>
    <w:rsid w:val="0037334A"/>
    <w:rsid w:val="003734E6"/>
    <w:rsid w:val="0037407B"/>
    <w:rsid w:val="0037472F"/>
    <w:rsid w:val="00376A8F"/>
    <w:rsid w:val="00377220"/>
    <w:rsid w:val="003772D4"/>
    <w:rsid w:val="003778C4"/>
    <w:rsid w:val="00377E70"/>
    <w:rsid w:val="00377FED"/>
    <w:rsid w:val="00380468"/>
    <w:rsid w:val="003804AA"/>
    <w:rsid w:val="00380C01"/>
    <w:rsid w:val="003810B5"/>
    <w:rsid w:val="0038119F"/>
    <w:rsid w:val="003814DE"/>
    <w:rsid w:val="00382BD9"/>
    <w:rsid w:val="00383125"/>
    <w:rsid w:val="00384239"/>
    <w:rsid w:val="00385B9E"/>
    <w:rsid w:val="00386BD3"/>
    <w:rsid w:val="003875CC"/>
    <w:rsid w:val="003876EC"/>
    <w:rsid w:val="00387B59"/>
    <w:rsid w:val="00387D55"/>
    <w:rsid w:val="00387DB0"/>
    <w:rsid w:val="00387E17"/>
    <w:rsid w:val="003901BB"/>
    <w:rsid w:val="00391022"/>
    <w:rsid w:val="00391EBE"/>
    <w:rsid w:val="00393A80"/>
    <w:rsid w:val="00393C2B"/>
    <w:rsid w:val="00393D9F"/>
    <w:rsid w:val="00393F03"/>
    <w:rsid w:val="003953E8"/>
    <w:rsid w:val="003961DA"/>
    <w:rsid w:val="003964D9"/>
    <w:rsid w:val="00396515"/>
    <w:rsid w:val="00397872"/>
    <w:rsid w:val="00397A8C"/>
    <w:rsid w:val="00397B3C"/>
    <w:rsid w:val="003A0796"/>
    <w:rsid w:val="003A2057"/>
    <w:rsid w:val="003A23F4"/>
    <w:rsid w:val="003A265A"/>
    <w:rsid w:val="003A2E83"/>
    <w:rsid w:val="003A40E3"/>
    <w:rsid w:val="003A4242"/>
    <w:rsid w:val="003A4F7A"/>
    <w:rsid w:val="003A51C3"/>
    <w:rsid w:val="003A7283"/>
    <w:rsid w:val="003A78BA"/>
    <w:rsid w:val="003A7ADB"/>
    <w:rsid w:val="003A7F09"/>
    <w:rsid w:val="003B034F"/>
    <w:rsid w:val="003B05EF"/>
    <w:rsid w:val="003B1B99"/>
    <w:rsid w:val="003B43FD"/>
    <w:rsid w:val="003B47BA"/>
    <w:rsid w:val="003B4869"/>
    <w:rsid w:val="003B4F1F"/>
    <w:rsid w:val="003B5025"/>
    <w:rsid w:val="003B5655"/>
    <w:rsid w:val="003B568D"/>
    <w:rsid w:val="003B7A5E"/>
    <w:rsid w:val="003B7E1B"/>
    <w:rsid w:val="003C050C"/>
    <w:rsid w:val="003C1529"/>
    <w:rsid w:val="003C1F2D"/>
    <w:rsid w:val="003C308A"/>
    <w:rsid w:val="003C3362"/>
    <w:rsid w:val="003C345C"/>
    <w:rsid w:val="003C42FB"/>
    <w:rsid w:val="003C43BD"/>
    <w:rsid w:val="003C4555"/>
    <w:rsid w:val="003C4733"/>
    <w:rsid w:val="003C5B49"/>
    <w:rsid w:val="003C6E71"/>
    <w:rsid w:val="003C7228"/>
    <w:rsid w:val="003C7703"/>
    <w:rsid w:val="003C7BFD"/>
    <w:rsid w:val="003D02C3"/>
    <w:rsid w:val="003D02F6"/>
    <w:rsid w:val="003D0FA8"/>
    <w:rsid w:val="003D112B"/>
    <w:rsid w:val="003D1636"/>
    <w:rsid w:val="003D1BB8"/>
    <w:rsid w:val="003D1C2E"/>
    <w:rsid w:val="003D2332"/>
    <w:rsid w:val="003D248B"/>
    <w:rsid w:val="003D25D2"/>
    <w:rsid w:val="003D2970"/>
    <w:rsid w:val="003D304D"/>
    <w:rsid w:val="003D3192"/>
    <w:rsid w:val="003D33ED"/>
    <w:rsid w:val="003D3FDA"/>
    <w:rsid w:val="003D441A"/>
    <w:rsid w:val="003D4C46"/>
    <w:rsid w:val="003D530C"/>
    <w:rsid w:val="003D54B4"/>
    <w:rsid w:val="003D654E"/>
    <w:rsid w:val="003D6B37"/>
    <w:rsid w:val="003D6B68"/>
    <w:rsid w:val="003D6FDF"/>
    <w:rsid w:val="003D74DB"/>
    <w:rsid w:val="003D7928"/>
    <w:rsid w:val="003D7BA8"/>
    <w:rsid w:val="003D7E57"/>
    <w:rsid w:val="003E02F1"/>
    <w:rsid w:val="003E06B6"/>
    <w:rsid w:val="003E0D65"/>
    <w:rsid w:val="003E0E1A"/>
    <w:rsid w:val="003E0E36"/>
    <w:rsid w:val="003E2EB5"/>
    <w:rsid w:val="003E32FB"/>
    <w:rsid w:val="003E3997"/>
    <w:rsid w:val="003E3C0C"/>
    <w:rsid w:val="003E494C"/>
    <w:rsid w:val="003E5498"/>
    <w:rsid w:val="003E5F35"/>
    <w:rsid w:val="003E6116"/>
    <w:rsid w:val="003E6E30"/>
    <w:rsid w:val="003E6E77"/>
    <w:rsid w:val="003E6E8A"/>
    <w:rsid w:val="003E6ED7"/>
    <w:rsid w:val="003E7137"/>
    <w:rsid w:val="003E7916"/>
    <w:rsid w:val="003E7955"/>
    <w:rsid w:val="003F0D47"/>
    <w:rsid w:val="003F0E21"/>
    <w:rsid w:val="003F1126"/>
    <w:rsid w:val="003F1AFB"/>
    <w:rsid w:val="003F1BA5"/>
    <w:rsid w:val="003F22F3"/>
    <w:rsid w:val="003F3DCE"/>
    <w:rsid w:val="003F4C52"/>
    <w:rsid w:val="003F6647"/>
    <w:rsid w:val="003F6702"/>
    <w:rsid w:val="003F754F"/>
    <w:rsid w:val="003F755F"/>
    <w:rsid w:val="003F7C3F"/>
    <w:rsid w:val="003F7DD7"/>
    <w:rsid w:val="003F7E51"/>
    <w:rsid w:val="004003BF"/>
    <w:rsid w:val="00400BBB"/>
    <w:rsid w:val="00401122"/>
    <w:rsid w:val="004016F1"/>
    <w:rsid w:val="00401F76"/>
    <w:rsid w:val="00402B5F"/>
    <w:rsid w:val="00403057"/>
    <w:rsid w:val="0040347E"/>
    <w:rsid w:val="0040385D"/>
    <w:rsid w:val="004053D9"/>
    <w:rsid w:val="00405432"/>
    <w:rsid w:val="00405715"/>
    <w:rsid w:val="00405755"/>
    <w:rsid w:val="004057DA"/>
    <w:rsid w:val="004059AD"/>
    <w:rsid w:val="00405A47"/>
    <w:rsid w:val="00406122"/>
    <w:rsid w:val="0040631E"/>
    <w:rsid w:val="004064C3"/>
    <w:rsid w:val="00406A3D"/>
    <w:rsid w:val="00407BE7"/>
    <w:rsid w:val="004101B2"/>
    <w:rsid w:val="00410D2E"/>
    <w:rsid w:val="00411003"/>
    <w:rsid w:val="004115FF"/>
    <w:rsid w:val="0041267A"/>
    <w:rsid w:val="004130CC"/>
    <w:rsid w:val="00413438"/>
    <w:rsid w:val="00413962"/>
    <w:rsid w:val="00414879"/>
    <w:rsid w:val="00414A65"/>
    <w:rsid w:val="00414F2C"/>
    <w:rsid w:val="00416C81"/>
    <w:rsid w:val="00417CA1"/>
    <w:rsid w:val="004202EF"/>
    <w:rsid w:val="004208CC"/>
    <w:rsid w:val="00422084"/>
    <w:rsid w:val="004232DB"/>
    <w:rsid w:val="0042330A"/>
    <w:rsid w:val="00423378"/>
    <w:rsid w:val="004248ED"/>
    <w:rsid w:val="00424920"/>
    <w:rsid w:val="00424C68"/>
    <w:rsid w:val="00424F22"/>
    <w:rsid w:val="0042580B"/>
    <w:rsid w:val="00425E34"/>
    <w:rsid w:val="00426617"/>
    <w:rsid w:val="00426C99"/>
    <w:rsid w:val="00427337"/>
    <w:rsid w:val="0043006A"/>
    <w:rsid w:val="00431435"/>
    <w:rsid w:val="004323A3"/>
    <w:rsid w:val="00432557"/>
    <w:rsid w:val="00432593"/>
    <w:rsid w:val="00432D4D"/>
    <w:rsid w:val="00432F0C"/>
    <w:rsid w:val="004337A6"/>
    <w:rsid w:val="00433EA3"/>
    <w:rsid w:val="00433F07"/>
    <w:rsid w:val="0043416D"/>
    <w:rsid w:val="00434AE1"/>
    <w:rsid w:val="00434F9B"/>
    <w:rsid w:val="00435AD8"/>
    <w:rsid w:val="00436462"/>
    <w:rsid w:val="00436FE4"/>
    <w:rsid w:val="00437D2F"/>
    <w:rsid w:val="00441152"/>
    <w:rsid w:val="004419BF"/>
    <w:rsid w:val="00442086"/>
    <w:rsid w:val="00442C92"/>
    <w:rsid w:val="00443A8A"/>
    <w:rsid w:val="00443B3B"/>
    <w:rsid w:val="00443FC3"/>
    <w:rsid w:val="00444387"/>
    <w:rsid w:val="00444576"/>
    <w:rsid w:val="004448D0"/>
    <w:rsid w:val="00444931"/>
    <w:rsid w:val="0044533C"/>
    <w:rsid w:val="00446F05"/>
    <w:rsid w:val="00447362"/>
    <w:rsid w:val="004473CE"/>
    <w:rsid w:val="00447B34"/>
    <w:rsid w:val="00450125"/>
    <w:rsid w:val="00450B1C"/>
    <w:rsid w:val="00450C5B"/>
    <w:rsid w:val="00450F1F"/>
    <w:rsid w:val="00451123"/>
    <w:rsid w:val="00451BBA"/>
    <w:rsid w:val="004520B2"/>
    <w:rsid w:val="004521E9"/>
    <w:rsid w:val="00452377"/>
    <w:rsid w:val="00452528"/>
    <w:rsid w:val="00453CAD"/>
    <w:rsid w:val="00454173"/>
    <w:rsid w:val="00454F13"/>
    <w:rsid w:val="00456107"/>
    <w:rsid w:val="00456E44"/>
    <w:rsid w:val="0045799C"/>
    <w:rsid w:val="0046013D"/>
    <w:rsid w:val="00460A18"/>
    <w:rsid w:val="00460AB0"/>
    <w:rsid w:val="00460C60"/>
    <w:rsid w:val="00461072"/>
    <w:rsid w:val="004612BE"/>
    <w:rsid w:val="004618A0"/>
    <w:rsid w:val="0046199E"/>
    <w:rsid w:val="004620DC"/>
    <w:rsid w:val="00462A50"/>
    <w:rsid w:val="00463029"/>
    <w:rsid w:val="00463639"/>
    <w:rsid w:val="00463937"/>
    <w:rsid w:val="0046483D"/>
    <w:rsid w:val="004648AA"/>
    <w:rsid w:val="00464922"/>
    <w:rsid w:val="00466728"/>
    <w:rsid w:val="0046760F"/>
    <w:rsid w:val="00467C63"/>
    <w:rsid w:val="00470247"/>
    <w:rsid w:val="0047038F"/>
    <w:rsid w:val="00470ABB"/>
    <w:rsid w:val="00470CD7"/>
    <w:rsid w:val="00470DC5"/>
    <w:rsid w:val="00471B87"/>
    <w:rsid w:val="00471D86"/>
    <w:rsid w:val="00471F8F"/>
    <w:rsid w:val="00472D82"/>
    <w:rsid w:val="004736D0"/>
    <w:rsid w:val="00474019"/>
    <w:rsid w:val="0047519F"/>
    <w:rsid w:val="00475C88"/>
    <w:rsid w:val="00476083"/>
    <w:rsid w:val="00476207"/>
    <w:rsid w:val="00476746"/>
    <w:rsid w:val="00476A75"/>
    <w:rsid w:val="00476FBA"/>
    <w:rsid w:val="00477249"/>
    <w:rsid w:val="004777D0"/>
    <w:rsid w:val="00477B6B"/>
    <w:rsid w:val="00480481"/>
    <w:rsid w:val="00480572"/>
    <w:rsid w:val="00480610"/>
    <w:rsid w:val="004818D3"/>
    <w:rsid w:val="00481FFD"/>
    <w:rsid w:val="0048227D"/>
    <w:rsid w:val="00482BC6"/>
    <w:rsid w:val="00482CF6"/>
    <w:rsid w:val="0048337A"/>
    <w:rsid w:val="0048393A"/>
    <w:rsid w:val="00483BC2"/>
    <w:rsid w:val="004842D0"/>
    <w:rsid w:val="004850D9"/>
    <w:rsid w:val="00486ABB"/>
    <w:rsid w:val="00486E85"/>
    <w:rsid w:val="00487311"/>
    <w:rsid w:val="0048760A"/>
    <w:rsid w:val="00487FF9"/>
    <w:rsid w:val="004902C9"/>
    <w:rsid w:val="0049084E"/>
    <w:rsid w:val="00491239"/>
    <w:rsid w:val="00491717"/>
    <w:rsid w:val="00491867"/>
    <w:rsid w:val="004921D9"/>
    <w:rsid w:val="00492384"/>
    <w:rsid w:val="00492BAD"/>
    <w:rsid w:val="00493AC3"/>
    <w:rsid w:val="00494567"/>
    <w:rsid w:val="00494EC8"/>
    <w:rsid w:val="00495096"/>
    <w:rsid w:val="00495254"/>
    <w:rsid w:val="00495D5B"/>
    <w:rsid w:val="00496071"/>
    <w:rsid w:val="0049608F"/>
    <w:rsid w:val="0049615A"/>
    <w:rsid w:val="0049768B"/>
    <w:rsid w:val="00497A2F"/>
    <w:rsid w:val="004A001C"/>
    <w:rsid w:val="004A14E0"/>
    <w:rsid w:val="004A162D"/>
    <w:rsid w:val="004A1C24"/>
    <w:rsid w:val="004A1EA4"/>
    <w:rsid w:val="004A2071"/>
    <w:rsid w:val="004A2583"/>
    <w:rsid w:val="004A293B"/>
    <w:rsid w:val="004A2BDF"/>
    <w:rsid w:val="004A2E15"/>
    <w:rsid w:val="004A346B"/>
    <w:rsid w:val="004A3484"/>
    <w:rsid w:val="004A3655"/>
    <w:rsid w:val="004A6129"/>
    <w:rsid w:val="004A71BE"/>
    <w:rsid w:val="004A76D4"/>
    <w:rsid w:val="004A7EB5"/>
    <w:rsid w:val="004A7FDE"/>
    <w:rsid w:val="004B04D3"/>
    <w:rsid w:val="004B0BC0"/>
    <w:rsid w:val="004B1A3E"/>
    <w:rsid w:val="004B1BCA"/>
    <w:rsid w:val="004B1EA9"/>
    <w:rsid w:val="004B2AEE"/>
    <w:rsid w:val="004B2EE9"/>
    <w:rsid w:val="004B3A29"/>
    <w:rsid w:val="004B3CBC"/>
    <w:rsid w:val="004B4586"/>
    <w:rsid w:val="004B4645"/>
    <w:rsid w:val="004B4ADB"/>
    <w:rsid w:val="004B4B9E"/>
    <w:rsid w:val="004B520A"/>
    <w:rsid w:val="004B5248"/>
    <w:rsid w:val="004B6380"/>
    <w:rsid w:val="004B7767"/>
    <w:rsid w:val="004B7ACD"/>
    <w:rsid w:val="004B7C01"/>
    <w:rsid w:val="004B7F5A"/>
    <w:rsid w:val="004C025D"/>
    <w:rsid w:val="004C0658"/>
    <w:rsid w:val="004C0733"/>
    <w:rsid w:val="004C118C"/>
    <w:rsid w:val="004C12BA"/>
    <w:rsid w:val="004C24AC"/>
    <w:rsid w:val="004C2ABC"/>
    <w:rsid w:val="004C2DF4"/>
    <w:rsid w:val="004C4794"/>
    <w:rsid w:val="004C4EF8"/>
    <w:rsid w:val="004C5A7F"/>
    <w:rsid w:val="004C5B4D"/>
    <w:rsid w:val="004C5C37"/>
    <w:rsid w:val="004C5F52"/>
    <w:rsid w:val="004C6990"/>
    <w:rsid w:val="004C6A2E"/>
    <w:rsid w:val="004C7A56"/>
    <w:rsid w:val="004D00D0"/>
    <w:rsid w:val="004D11A5"/>
    <w:rsid w:val="004D203F"/>
    <w:rsid w:val="004D3476"/>
    <w:rsid w:val="004D3F1C"/>
    <w:rsid w:val="004D45A5"/>
    <w:rsid w:val="004D5ABA"/>
    <w:rsid w:val="004D5E34"/>
    <w:rsid w:val="004D61AF"/>
    <w:rsid w:val="004D7CFD"/>
    <w:rsid w:val="004E008E"/>
    <w:rsid w:val="004E07D6"/>
    <w:rsid w:val="004E0832"/>
    <w:rsid w:val="004E1453"/>
    <w:rsid w:val="004E1645"/>
    <w:rsid w:val="004E2537"/>
    <w:rsid w:val="004E2659"/>
    <w:rsid w:val="004E2B00"/>
    <w:rsid w:val="004E2DD1"/>
    <w:rsid w:val="004E3241"/>
    <w:rsid w:val="004E414B"/>
    <w:rsid w:val="004E4377"/>
    <w:rsid w:val="004E4D64"/>
    <w:rsid w:val="004E5FF4"/>
    <w:rsid w:val="004E66E9"/>
    <w:rsid w:val="004E69DA"/>
    <w:rsid w:val="004E7433"/>
    <w:rsid w:val="004E7AFA"/>
    <w:rsid w:val="004F0630"/>
    <w:rsid w:val="004F0695"/>
    <w:rsid w:val="004F0C71"/>
    <w:rsid w:val="004F105E"/>
    <w:rsid w:val="004F1FF5"/>
    <w:rsid w:val="004F24F0"/>
    <w:rsid w:val="004F2599"/>
    <w:rsid w:val="004F2C5D"/>
    <w:rsid w:val="004F3EA4"/>
    <w:rsid w:val="004F410A"/>
    <w:rsid w:val="004F4698"/>
    <w:rsid w:val="004F631E"/>
    <w:rsid w:val="00501123"/>
    <w:rsid w:val="00501761"/>
    <w:rsid w:val="00501D32"/>
    <w:rsid w:val="0050206A"/>
    <w:rsid w:val="00502E94"/>
    <w:rsid w:val="00502F13"/>
    <w:rsid w:val="00503117"/>
    <w:rsid w:val="005033B7"/>
    <w:rsid w:val="005034C7"/>
    <w:rsid w:val="005037EB"/>
    <w:rsid w:val="00503B10"/>
    <w:rsid w:val="00504295"/>
    <w:rsid w:val="00505783"/>
    <w:rsid w:val="005057C0"/>
    <w:rsid w:val="0050716A"/>
    <w:rsid w:val="0050756C"/>
    <w:rsid w:val="005077FE"/>
    <w:rsid w:val="00507993"/>
    <w:rsid w:val="005101D7"/>
    <w:rsid w:val="0051023E"/>
    <w:rsid w:val="0051051C"/>
    <w:rsid w:val="00510D48"/>
    <w:rsid w:val="005118B2"/>
    <w:rsid w:val="005121C1"/>
    <w:rsid w:val="00512234"/>
    <w:rsid w:val="0051269F"/>
    <w:rsid w:val="00512B1A"/>
    <w:rsid w:val="00512B23"/>
    <w:rsid w:val="005143CB"/>
    <w:rsid w:val="0051444F"/>
    <w:rsid w:val="0051465D"/>
    <w:rsid w:val="0051499A"/>
    <w:rsid w:val="00515BBE"/>
    <w:rsid w:val="00516022"/>
    <w:rsid w:val="0051666D"/>
    <w:rsid w:val="005167F6"/>
    <w:rsid w:val="00516D0D"/>
    <w:rsid w:val="00516E12"/>
    <w:rsid w:val="005173E9"/>
    <w:rsid w:val="00517500"/>
    <w:rsid w:val="00517A7D"/>
    <w:rsid w:val="00521121"/>
    <w:rsid w:val="00521D3A"/>
    <w:rsid w:val="00522C4C"/>
    <w:rsid w:val="00522C57"/>
    <w:rsid w:val="00522F60"/>
    <w:rsid w:val="00522F72"/>
    <w:rsid w:val="005233CF"/>
    <w:rsid w:val="00524353"/>
    <w:rsid w:val="00524E63"/>
    <w:rsid w:val="0052553D"/>
    <w:rsid w:val="00525CD7"/>
    <w:rsid w:val="00525FCD"/>
    <w:rsid w:val="0052691F"/>
    <w:rsid w:val="005269F1"/>
    <w:rsid w:val="005279CD"/>
    <w:rsid w:val="00530C99"/>
    <w:rsid w:val="005315FF"/>
    <w:rsid w:val="0053174F"/>
    <w:rsid w:val="00532320"/>
    <w:rsid w:val="005323A3"/>
    <w:rsid w:val="005323BD"/>
    <w:rsid w:val="005323BE"/>
    <w:rsid w:val="005323CD"/>
    <w:rsid w:val="005332C4"/>
    <w:rsid w:val="00533A94"/>
    <w:rsid w:val="00533A9B"/>
    <w:rsid w:val="0053465E"/>
    <w:rsid w:val="0053558E"/>
    <w:rsid w:val="0053563F"/>
    <w:rsid w:val="0053678E"/>
    <w:rsid w:val="005368B1"/>
    <w:rsid w:val="005371EF"/>
    <w:rsid w:val="00540E35"/>
    <w:rsid w:val="005413CF"/>
    <w:rsid w:val="005417B4"/>
    <w:rsid w:val="0054382C"/>
    <w:rsid w:val="00543D66"/>
    <w:rsid w:val="00544016"/>
    <w:rsid w:val="005445EE"/>
    <w:rsid w:val="00544E71"/>
    <w:rsid w:val="005453B6"/>
    <w:rsid w:val="00546114"/>
    <w:rsid w:val="005471FD"/>
    <w:rsid w:val="0054722B"/>
    <w:rsid w:val="0054785B"/>
    <w:rsid w:val="005479B9"/>
    <w:rsid w:val="00547BF0"/>
    <w:rsid w:val="00550509"/>
    <w:rsid w:val="00550A7B"/>
    <w:rsid w:val="005510A9"/>
    <w:rsid w:val="005515EA"/>
    <w:rsid w:val="005523F6"/>
    <w:rsid w:val="00552833"/>
    <w:rsid w:val="005537B3"/>
    <w:rsid w:val="0055388B"/>
    <w:rsid w:val="005540A6"/>
    <w:rsid w:val="0055552B"/>
    <w:rsid w:val="00555886"/>
    <w:rsid w:val="005558FE"/>
    <w:rsid w:val="0055591E"/>
    <w:rsid w:val="00555D1E"/>
    <w:rsid w:val="00556324"/>
    <w:rsid w:val="0055633C"/>
    <w:rsid w:val="00560744"/>
    <w:rsid w:val="00560BDA"/>
    <w:rsid w:val="00561972"/>
    <w:rsid w:val="00561C48"/>
    <w:rsid w:val="00563D5B"/>
    <w:rsid w:val="00564027"/>
    <w:rsid w:val="0056423A"/>
    <w:rsid w:val="0056456F"/>
    <w:rsid w:val="005647BD"/>
    <w:rsid w:val="005649B6"/>
    <w:rsid w:val="00566DDD"/>
    <w:rsid w:val="00567476"/>
    <w:rsid w:val="00567598"/>
    <w:rsid w:val="00570126"/>
    <w:rsid w:val="00570A64"/>
    <w:rsid w:val="00570ECE"/>
    <w:rsid w:val="0057116D"/>
    <w:rsid w:val="0057149D"/>
    <w:rsid w:val="0057163A"/>
    <w:rsid w:val="0057175A"/>
    <w:rsid w:val="005718C9"/>
    <w:rsid w:val="005719B6"/>
    <w:rsid w:val="0057258F"/>
    <w:rsid w:val="005725F2"/>
    <w:rsid w:val="005726B4"/>
    <w:rsid w:val="00572910"/>
    <w:rsid w:val="00572C08"/>
    <w:rsid w:val="005740FC"/>
    <w:rsid w:val="00574324"/>
    <w:rsid w:val="00574755"/>
    <w:rsid w:val="0057527C"/>
    <w:rsid w:val="00575918"/>
    <w:rsid w:val="00575946"/>
    <w:rsid w:val="005759D1"/>
    <w:rsid w:val="0057683E"/>
    <w:rsid w:val="00577B09"/>
    <w:rsid w:val="00577E22"/>
    <w:rsid w:val="00580E3D"/>
    <w:rsid w:val="005818D1"/>
    <w:rsid w:val="0058258C"/>
    <w:rsid w:val="00582A2A"/>
    <w:rsid w:val="005839F2"/>
    <w:rsid w:val="00583E97"/>
    <w:rsid w:val="005842D2"/>
    <w:rsid w:val="00584874"/>
    <w:rsid w:val="0058510A"/>
    <w:rsid w:val="00585B48"/>
    <w:rsid w:val="00586F59"/>
    <w:rsid w:val="00587F0A"/>
    <w:rsid w:val="00590D4E"/>
    <w:rsid w:val="005913D0"/>
    <w:rsid w:val="00592B7B"/>
    <w:rsid w:val="00593646"/>
    <w:rsid w:val="00593A05"/>
    <w:rsid w:val="00593C14"/>
    <w:rsid w:val="0059453C"/>
    <w:rsid w:val="0059459A"/>
    <w:rsid w:val="005946A0"/>
    <w:rsid w:val="00594AA8"/>
    <w:rsid w:val="0059664A"/>
    <w:rsid w:val="005966F4"/>
    <w:rsid w:val="005A0560"/>
    <w:rsid w:val="005A1206"/>
    <w:rsid w:val="005A1CB9"/>
    <w:rsid w:val="005A442D"/>
    <w:rsid w:val="005A47A8"/>
    <w:rsid w:val="005A4989"/>
    <w:rsid w:val="005A5397"/>
    <w:rsid w:val="005A6BFB"/>
    <w:rsid w:val="005A702B"/>
    <w:rsid w:val="005A735B"/>
    <w:rsid w:val="005A7A40"/>
    <w:rsid w:val="005A7B16"/>
    <w:rsid w:val="005B03FD"/>
    <w:rsid w:val="005B09A6"/>
    <w:rsid w:val="005B0BB7"/>
    <w:rsid w:val="005B0C5B"/>
    <w:rsid w:val="005B0E33"/>
    <w:rsid w:val="005B118E"/>
    <w:rsid w:val="005B12E3"/>
    <w:rsid w:val="005B22E9"/>
    <w:rsid w:val="005B46B4"/>
    <w:rsid w:val="005B47D3"/>
    <w:rsid w:val="005B5C87"/>
    <w:rsid w:val="005B67C6"/>
    <w:rsid w:val="005B6930"/>
    <w:rsid w:val="005B79EA"/>
    <w:rsid w:val="005B7D04"/>
    <w:rsid w:val="005C06D5"/>
    <w:rsid w:val="005C14CD"/>
    <w:rsid w:val="005C18B7"/>
    <w:rsid w:val="005C1B7C"/>
    <w:rsid w:val="005C23E2"/>
    <w:rsid w:val="005C3028"/>
    <w:rsid w:val="005C3551"/>
    <w:rsid w:val="005C3BF4"/>
    <w:rsid w:val="005C3CCD"/>
    <w:rsid w:val="005C43CD"/>
    <w:rsid w:val="005C4E3C"/>
    <w:rsid w:val="005C53B9"/>
    <w:rsid w:val="005C5F34"/>
    <w:rsid w:val="005C7C92"/>
    <w:rsid w:val="005D04F0"/>
    <w:rsid w:val="005D194F"/>
    <w:rsid w:val="005D19BF"/>
    <w:rsid w:val="005D1B7A"/>
    <w:rsid w:val="005D2164"/>
    <w:rsid w:val="005D38D7"/>
    <w:rsid w:val="005D38F3"/>
    <w:rsid w:val="005D4019"/>
    <w:rsid w:val="005D4051"/>
    <w:rsid w:val="005D432E"/>
    <w:rsid w:val="005D44A4"/>
    <w:rsid w:val="005D4D40"/>
    <w:rsid w:val="005D4E1A"/>
    <w:rsid w:val="005D500C"/>
    <w:rsid w:val="005D524C"/>
    <w:rsid w:val="005D5394"/>
    <w:rsid w:val="005D55D0"/>
    <w:rsid w:val="005D5E44"/>
    <w:rsid w:val="005D6912"/>
    <w:rsid w:val="005E06DA"/>
    <w:rsid w:val="005E0D24"/>
    <w:rsid w:val="005E1568"/>
    <w:rsid w:val="005E1635"/>
    <w:rsid w:val="005E174A"/>
    <w:rsid w:val="005E1E00"/>
    <w:rsid w:val="005E242B"/>
    <w:rsid w:val="005E26BF"/>
    <w:rsid w:val="005E36A1"/>
    <w:rsid w:val="005E3DC5"/>
    <w:rsid w:val="005E4195"/>
    <w:rsid w:val="005E448E"/>
    <w:rsid w:val="005E4525"/>
    <w:rsid w:val="005E4A9B"/>
    <w:rsid w:val="005E4CDB"/>
    <w:rsid w:val="005E516C"/>
    <w:rsid w:val="005E52F5"/>
    <w:rsid w:val="005E573A"/>
    <w:rsid w:val="005E5B6B"/>
    <w:rsid w:val="005E6188"/>
    <w:rsid w:val="005E69AE"/>
    <w:rsid w:val="005E745F"/>
    <w:rsid w:val="005F013F"/>
    <w:rsid w:val="005F1B42"/>
    <w:rsid w:val="005F211D"/>
    <w:rsid w:val="005F2E8E"/>
    <w:rsid w:val="005F420F"/>
    <w:rsid w:val="005F454C"/>
    <w:rsid w:val="005F486D"/>
    <w:rsid w:val="005F4BC4"/>
    <w:rsid w:val="005F4EB6"/>
    <w:rsid w:val="005F5B5C"/>
    <w:rsid w:val="005F5D6E"/>
    <w:rsid w:val="005F5F47"/>
    <w:rsid w:val="005F5FFA"/>
    <w:rsid w:val="005F6274"/>
    <w:rsid w:val="005F645F"/>
    <w:rsid w:val="005F6B4C"/>
    <w:rsid w:val="005F7A0E"/>
    <w:rsid w:val="00601402"/>
    <w:rsid w:val="006017ED"/>
    <w:rsid w:val="00601ECA"/>
    <w:rsid w:val="00601F5A"/>
    <w:rsid w:val="00602163"/>
    <w:rsid w:val="00602300"/>
    <w:rsid w:val="00602496"/>
    <w:rsid w:val="006024A0"/>
    <w:rsid w:val="006026A3"/>
    <w:rsid w:val="00602AE7"/>
    <w:rsid w:val="006032D7"/>
    <w:rsid w:val="00603CC9"/>
    <w:rsid w:val="00603CF3"/>
    <w:rsid w:val="00604A47"/>
    <w:rsid w:val="00604A4F"/>
    <w:rsid w:val="00605CC8"/>
    <w:rsid w:val="0060600F"/>
    <w:rsid w:val="00606338"/>
    <w:rsid w:val="00606375"/>
    <w:rsid w:val="006078AC"/>
    <w:rsid w:val="0061030D"/>
    <w:rsid w:val="00611072"/>
    <w:rsid w:val="00611EEE"/>
    <w:rsid w:val="006125D9"/>
    <w:rsid w:val="00612C16"/>
    <w:rsid w:val="00612C7F"/>
    <w:rsid w:val="006135C0"/>
    <w:rsid w:val="0061387D"/>
    <w:rsid w:val="00613ADF"/>
    <w:rsid w:val="00613D11"/>
    <w:rsid w:val="00614101"/>
    <w:rsid w:val="00614356"/>
    <w:rsid w:val="00614B39"/>
    <w:rsid w:val="00614E5D"/>
    <w:rsid w:val="00615B69"/>
    <w:rsid w:val="006174D0"/>
    <w:rsid w:val="006175B6"/>
    <w:rsid w:val="00617BBF"/>
    <w:rsid w:val="00624BE1"/>
    <w:rsid w:val="006254B4"/>
    <w:rsid w:val="00625941"/>
    <w:rsid w:val="00625F48"/>
    <w:rsid w:val="006269F1"/>
    <w:rsid w:val="00627E8F"/>
    <w:rsid w:val="0063054F"/>
    <w:rsid w:val="006308A0"/>
    <w:rsid w:val="00630946"/>
    <w:rsid w:val="00630998"/>
    <w:rsid w:val="00630B77"/>
    <w:rsid w:val="00630CAE"/>
    <w:rsid w:val="006320B9"/>
    <w:rsid w:val="00632216"/>
    <w:rsid w:val="00632404"/>
    <w:rsid w:val="00632505"/>
    <w:rsid w:val="00632E82"/>
    <w:rsid w:val="006331A0"/>
    <w:rsid w:val="00633210"/>
    <w:rsid w:val="006345C6"/>
    <w:rsid w:val="00634A9B"/>
    <w:rsid w:val="0063500C"/>
    <w:rsid w:val="006355AC"/>
    <w:rsid w:val="006357C1"/>
    <w:rsid w:val="00635B00"/>
    <w:rsid w:val="00636344"/>
    <w:rsid w:val="00636871"/>
    <w:rsid w:val="00636D9C"/>
    <w:rsid w:val="00640365"/>
    <w:rsid w:val="006406C0"/>
    <w:rsid w:val="006406F2"/>
    <w:rsid w:val="00641EA9"/>
    <w:rsid w:val="0064229E"/>
    <w:rsid w:val="006423B7"/>
    <w:rsid w:val="00643CB9"/>
    <w:rsid w:val="00643E98"/>
    <w:rsid w:val="006440EB"/>
    <w:rsid w:val="006459EB"/>
    <w:rsid w:val="00647779"/>
    <w:rsid w:val="006502C7"/>
    <w:rsid w:val="00650EF4"/>
    <w:rsid w:val="0065124E"/>
    <w:rsid w:val="00651438"/>
    <w:rsid w:val="00653418"/>
    <w:rsid w:val="00653495"/>
    <w:rsid w:val="00654046"/>
    <w:rsid w:val="00654098"/>
    <w:rsid w:val="006543FD"/>
    <w:rsid w:val="0065498F"/>
    <w:rsid w:val="00655048"/>
    <w:rsid w:val="00655154"/>
    <w:rsid w:val="00655235"/>
    <w:rsid w:val="00655D52"/>
    <w:rsid w:val="0065638A"/>
    <w:rsid w:val="006565E4"/>
    <w:rsid w:val="006574D2"/>
    <w:rsid w:val="006574EF"/>
    <w:rsid w:val="00657AF3"/>
    <w:rsid w:val="00660B28"/>
    <w:rsid w:val="0066227C"/>
    <w:rsid w:val="006629B9"/>
    <w:rsid w:val="00662BF0"/>
    <w:rsid w:val="00663D60"/>
    <w:rsid w:val="00664C7F"/>
    <w:rsid w:val="00665221"/>
    <w:rsid w:val="00665264"/>
    <w:rsid w:val="006658D0"/>
    <w:rsid w:val="00665B39"/>
    <w:rsid w:val="00665D4F"/>
    <w:rsid w:val="00665E45"/>
    <w:rsid w:val="006663C1"/>
    <w:rsid w:val="00667593"/>
    <w:rsid w:val="0067016A"/>
    <w:rsid w:val="0067031C"/>
    <w:rsid w:val="0067062B"/>
    <w:rsid w:val="00671279"/>
    <w:rsid w:val="006718D7"/>
    <w:rsid w:val="00672A93"/>
    <w:rsid w:val="00672E0D"/>
    <w:rsid w:val="00673169"/>
    <w:rsid w:val="0067329D"/>
    <w:rsid w:val="00673695"/>
    <w:rsid w:val="00675543"/>
    <w:rsid w:val="00675859"/>
    <w:rsid w:val="00675945"/>
    <w:rsid w:val="006769FE"/>
    <w:rsid w:val="00677DF4"/>
    <w:rsid w:val="00680AEA"/>
    <w:rsid w:val="0068169A"/>
    <w:rsid w:val="00681792"/>
    <w:rsid w:val="0068191C"/>
    <w:rsid w:val="00681F24"/>
    <w:rsid w:val="00682AE0"/>
    <w:rsid w:val="00682F00"/>
    <w:rsid w:val="00683333"/>
    <w:rsid w:val="006839C2"/>
    <w:rsid w:val="00683A0D"/>
    <w:rsid w:val="00683E2A"/>
    <w:rsid w:val="00683E64"/>
    <w:rsid w:val="00684BC2"/>
    <w:rsid w:val="00684E7C"/>
    <w:rsid w:val="006872B7"/>
    <w:rsid w:val="00690747"/>
    <w:rsid w:val="00690A5C"/>
    <w:rsid w:val="00690EB8"/>
    <w:rsid w:val="00693586"/>
    <w:rsid w:val="00693C12"/>
    <w:rsid w:val="00693EA6"/>
    <w:rsid w:val="006940CC"/>
    <w:rsid w:val="00694489"/>
    <w:rsid w:val="00694D82"/>
    <w:rsid w:val="006967C2"/>
    <w:rsid w:val="00696B10"/>
    <w:rsid w:val="00696EEB"/>
    <w:rsid w:val="00696EEE"/>
    <w:rsid w:val="00697169"/>
    <w:rsid w:val="00697FBD"/>
    <w:rsid w:val="006A11E4"/>
    <w:rsid w:val="006A17C0"/>
    <w:rsid w:val="006A17F4"/>
    <w:rsid w:val="006A1DA3"/>
    <w:rsid w:val="006A1FA4"/>
    <w:rsid w:val="006A2422"/>
    <w:rsid w:val="006A24DA"/>
    <w:rsid w:val="006A2C04"/>
    <w:rsid w:val="006A50C4"/>
    <w:rsid w:val="006A50E1"/>
    <w:rsid w:val="006A6207"/>
    <w:rsid w:val="006A624D"/>
    <w:rsid w:val="006A666D"/>
    <w:rsid w:val="006A6C12"/>
    <w:rsid w:val="006A719E"/>
    <w:rsid w:val="006A75D5"/>
    <w:rsid w:val="006A7914"/>
    <w:rsid w:val="006B0137"/>
    <w:rsid w:val="006B0181"/>
    <w:rsid w:val="006B01DE"/>
    <w:rsid w:val="006B01E0"/>
    <w:rsid w:val="006B05A9"/>
    <w:rsid w:val="006B2FED"/>
    <w:rsid w:val="006B30CC"/>
    <w:rsid w:val="006B3BA5"/>
    <w:rsid w:val="006B48DF"/>
    <w:rsid w:val="006B48EA"/>
    <w:rsid w:val="006B4FA3"/>
    <w:rsid w:val="006B503A"/>
    <w:rsid w:val="006B5D0E"/>
    <w:rsid w:val="006B60CA"/>
    <w:rsid w:val="006B626C"/>
    <w:rsid w:val="006B647E"/>
    <w:rsid w:val="006B657F"/>
    <w:rsid w:val="006B6866"/>
    <w:rsid w:val="006B6908"/>
    <w:rsid w:val="006B771D"/>
    <w:rsid w:val="006B7953"/>
    <w:rsid w:val="006C022B"/>
    <w:rsid w:val="006C04EA"/>
    <w:rsid w:val="006C0B7A"/>
    <w:rsid w:val="006C0E47"/>
    <w:rsid w:val="006C11A1"/>
    <w:rsid w:val="006C1825"/>
    <w:rsid w:val="006C1D5D"/>
    <w:rsid w:val="006C1D78"/>
    <w:rsid w:val="006C2858"/>
    <w:rsid w:val="006C56E0"/>
    <w:rsid w:val="006C5F15"/>
    <w:rsid w:val="006C6106"/>
    <w:rsid w:val="006C67EC"/>
    <w:rsid w:val="006C71C8"/>
    <w:rsid w:val="006C7A46"/>
    <w:rsid w:val="006C7AB0"/>
    <w:rsid w:val="006D000F"/>
    <w:rsid w:val="006D0C2B"/>
    <w:rsid w:val="006D13B8"/>
    <w:rsid w:val="006D1A75"/>
    <w:rsid w:val="006D3ED8"/>
    <w:rsid w:val="006D40E7"/>
    <w:rsid w:val="006D4480"/>
    <w:rsid w:val="006D5810"/>
    <w:rsid w:val="006D6326"/>
    <w:rsid w:val="006D7939"/>
    <w:rsid w:val="006D7FB7"/>
    <w:rsid w:val="006E0BF6"/>
    <w:rsid w:val="006E111F"/>
    <w:rsid w:val="006E12C9"/>
    <w:rsid w:val="006E17DE"/>
    <w:rsid w:val="006E1D1B"/>
    <w:rsid w:val="006E2320"/>
    <w:rsid w:val="006E294B"/>
    <w:rsid w:val="006E2DAE"/>
    <w:rsid w:val="006E42CB"/>
    <w:rsid w:val="006E4E6F"/>
    <w:rsid w:val="006E5326"/>
    <w:rsid w:val="006E564A"/>
    <w:rsid w:val="006E5D04"/>
    <w:rsid w:val="006E665B"/>
    <w:rsid w:val="006E76D7"/>
    <w:rsid w:val="006E7EE7"/>
    <w:rsid w:val="006F0119"/>
    <w:rsid w:val="006F0C1E"/>
    <w:rsid w:val="006F0FB6"/>
    <w:rsid w:val="006F182E"/>
    <w:rsid w:val="006F22F4"/>
    <w:rsid w:val="006F25F3"/>
    <w:rsid w:val="006F267B"/>
    <w:rsid w:val="006F2DAD"/>
    <w:rsid w:val="006F332C"/>
    <w:rsid w:val="006F359B"/>
    <w:rsid w:val="006F3797"/>
    <w:rsid w:val="006F38A7"/>
    <w:rsid w:val="006F3AFA"/>
    <w:rsid w:val="006F3B25"/>
    <w:rsid w:val="006F3B60"/>
    <w:rsid w:val="006F3CC9"/>
    <w:rsid w:val="006F4F8B"/>
    <w:rsid w:val="006F5FC8"/>
    <w:rsid w:val="006F758C"/>
    <w:rsid w:val="006F77E1"/>
    <w:rsid w:val="00700019"/>
    <w:rsid w:val="00700788"/>
    <w:rsid w:val="00700C93"/>
    <w:rsid w:val="007012BF"/>
    <w:rsid w:val="007018FB"/>
    <w:rsid w:val="00702816"/>
    <w:rsid w:val="007036A1"/>
    <w:rsid w:val="00704037"/>
    <w:rsid w:val="00704572"/>
    <w:rsid w:val="0070459B"/>
    <w:rsid w:val="00704D2A"/>
    <w:rsid w:val="007053A9"/>
    <w:rsid w:val="007053F5"/>
    <w:rsid w:val="007067BB"/>
    <w:rsid w:val="00707099"/>
    <w:rsid w:val="0071043C"/>
    <w:rsid w:val="00710885"/>
    <w:rsid w:val="00710C25"/>
    <w:rsid w:val="0071157E"/>
    <w:rsid w:val="007118EF"/>
    <w:rsid w:val="00712329"/>
    <w:rsid w:val="00712982"/>
    <w:rsid w:val="0071348B"/>
    <w:rsid w:val="0071407A"/>
    <w:rsid w:val="007149AE"/>
    <w:rsid w:val="00714C84"/>
    <w:rsid w:val="00715E27"/>
    <w:rsid w:val="00716BAD"/>
    <w:rsid w:val="00716F18"/>
    <w:rsid w:val="00717788"/>
    <w:rsid w:val="00717940"/>
    <w:rsid w:val="00720714"/>
    <w:rsid w:val="007208CC"/>
    <w:rsid w:val="00720A51"/>
    <w:rsid w:val="00720DD1"/>
    <w:rsid w:val="00720DDA"/>
    <w:rsid w:val="007210C1"/>
    <w:rsid w:val="007213D3"/>
    <w:rsid w:val="00721D72"/>
    <w:rsid w:val="00721E88"/>
    <w:rsid w:val="0072253F"/>
    <w:rsid w:val="00722BDD"/>
    <w:rsid w:val="0072343B"/>
    <w:rsid w:val="00723C6D"/>
    <w:rsid w:val="00723E4C"/>
    <w:rsid w:val="00723FAE"/>
    <w:rsid w:val="0072430B"/>
    <w:rsid w:val="007245AC"/>
    <w:rsid w:val="00724FF1"/>
    <w:rsid w:val="00725673"/>
    <w:rsid w:val="00725A30"/>
    <w:rsid w:val="0072778B"/>
    <w:rsid w:val="007277E9"/>
    <w:rsid w:val="0072789D"/>
    <w:rsid w:val="00727922"/>
    <w:rsid w:val="007279AF"/>
    <w:rsid w:val="00730043"/>
    <w:rsid w:val="00730905"/>
    <w:rsid w:val="00730F16"/>
    <w:rsid w:val="0073178E"/>
    <w:rsid w:val="007318C5"/>
    <w:rsid w:val="007320A3"/>
    <w:rsid w:val="007326BE"/>
    <w:rsid w:val="00732C54"/>
    <w:rsid w:val="0073310D"/>
    <w:rsid w:val="00733D98"/>
    <w:rsid w:val="00733EFE"/>
    <w:rsid w:val="00734528"/>
    <w:rsid w:val="00734C00"/>
    <w:rsid w:val="00735C76"/>
    <w:rsid w:val="00735CE2"/>
    <w:rsid w:val="00735E74"/>
    <w:rsid w:val="007361DB"/>
    <w:rsid w:val="00736855"/>
    <w:rsid w:val="00736B30"/>
    <w:rsid w:val="00736FF8"/>
    <w:rsid w:val="00737063"/>
    <w:rsid w:val="00737B45"/>
    <w:rsid w:val="00737D0F"/>
    <w:rsid w:val="00737FA1"/>
    <w:rsid w:val="0074015B"/>
    <w:rsid w:val="0074016E"/>
    <w:rsid w:val="00740714"/>
    <w:rsid w:val="00740A76"/>
    <w:rsid w:val="00740E3D"/>
    <w:rsid w:val="007411F3"/>
    <w:rsid w:val="0074135F"/>
    <w:rsid w:val="0074188E"/>
    <w:rsid w:val="00741CAB"/>
    <w:rsid w:val="007421A5"/>
    <w:rsid w:val="0074477D"/>
    <w:rsid w:val="0074490F"/>
    <w:rsid w:val="00745EE5"/>
    <w:rsid w:val="00746624"/>
    <w:rsid w:val="0074675F"/>
    <w:rsid w:val="0074799C"/>
    <w:rsid w:val="0075006F"/>
    <w:rsid w:val="00750413"/>
    <w:rsid w:val="0075070A"/>
    <w:rsid w:val="00751A5C"/>
    <w:rsid w:val="00751D96"/>
    <w:rsid w:val="00752909"/>
    <w:rsid w:val="00752B1B"/>
    <w:rsid w:val="00753199"/>
    <w:rsid w:val="0075325D"/>
    <w:rsid w:val="00753D4B"/>
    <w:rsid w:val="00754F2E"/>
    <w:rsid w:val="00755112"/>
    <w:rsid w:val="0075578F"/>
    <w:rsid w:val="00755EBC"/>
    <w:rsid w:val="00755F78"/>
    <w:rsid w:val="0075628A"/>
    <w:rsid w:val="00756EAC"/>
    <w:rsid w:val="007571B7"/>
    <w:rsid w:val="00757939"/>
    <w:rsid w:val="00757E88"/>
    <w:rsid w:val="00760934"/>
    <w:rsid w:val="007615D8"/>
    <w:rsid w:val="007616E4"/>
    <w:rsid w:val="00762652"/>
    <w:rsid w:val="00762BEE"/>
    <w:rsid w:val="00763192"/>
    <w:rsid w:val="007637AD"/>
    <w:rsid w:val="0076449B"/>
    <w:rsid w:val="007646B5"/>
    <w:rsid w:val="00764A36"/>
    <w:rsid w:val="00766368"/>
    <w:rsid w:val="007669D9"/>
    <w:rsid w:val="00770B34"/>
    <w:rsid w:val="0077201F"/>
    <w:rsid w:val="00772187"/>
    <w:rsid w:val="007732FB"/>
    <w:rsid w:val="007740AB"/>
    <w:rsid w:val="00774513"/>
    <w:rsid w:val="00774927"/>
    <w:rsid w:val="0077495C"/>
    <w:rsid w:val="007749C6"/>
    <w:rsid w:val="00774AAD"/>
    <w:rsid w:val="007754EC"/>
    <w:rsid w:val="00775505"/>
    <w:rsid w:val="00775960"/>
    <w:rsid w:val="00776C56"/>
    <w:rsid w:val="00776CB5"/>
    <w:rsid w:val="00776F90"/>
    <w:rsid w:val="00777C48"/>
    <w:rsid w:val="00777E84"/>
    <w:rsid w:val="00780223"/>
    <w:rsid w:val="00781831"/>
    <w:rsid w:val="00781ACD"/>
    <w:rsid w:val="0078234E"/>
    <w:rsid w:val="00783601"/>
    <w:rsid w:val="00783BEA"/>
    <w:rsid w:val="00783F00"/>
    <w:rsid w:val="00784997"/>
    <w:rsid w:val="007850F2"/>
    <w:rsid w:val="0078689F"/>
    <w:rsid w:val="00786C71"/>
    <w:rsid w:val="00787921"/>
    <w:rsid w:val="00787A96"/>
    <w:rsid w:val="00787B03"/>
    <w:rsid w:val="00787B7B"/>
    <w:rsid w:val="007908B3"/>
    <w:rsid w:val="007915EB"/>
    <w:rsid w:val="00791CEF"/>
    <w:rsid w:val="00791F56"/>
    <w:rsid w:val="0079239A"/>
    <w:rsid w:val="007924EA"/>
    <w:rsid w:val="007927FF"/>
    <w:rsid w:val="00792F30"/>
    <w:rsid w:val="0079353C"/>
    <w:rsid w:val="00794228"/>
    <w:rsid w:val="0079498F"/>
    <w:rsid w:val="00794A9F"/>
    <w:rsid w:val="007961B0"/>
    <w:rsid w:val="00796C6E"/>
    <w:rsid w:val="00796DD3"/>
    <w:rsid w:val="0079704A"/>
    <w:rsid w:val="00797244"/>
    <w:rsid w:val="00797A6F"/>
    <w:rsid w:val="007A0658"/>
    <w:rsid w:val="007A070C"/>
    <w:rsid w:val="007A0B00"/>
    <w:rsid w:val="007A0F21"/>
    <w:rsid w:val="007A205E"/>
    <w:rsid w:val="007A211C"/>
    <w:rsid w:val="007A286B"/>
    <w:rsid w:val="007A3224"/>
    <w:rsid w:val="007A342C"/>
    <w:rsid w:val="007A3C0E"/>
    <w:rsid w:val="007A41DE"/>
    <w:rsid w:val="007A4956"/>
    <w:rsid w:val="007A4C0C"/>
    <w:rsid w:val="007A562C"/>
    <w:rsid w:val="007A6595"/>
    <w:rsid w:val="007A6B8A"/>
    <w:rsid w:val="007A707E"/>
    <w:rsid w:val="007A7A66"/>
    <w:rsid w:val="007B13A3"/>
    <w:rsid w:val="007B17BF"/>
    <w:rsid w:val="007B1F2A"/>
    <w:rsid w:val="007B2E67"/>
    <w:rsid w:val="007B2E93"/>
    <w:rsid w:val="007B3A96"/>
    <w:rsid w:val="007B40EE"/>
    <w:rsid w:val="007B4A1C"/>
    <w:rsid w:val="007B5A89"/>
    <w:rsid w:val="007B6250"/>
    <w:rsid w:val="007B6387"/>
    <w:rsid w:val="007B64B9"/>
    <w:rsid w:val="007B6841"/>
    <w:rsid w:val="007B6F42"/>
    <w:rsid w:val="007C00BC"/>
    <w:rsid w:val="007C01CE"/>
    <w:rsid w:val="007C1237"/>
    <w:rsid w:val="007C1685"/>
    <w:rsid w:val="007C1727"/>
    <w:rsid w:val="007C18CE"/>
    <w:rsid w:val="007C1FDC"/>
    <w:rsid w:val="007C2182"/>
    <w:rsid w:val="007C26DA"/>
    <w:rsid w:val="007C2936"/>
    <w:rsid w:val="007C2944"/>
    <w:rsid w:val="007C2ECA"/>
    <w:rsid w:val="007C38B7"/>
    <w:rsid w:val="007C39EF"/>
    <w:rsid w:val="007C4AB8"/>
    <w:rsid w:val="007C4CDF"/>
    <w:rsid w:val="007C4CEA"/>
    <w:rsid w:val="007C4DF6"/>
    <w:rsid w:val="007C5459"/>
    <w:rsid w:val="007C69A8"/>
    <w:rsid w:val="007C70A1"/>
    <w:rsid w:val="007C7681"/>
    <w:rsid w:val="007C7C95"/>
    <w:rsid w:val="007C7DA3"/>
    <w:rsid w:val="007D0090"/>
    <w:rsid w:val="007D2DA6"/>
    <w:rsid w:val="007D300D"/>
    <w:rsid w:val="007D4A58"/>
    <w:rsid w:val="007D59C8"/>
    <w:rsid w:val="007D6080"/>
    <w:rsid w:val="007D612C"/>
    <w:rsid w:val="007D6A01"/>
    <w:rsid w:val="007D6A46"/>
    <w:rsid w:val="007D6EB6"/>
    <w:rsid w:val="007D74DE"/>
    <w:rsid w:val="007D7CA5"/>
    <w:rsid w:val="007D7D43"/>
    <w:rsid w:val="007D7D5B"/>
    <w:rsid w:val="007E0051"/>
    <w:rsid w:val="007E02B4"/>
    <w:rsid w:val="007E1016"/>
    <w:rsid w:val="007E12C9"/>
    <w:rsid w:val="007E13A0"/>
    <w:rsid w:val="007E1421"/>
    <w:rsid w:val="007E250A"/>
    <w:rsid w:val="007E2B22"/>
    <w:rsid w:val="007E2B96"/>
    <w:rsid w:val="007E4452"/>
    <w:rsid w:val="007E51A8"/>
    <w:rsid w:val="007E5BF3"/>
    <w:rsid w:val="007E645E"/>
    <w:rsid w:val="007E6A9D"/>
    <w:rsid w:val="007F012A"/>
    <w:rsid w:val="007F01FE"/>
    <w:rsid w:val="007F04AC"/>
    <w:rsid w:val="007F0914"/>
    <w:rsid w:val="007F0967"/>
    <w:rsid w:val="007F0A6E"/>
    <w:rsid w:val="007F0D49"/>
    <w:rsid w:val="007F0DD1"/>
    <w:rsid w:val="007F0F1A"/>
    <w:rsid w:val="007F10A2"/>
    <w:rsid w:val="007F1E94"/>
    <w:rsid w:val="007F249D"/>
    <w:rsid w:val="007F2D87"/>
    <w:rsid w:val="007F33AD"/>
    <w:rsid w:val="007F37EF"/>
    <w:rsid w:val="007F38A4"/>
    <w:rsid w:val="007F3E15"/>
    <w:rsid w:val="007F3E53"/>
    <w:rsid w:val="007F3F8F"/>
    <w:rsid w:val="007F477E"/>
    <w:rsid w:val="007F49A4"/>
    <w:rsid w:val="007F54A4"/>
    <w:rsid w:val="007F591B"/>
    <w:rsid w:val="007F7D1E"/>
    <w:rsid w:val="007F7D5E"/>
    <w:rsid w:val="008006F4"/>
    <w:rsid w:val="00800CA8"/>
    <w:rsid w:val="00801A84"/>
    <w:rsid w:val="00802AB7"/>
    <w:rsid w:val="0080300B"/>
    <w:rsid w:val="00803D56"/>
    <w:rsid w:val="00804082"/>
    <w:rsid w:val="0080446C"/>
    <w:rsid w:val="00804E24"/>
    <w:rsid w:val="0080601D"/>
    <w:rsid w:val="00806140"/>
    <w:rsid w:val="0080655B"/>
    <w:rsid w:val="0080683D"/>
    <w:rsid w:val="00806C05"/>
    <w:rsid w:val="00806EAE"/>
    <w:rsid w:val="00807849"/>
    <w:rsid w:val="00807C80"/>
    <w:rsid w:val="00807CFF"/>
    <w:rsid w:val="00810201"/>
    <w:rsid w:val="0081236A"/>
    <w:rsid w:val="008130EA"/>
    <w:rsid w:val="008137C3"/>
    <w:rsid w:val="008138C2"/>
    <w:rsid w:val="008139A2"/>
    <w:rsid w:val="00813E4B"/>
    <w:rsid w:val="00814785"/>
    <w:rsid w:val="0081484D"/>
    <w:rsid w:val="0081487E"/>
    <w:rsid w:val="0081669E"/>
    <w:rsid w:val="00816B84"/>
    <w:rsid w:val="00816EA8"/>
    <w:rsid w:val="00821D14"/>
    <w:rsid w:val="00822040"/>
    <w:rsid w:val="00822A40"/>
    <w:rsid w:val="00822CA4"/>
    <w:rsid w:val="00823BF5"/>
    <w:rsid w:val="00823C65"/>
    <w:rsid w:val="0082414E"/>
    <w:rsid w:val="008241DD"/>
    <w:rsid w:val="008246C0"/>
    <w:rsid w:val="00824B3F"/>
    <w:rsid w:val="00824FDC"/>
    <w:rsid w:val="00825FFB"/>
    <w:rsid w:val="008273ED"/>
    <w:rsid w:val="00827752"/>
    <w:rsid w:val="00827FFE"/>
    <w:rsid w:val="00830240"/>
    <w:rsid w:val="00830509"/>
    <w:rsid w:val="008305C0"/>
    <w:rsid w:val="00830795"/>
    <w:rsid w:val="00830933"/>
    <w:rsid w:val="00830D03"/>
    <w:rsid w:val="00830FC6"/>
    <w:rsid w:val="008311EE"/>
    <w:rsid w:val="00831A0F"/>
    <w:rsid w:val="00831FF0"/>
    <w:rsid w:val="00832AF9"/>
    <w:rsid w:val="00832B9D"/>
    <w:rsid w:val="00832D1D"/>
    <w:rsid w:val="00832D88"/>
    <w:rsid w:val="008330C6"/>
    <w:rsid w:val="00833B3E"/>
    <w:rsid w:val="00834B3B"/>
    <w:rsid w:val="00834F18"/>
    <w:rsid w:val="00835251"/>
    <w:rsid w:val="00836F33"/>
    <w:rsid w:val="008373BB"/>
    <w:rsid w:val="00837631"/>
    <w:rsid w:val="00837839"/>
    <w:rsid w:val="00837841"/>
    <w:rsid w:val="00837C77"/>
    <w:rsid w:val="00840926"/>
    <w:rsid w:val="0084222F"/>
    <w:rsid w:val="008425DF"/>
    <w:rsid w:val="00842AEE"/>
    <w:rsid w:val="00843FAF"/>
    <w:rsid w:val="00844351"/>
    <w:rsid w:val="008453DE"/>
    <w:rsid w:val="00845536"/>
    <w:rsid w:val="0084595D"/>
    <w:rsid w:val="00846C5D"/>
    <w:rsid w:val="00846D46"/>
    <w:rsid w:val="00846FD6"/>
    <w:rsid w:val="0084702E"/>
    <w:rsid w:val="008474D4"/>
    <w:rsid w:val="00847742"/>
    <w:rsid w:val="008514B3"/>
    <w:rsid w:val="00851DDC"/>
    <w:rsid w:val="008521CA"/>
    <w:rsid w:val="0085289B"/>
    <w:rsid w:val="00852BF4"/>
    <w:rsid w:val="00854238"/>
    <w:rsid w:val="008549D6"/>
    <w:rsid w:val="00854B52"/>
    <w:rsid w:val="008551DB"/>
    <w:rsid w:val="00855258"/>
    <w:rsid w:val="00855455"/>
    <w:rsid w:val="0085594F"/>
    <w:rsid w:val="00855F8C"/>
    <w:rsid w:val="00860061"/>
    <w:rsid w:val="00861043"/>
    <w:rsid w:val="008612DE"/>
    <w:rsid w:val="00861583"/>
    <w:rsid w:val="008618CB"/>
    <w:rsid w:val="00862380"/>
    <w:rsid w:val="00862B10"/>
    <w:rsid w:val="00863856"/>
    <w:rsid w:val="00863B5F"/>
    <w:rsid w:val="00863D35"/>
    <w:rsid w:val="008643B3"/>
    <w:rsid w:val="00864D81"/>
    <w:rsid w:val="00864F8E"/>
    <w:rsid w:val="00865473"/>
    <w:rsid w:val="00865813"/>
    <w:rsid w:val="008658B0"/>
    <w:rsid w:val="008659B6"/>
    <w:rsid w:val="00865BFE"/>
    <w:rsid w:val="00866EFE"/>
    <w:rsid w:val="00867110"/>
    <w:rsid w:val="00867ABE"/>
    <w:rsid w:val="00867E09"/>
    <w:rsid w:val="008702A8"/>
    <w:rsid w:val="00870B7E"/>
    <w:rsid w:val="00870ED7"/>
    <w:rsid w:val="00871992"/>
    <w:rsid w:val="00871E01"/>
    <w:rsid w:val="008723C5"/>
    <w:rsid w:val="0087377D"/>
    <w:rsid w:val="00873C91"/>
    <w:rsid w:val="00873E8E"/>
    <w:rsid w:val="0087403B"/>
    <w:rsid w:val="008751BA"/>
    <w:rsid w:val="008751D9"/>
    <w:rsid w:val="00875AB3"/>
    <w:rsid w:val="008766C7"/>
    <w:rsid w:val="00876B9D"/>
    <w:rsid w:val="008772CB"/>
    <w:rsid w:val="00877D36"/>
    <w:rsid w:val="008801F2"/>
    <w:rsid w:val="0088021E"/>
    <w:rsid w:val="00880AE2"/>
    <w:rsid w:val="00880B2A"/>
    <w:rsid w:val="00880C4C"/>
    <w:rsid w:val="00881344"/>
    <w:rsid w:val="00881361"/>
    <w:rsid w:val="00881A74"/>
    <w:rsid w:val="00881AE1"/>
    <w:rsid w:val="00881B4D"/>
    <w:rsid w:val="00881F04"/>
    <w:rsid w:val="00882139"/>
    <w:rsid w:val="00882B66"/>
    <w:rsid w:val="00882F72"/>
    <w:rsid w:val="008831DF"/>
    <w:rsid w:val="0088339E"/>
    <w:rsid w:val="00883618"/>
    <w:rsid w:val="00883737"/>
    <w:rsid w:val="008848AE"/>
    <w:rsid w:val="0088494E"/>
    <w:rsid w:val="00885692"/>
    <w:rsid w:val="008858D8"/>
    <w:rsid w:val="008860E2"/>
    <w:rsid w:val="00886394"/>
    <w:rsid w:val="00886D2A"/>
    <w:rsid w:val="00886D2B"/>
    <w:rsid w:val="00887C60"/>
    <w:rsid w:val="00887E7C"/>
    <w:rsid w:val="00890F84"/>
    <w:rsid w:val="008911EB"/>
    <w:rsid w:val="008917D3"/>
    <w:rsid w:val="0089226B"/>
    <w:rsid w:val="008923D8"/>
    <w:rsid w:val="0089248A"/>
    <w:rsid w:val="008935DE"/>
    <w:rsid w:val="00893C81"/>
    <w:rsid w:val="00893CAA"/>
    <w:rsid w:val="00895461"/>
    <w:rsid w:val="00895C8A"/>
    <w:rsid w:val="00896060"/>
    <w:rsid w:val="00896669"/>
    <w:rsid w:val="0089693E"/>
    <w:rsid w:val="00896F01"/>
    <w:rsid w:val="008A04BD"/>
    <w:rsid w:val="008A0A95"/>
    <w:rsid w:val="008A0B09"/>
    <w:rsid w:val="008A0F7A"/>
    <w:rsid w:val="008A106A"/>
    <w:rsid w:val="008A1444"/>
    <w:rsid w:val="008A30E4"/>
    <w:rsid w:val="008A35B0"/>
    <w:rsid w:val="008A38C5"/>
    <w:rsid w:val="008A3F8D"/>
    <w:rsid w:val="008A446B"/>
    <w:rsid w:val="008A4D10"/>
    <w:rsid w:val="008A53B6"/>
    <w:rsid w:val="008A5712"/>
    <w:rsid w:val="008A5C05"/>
    <w:rsid w:val="008A62B2"/>
    <w:rsid w:val="008A7039"/>
    <w:rsid w:val="008A71A9"/>
    <w:rsid w:val="008A7DA6"/>
    <w:rsid w:val="008B14BF"/>
    <w:rsid w:val="008B1A69"/>
    <w:rsid w:val="008B1F28"/>
    <w:rsid w:val="008B2AA7"/>
    <w:rsid w:val="008B2B18"/>
    <w:rsid w:val="008B4E79"/>
    <w:rsid w:val="008B5875"/>
    <w:rsid w:val="008B704A"/>
    <w:rsid w:val="008C0A99"/>
    <w:rsid w:val="008C0C7F"/>
    <w:rsid w:val="008C11FD"/>
    <w:rsid w:val="008C130C"/>
    <w:rsid w:val="008C1BD0"/>
    <w:rsid w:val="008C1E1A"/>
    <w:rsid w:val="008C2670"/>
    <w:rsid w:val="008C2D7F"/>
    <w:rsid w:val="008C3477"/>
    <w:rsid w:val="008C366A"/>
    <w:rsid w:val="008C3C37"/>
    <w:rsid w:val="008C42E6"/>
    <w:rsid w:val="008C4C5D"/>
    <w:rsid w:val="008C56A1"/>
    <w:rsid w:val="008C595C"/>
    <w:rsid w:val="008C65FF"/>
    <w:rsid w:val="008C7785"/>
    <w:rsid w:val="008C7B39"/>
    <w:rsid w:val="008D003E"/>
    <w:rsid w:val="008D022D"/>
    <w:rsid w:val="008D0359"/>
    <w:rsid w:val="008D0924"/>
    <w:rsid w:val="008D10C4"/>
    <w:rsid w:val="008D1199"/>
    <w:rsid w:val="008D15EB"/>
    <w:rsid w:val="008D1668"/>
    <w:rsid w:val="008D476F"/>
    <w:rsid w:val="008D4FAE"/>
    <w:rsid w:val="008D6098"/>
    <w:rsid w:val="008D63C6"/>
    <w:rsid w:val="008D6C29"/>
    <w:rsid w:val="008D6DF0"/>
    <w:rsid w:val="008D6F70"/>
    <w:rsid w:val="008D768D"/>
    <w:rsid w:val="008D7BEA"/>
    <w:rsid w:val="008E0005"/>
    <w:rsid w:val="008E0B38"/>
    <w:rsid w:val="008E148B"/>
    <w:rsid w:val="008E1AC0"/>
    <w:rsid w:val="008E1B95"/>
    <w:rsid w:val="008E1D56"/>
    <w:rsid w:val="008E21EB"/>
    <w:rsid w:val="008E28C3"/>
    <w:rsid w:val="008E34E0"/>
    <w:rsid w:val="008E3B08"/>
    <w:rsid w:val="008E3DA9"/>
    <w:rsid w:val="008E4403"/>
    <w:rsid w:val="008E5010"/>
    <w:rsid w:val="008E53A0"/>
    <w:rsid w:val="008E5424"/>
    <w:rsid w:val="008E5A44"/>
    <w:rsid w:val="008E5AFC"/>
    <w:rsid w:val="008E6AD0"/>
    <w:rsid w:val="008E6C38"/>
    <w:rsid w:val="008E765A"/>
    <w:rsid w:val="008E7E0D"/>
    <w:rsid w:val="008E7FAB"/>
    <w:rsid w:val="008F0F73"/>
    <w:rsid w:val="008F10BE"/>
    <w:rsid w:val="008F1EBD"/>
    <w:rsid w:val="008F25E6"/>
    <w:rsid w:val="008F25E8"/>
    <w:rsid w:val="008F2887"/>
    <w:rsid w:val="008F33EE"/>
    <w:rsid w:val="008F371A"/>
    <w:rsid w:val="008F4279"/>
    <w:rsid w:val="008F4447"/>
    <w:rsid w:val="008F5CED"/>
    <w:rsid w:val="008F697A"/>
    <w:rsid w:val="008F6A9E"/>
    <w:rsid w:val="008F70FF"/>
    <w:rsid w:val="008F7674"/>
    <w:rsid w:val="00900A4E"/>
    <w:rsid w:val="0090153B"/>
    <w:rsid w:val="00901AF2"/>
    <w:rsid w:val="00901CB5"/>
    <w:rsid w:val="00901E31"/>
    <w:rsid w:val="00902673"/>
    <w:rsid w:val="00903368"/>
    <w:rsid w:val="009039ED"/>
    <w:rsid w:val="009049E0"/>
    <w:rsid w:val="0090512D"/>
    <w:rsid w:val="00905193"/>
    <w:rsid w:val="009058D8"/>
    <w:rsid w:val="00906A27"/>
    <w:rsid w:val="00907B5D"/>
    <w:rsid w:val="009107BB"/>
    <w:rsid w:val="00910805"/>
    <w:rsid w:val="0091113E"/>
    <w:rsid w:val="009114F3"/>
    <w:rsid w:val="009120DB"/>
    <w:rsid w:val="00912413"/>
    <w:rsid w:val="0091314C"/>
    <w:rsid w:val="009131E9"/>
    <w:rsid w:val="0091330D"/>
    <w:rsid w:val="00913553"/>
    <w:rsid w:val="00913E06"/>
    <w:rsid w:val="00914CE9"/>
    <w:rsid w:val="00914F72"/>
    <w:rsid w:val="00915480"/>
    <w:rsid w:val="009154E2"/>
    <w:rsid w:val="009159CC"/>
    <w:rsid w:val="00915E2F"/>
    <w:rsid w:val="00915E32"/>
    <w:rsid w:val="00917029"/>
    <w:rsid w:val="00917660"/>
    <w:rsid w:val="0092036F"/>
    <w:rsid w:val="00920A53"/>
    <w:rsid w:val="00921BED"/>
    <w:rsid w:val="00921CF8"/>
    <w:rsid w:val="00922232"/>
    <w:rsid w:val="009228DB"/>
    <w:rsid w:val="00922EC5"/>
    <w:rsid w:val="009233F3"/>
    <w:rsid w:val="009235C6"/>
    <w:rsid w:val="00924363"/>
    <w:rsid w:val="00924ACB"/>
    <w:rsid w:val="00924C7E"/>
    <w:rsid w:val="0092517B"/>
    <w:rsid w:val="009255B7"/>
    <w:rsid w:val="0092568B"/>
    <w:rsid w:val="009277E5"/>
    <w:rsid w:val="0093025F"/>
    <w:rsid w:val="0093030A"/>
    <w:rsid w:val="009310B6"/>
    <w:rsid w:val="00931A34"/>
    <w:rsid w:val="00931E4D"/>
    <w:rsid w:val="009320DA"/>
    <w:rsid w:val="009336B4"/>
    <w:rsid w:val="00934DB2"/>
    <w:rsid w:val="0093728E"/>
    <w:rsid w:val="009374C1"/>
    <w:rsid w:val="00940EDD"/>
    <w:rsid w:val="00941340"/>
    <w:rsid w:val="0094161E"/>
    <w:rsid w:val="0094174A"/>
    <w:rsid w:val="00941E37"/>
    <w:rsid w:val="00941E80"/>
    <w:rsid w:val="009433F4"/>
    <w:rsid w:val="00944FBD"/>
    <w:rsid w:val="0094508F"/>
    <w:rsid w:val="0094532D"/>
    <w:rsid w:val="009453F1"/>
    <w:rsid w:val="00946210"/>
    <w:rsid w:val="0094627B"/>
    <w:rsid w:val="00946522"/>
    <w:rsid w:val="009472CF"/>
    <w:rsid w:val="00947DAD"/>
    <w:rsid w:val="00947DFD"/>
    <w:rsid w:val="00950A47"/>
    <w:rsid w:val="0095142E"/>
    <w:rsid w:val="00951B4E"/>
    <w:rsid w:val="009521D3"/>
    <w:rsid w:val="009521F2"/>
    <w:rsid w:val="009526B8"/>
    <w:rsid w:val="00952AAA"/>
    <w:rsid w:val="009530FF"/>
    <w:rsid w:val="009533E4"/>
    <w:rsid w:val="00953B2A"/>
    <w:rsid w:val="00953D2F"/>
    <w:rsid w:val="00953FA7"/>
    <w:rsid w:val="009542A4"/>
    <w:rsid w:val="00954340"/>
    <w:rsid w:val="00954472"/>
    <w:rsid w:val="009560C3"/>
    <w:rsid w:val="00956630"/>
    <w:rsid w:val="00956D28"/>
    <w:rsid w:val="00957812"/>
    <w:rsid w:val="009578E7"/>
    <w:rsid w:val="009579B3"/>
    <w:rsid w:val="00960E58"/>
    <w:rsid w:val="00961C8C"/>
    <w:rsid w:val="00962BF4"/>
    <w:rsid w:val="009630E4"/>
    <w:rsid w:val="009639F7"/>
    <w:rsid w:val="00963CB0"/>
    <w:rsid w:val="00963CB1"/>
    <w:rsid w:val="00963F06"/>
    <w:rsid w:val="00964A16"/>
    <w:rsid w:val="009662BE"/>
    <w:rsid w:val="009667A7"/>
    <w:rsid w:val="00966A52"/>
    <w:rsid w:val="00966C1A"/>
    <w:rsid w:val="00967080"/>
    <w:rsid w:val="00970358"/>
    <w:rsid w:val="009707DF"/>
    <w:rsid w:val="00971745"/>
    <w:rsid w:val="00971E9D"/>
    <w:rsid w:val="00971FDC"/>
    <w:rsid w:val="0097275A"/>
    <w:rsid w:val="00972A3A"/>
    <w:rsid w:val="0097369B"/>
    <w:rsid w:val="00974030"/>
    <w:rsid w:val="00974C29"/>
    <w:rsid w:val="00974E32"/>
    <w:rsid w:val="0097556F"/>
    <w:rsid w:val="00975ABE"/>
    <w:rsid w:val="00975E69"/>
    <w:rsid w:val="00975EC1"/>
    <w:rsid w:val="009773A0"/>
    <w:rsid w:val="009800AF"/>
    <w:rsid w:val="00980763"/>
    <w:rsid w:val="0098078F"/>
    <w:rsid w:val="009813B2"/>
    <w:rsid w:val="0098146A"/>
    <w:rsid w:val="009814EC"/>
    <w:rsid w:val="00981803"/>
    <w:rsid w:val="009818E6"/>
    <w:rsid w:val="0098251A"/>
    <w:rsid w:val="009825C1"/>
    <w:rsid w:val="00982801"/>
    <w:rsid w:val="00982A94"/>
    <w:rsid w:val="0098334B"/>
    <w:rsid w:val="00983AE7"/>
    <w:rsid w:val="00983BD1"/>
    <w:rsid w:val="00983F1E"/>
    <w:rsid w:val="00984474"/>
    <w:rsid w:val="00985670"/>
    <w:rsid w:val="009859EE"/>
    <w:rsid w:val="00985A67"/>
    <w:rsid w:val="00985A7E"/>
    <w:rsid w:val="009863B3"/>
    <w:rsid w:val="0098663E"/>
    <w:rsid w:val="00987D3C"/>
    <w:rsid w:val="00990418"/>
    <w:rsid w:val="00990F68"/>
    <w:rsid w:val="00991190"/>
    <w:rsid w:val="009912EC"/>
    <w:rsid w:val="00991582"/>
    <w:rsid w:val="0099432C"/>
    <w:rsid w:val="00994F88"/>
    <w:rsid w:val="0099571F"/>
    <w:rsid w:val="00995CEE"/>
    <w:rsid w:val="0099752A"/>
    <w:rsid w:val="0099767D"/>
    <w:rsid w:val="009978B6"/>
    <w:rsid w:val="00997A7F"/>
    <w:rsid w:val="009A04BB"/>
    <w:rsid w:val="009A0B8C"/>
    <w:rsid w:val="009A2656"/>
    <w:rsid w:val="009A3593"/>
    <w:rsid w:val="009A412F"/>
    <w:rsid w:val="009A4851"/>
    <w:rsid w:val="009A52D9"/>
    <w:rsid w:val="009A593B"/>
    <w:rsid w:val="009A5E16"/>
    <w:rsid w:val="009A618C"/>
    <w:rsid w:val="009A6202"/>
    <w:rsid w:val="009A6E4E"/>
    <w:rsid w:val="009A7667"/>
    <w:rsid w:val="009A7C8C"/>
    <w:rsid w:val="009B0088"/>
    <w:rsid w:val="009B03C0"/>
    <w:rsid w:val="009B070B"/>
    <w:rsid w:val="009B07C1"/>
    <w:rsid w:val="009B1373"/>
    <w:rsid w:val="009B1647"/>
    <w:rsid w:val="009B1B31"/>
    <w:rsid w:val="009B29B7"/>
    <w:rsid w:val="009B2A3E"/>
    <w:rsid w:val="009B2F86"/>
    <w:rsid w:val="009B40AF"/>
    <w:rsid w:val="009B4218"/>
    <w:rsid w:val="009B4419"/>
    <w:rsid w:val="009B448E"/>
    <w:rsid w:val="009B4B3C"/>
    <w:rsid w:val="009B51F3"/>
    <w:rsid w:val="009B6F58"/>
    <w:rsid w:val="009B6FEB"/>
    <w:rsid w:val="009B7201"/>
    <w:rsid w:val="009B7A34"/>
    <w:rsid w:val="009B7A7A"/>
    <w:rsid w:val="009C01A6"/>
    <w:rsid w:val="009C0844"/>
    <w:rsid w:val="009C0A47"/>
    <w:rsid w:val="009C0C53"/>
    <w:rsid w:val="009C0F9F"/>
    <w:rsid w:val="009C1603"/>
    <w:rsid w:val="009C20CB"/>
    <w:rsid w:val="009C3B6B"/>
    <w:rsid w:val="009C41E3"/>
    <w:rsid w:val="009C45D9"/>
    <w:rsid w:val="009C4E27"/>
    <w:rsid w:val="009C5DEB"/>
    <w:rsid w:val="009C618D"/>
    <w:rsid w:val="009C6CA6"/>
    <w:rsid w:val="009C6E5F"/>
    <w:rsid w:val="009C7352"/>
    <w:rsid w:val="009C7952"/>
    <w:rsid w:val="009C7C33"/>
    <w:rsid w:val="009D03EE"/>
    <w:rsid w:val="009D1968"/>
    <w:rsid w:val="009D3740"/>
    <w:rsid w:val="009D3824"/>
    <w:rsid w:val="009D3C8E"/>
    <w:rsid w:val="009D3C9A"/>
    <w:rsid w:val="009D4E0F"/>
    <w:rsid w:val="009D543A"/>
    <w:rsid w:val="009D58D5"/>
    <w:rsid w:val="009D6195"/>
    <w:rsid w:val="009D65DA"/>
    <w:rsid w:val="009D67ED"/>
    <w:rsid w:val="009D6C56"/>
    <w:rsid w:val="009D7446"/>
    <w:rsid w:val="009D7FBC"/>
    <w:rsid w:val="009E00D4"/>
    <w:rsid w:val="009E08B7"/>
    <w:rsid w:val="009E1345"/>
    <w:rsid w:val="009E221D"/>
    <w:rsid w:val="009E233A"/>
    <w:rsid w:val="009E2874"/>
    <w:rsid w:val="009E2E60"/>
    <w:rsid w:val="009E302C"/>
    <w:rsid w:val="009E33C1"/>
    <w:rsid w:val="009E386D"/>
    <w:rsid w:val="009E3C93"/>
    <w:rsid w:val="009E3FD5"/>
    <w:rsid w:val="009E525F"/>
    <w:rsid w:val="009E556E"/>
    <w:rsid w:val="009E55B5"/>
    <w:rsid w:val="009E5890"/>
    <w:rsid w:val="009E6052"/>
    <w:rsid w:val="009E65A0"/>
    <w:rsid w:val="009E785A"/>
    <w:rsid w:val="009F02A7"/>
    <w:rsid w:val="009F07C9"/>
    <w:rsid w:val="009F0E64"/>
    <w:rsid w:val="009F136B"/>
    <w:rsid w:val="009F1B0F"/>
    <w:rsid w:val="009F26E2"/>
    <w:rsid w:val="009F29D9"/>
    <w:rsid w:val="009F2CC5"/>
    <w:rsid w:val="009F30D7"/>
    <w:rsid w:val="009F38B8"/>
    <w:rsid w:val="009F39A0"/>
    <w:rsid w:val="009F3F36"/>
    <w:rsid w:val="009F4680"/>
    <w:rsid w:val="009F5F93"/>
    <w:rsid w:val="009F69B9"/>
    <w:rsid w:val="009F6C30"/>
    <w:rsid w:val="009F7950"/>
    <w:rsid w:val="00A000FD"/>
    <w:rsid w:val="00A001F9"/>
    <w:rsid w:val="00A00746"/>
    <w:rsid w:val="00A0120C"/>
    <w:rsid w:val="00A01E9F"/>
    <w:rsid w:val="00A020B8"/>
    <w:rsid w:val="00A0214A"/>
    <w:rsid w:val="00A02A73"/>
    <w:rsid w:val="00A02DA4"/>
    <w:rsid w:val="00A03019"/>
    <w:rsid w:val="00A035F6"/>
    <w:rsid w:val="00A04A43"/>
    <w:rsid w:val="00A05615"/>
    <w:rsid w:val="00A05C11"/>
    <w:rsid w:val="00A060E5"/>
    <w:rsid w:val="00A0694F"/>
    <w:rsid w:val="00A07A84"/>
    <w:rsid w:val="00A07C99"/>
    <w:rsid w:val="00A102A5"/>
    <w:rsid w:val="00A11607"/>
    <w:rsid w:val="00A1357B"/>
    <w:rsid w:val="00A137CE"/>
    <w:rsid w:val="00A139F2"/>
    <w:rsid w:val="00A147AD"/>
    <w:rsid w:val="00A14B1E"/>
    <w:rsid w:val="00A1504E"/>
    <w:rsid w:val="00A1607E"/>
    <w:rsid w:val="00A16AF1"/>
    <w:rsid w:val="00A17103"/>
    <w:rsid w:val="00A1746D"/>
    <w:rsid w:val="00A17897"/>
    <w:rsid w:val="00A17984"/>
    <w:rsid w:val="00A17CA3"/>
    <w:rsid w:val="00A17E90"/>
    <w:rsid w:val="00A201AD"/>
    <w:rsid w:val="00A20B27"/>
    <w:rsid w:val="00A216CF"/>
    <w:rsid w:val="00A2184D"/>
    <w:rsid w:val="00A21FBC"/>
    <w:rsid w:val="00A234E9"/>
    <w:rsid w:val="00A23CD5"/>
    <w:rsid w:val="00A242CA"/>
    <w:rsid w:val="00A24430"/>
    <w:rsid w:val="00A245FB"/>
    <w:rsid w:val="00A245FD"/>
    <w:rsid w:val="00A24C6E"/>
    <w:rsid w:val="00A25161"/>
    <w:rsid w:val="00A2520C"/>
    <w:rsid w:val="00A254E2"/>
    <w:rsid w:val="00A25920"/>
    <w:rsid w:val="00A2613A"/>
    <w:rsid w:val="00A26BF8"/>
    <w:rsid w:val="00A273B9"/>
    <w:rsid w:val="00A27D23"/>
    <w:rsid w:val="00A30D28"/>
    <w:rsid w:val="00A315F8"/>
    <w:rsid w:val="00A31981"/>
    <w:rsid w:val="00A31D62"/>
    <w:rsid w:val="00A31FE2"/>
    <w:rsid w:val="00A324D9"/>
    <w:rsid w:val="00A32642"/>
    <w:rsid w:val="00A3283F"/>
    <w:rsid w:val="00A32E33"/>
    <w:rsid w:val="00A33E80"/>
    <w:rsid w:val="00A33E85"/>
    <w:rsid w:val="00A33E8B"/>
    <w:rsid w:val="00A3426C"/>
    <w:rsid w:val="00A3485B"/>
    <w:rsid w:val="00A349A1"/>
    <w:rsid w:val="00A34EC4"/>
    <w:rsid w:val="00A352DA"/>
    <w:rsid w:val="00A362DE"/>
    <w:rsid w:val="00A3662E"/>
    <w:rsid w:val="00A3689B"/>
    <w:rsid w:val="00A36A59"/>
    <w:rsid w:val="00A36F0E"/>
    <w:rsid w:val="00A37D0E"/>
    <w:rsid w:val="00A37FD6"/>
    <w:rsid w:val="00A408FD"/>
    <w:rsid w:val="00A41F19"/>
    <w:rsid w:val="00A42F9C"/>
    <w:rsid w:val="00A437B5"/>
    <w:rsid w:val="00A43ACA"/>
    <w:rsid w:val="00A44215"/>
    <w:rsid w:val="00A44A92"/>
    <w:rsid w:val="00A44F56"/>
    <w:rsid w:val="00A450D2"/>
    <w:rsid w:val="00A466E7"/>
    <w:rsid w:val="00A46C62"/>
    <w:rsid w:val="00A4724C"/>
    <w:rsid w:val="00A47C4A"/>
    <w:rsid w:val="00A504F8"/>
    <w:rsid w:val="00A50788"/>
    <w:rsid w:val="00A52AD5"/>
    <w:rsid w:val="00A53371"/>
    <w:rsid w:val="00A538A3"/>
    <w:rsid w:val="00A53908"/>
    <w:rsid w:val="00A5419F"/>
    <w:rsid w:val="00A5473C"/>
    <w:rsid w:val="00A54CA2"/>
    <w:rsid w:val="00A554E1"/>
    <w:rsid w:val="00A558D4"/>
    <w:rsid w:val="00A56272"/>
    <w:rsid w:val="00A56D25"/>
    <w:rsid w:val="00A570C7"/>
    <w:rsid w:val="00A60402"/>
    <w:rsid w:val="00A6093A"/>
    <w:rsid w:val="00A62B83"/>
    <w:rsid w:val="00A62BC7"/>
    <w:rsid w:val="00A631B4"/>
    <w:rsid w:val="00A636B1"/>
    <w:rsid w:val="00A6435F"/>
    <w:rsid w:val="00A64389"/>
    <w:rsid w:val="00A65636"/>
    <w:rsid w:val="00A6563D"/>
    <w:rsid w:val="00A6600D"/>
    <w:rsid w:val="00A660AC"/>
    <w:rsid w:val="00A6631B"/>
    <w:rsid w:val="00A6632E"/>
    <w:rsid w:val="00A66613"/>
    <w:rsid w:val="00A6692F"/>
    <w:rsid w:val="00A66F4B"/>
    <w:rsid w:val="00A6771D"/>
    <w:rsid w:val="00A67FB5"/>
    <w:rsid w:val="00A701A7"/>
    <w:rsid w:val="00A70B10"/>
    <w:rsid w:val="00A719C7"/>
    <w:rsid w:val="00A72BCD"/>
    <w:rsid w:val="00A73333"/>
    <w:rsid w:val="00A73D5C"/>
    <w:rsid w:val="00A75D4F"/>
    <w:rsid w:val="00A75EB9"/>
    <w:rsid w:val="00A760C3"/>
    <w:rsid w:val="00A762D6"/>
    <w:rsid w:val="00A76585"/>
    <w:rsid w:val="00A7694E"/>
    <w:rsid w:val="00A77020"/>
    <w:rsid w:val="00A80411"/>
    <w:rsid w:val="00A806CD"/>
    <w:rsid w:val="00A80F5A"/>
    <w:rsid w:val="00A8116A"/>
    <w:rsid w:val="00A81ED9"/>
    <w:rsid w:val="00A81FCB"/>
    <w:rsid w:val="00A8203C"/>
    <w:rsid w:val="00A8212C"/>
    <w:rsid w:val="00A82981"/>
    <w:rsid w:val="00A82AF6"/>
    <w:rsid w:val="00A839B1"/>
    <w:rsid w:val="00A8429A"/>
    <w:rsid w:val="00A845BF"/>
    <w:rsid w:val="00A84DBA"/>
    <w:rsid w:val="00A85AF0"/>
    <w:rsid w:val="00A85CFF"/>
    <w:rsid w:val="00A8739C"/>
    <w:rsid w:val="00A8741B"/>
    <w:rsid w:val="00A878D3"/>
    <w:rsid w:val="00A9075C"/>
    <w:rsid w:val="00A9080E"/>
    <w:rsid w:val="00A909AD"/>
    <w:rsid w:val="00A90DC1"/>
    <w:rsid w:val="00A91C0B"/>
    <w:rsid w:val="00A925EB"/>
    <w:rsid w:val="00A9280D"/>
    <w:rsid w:val="00A92D11"/>
    <w:rsid w:val="00A933DF"/>
    <w:rsid w:val="00A9348F"/>
    <w:rsid w:val="00A93519"/>
    <w:rsid w:val="00A93F73"/>
    <w:rsid w:val="00A95E3E"/>
    <w:rsid w:val="00A9658C"/>
    <w:rsid w:val="00A9697A"/>
    <w:rsid w:val="00A970C0"/>
    <w:rsid w:val="00A97239"/>
    <w:rsid w:val="00A97BE4"/>
    <w:rsid w:val="00A97DE9"/>
    <w:rsid w:val="00A97E64"/>
    <w:rsid w:val="00AA082D"/>
    <w:rsid w:val="00AA089D"/>
    <w:rsid w:val="00AA0D0D"/>
    <w:rsid w:val="00AA2808"/>
    <w:rsid w:val="00AA2A25"/>
    <w:rsid w:val="00AA3096"/>
    <w:rsid w:val="00AA4A7D"/>
    <w:rsid w:val="00AA4DA5"/>
    <w:rsid w:val="00AA5531"/>
    <w:rsid w:val="00AA5A13"/>
    <w:rsid w:val="00AA6341"/>
    <w:rsid w:val="00AA6705"/>
    <w:rsid w:val="00AA7649"/>
    <w:rsid w:val="00AA7FCB"/>
    <w:rsid w:val="00AB0B8F"/>
    <w:rsid w:val="00AB1070"/>
    <w:rsid w:val="00AB149D"/>
    <w:rsid w:val="00AB1737"/>
    <w:rsid w:val="00AB1D36"/>
    <w:rsid w:val="00AB2023"/>
    <w:rsid w:val="00AB219A"/>
    <w:rsid w:val="00AB250F"/>
    <w:rsid w:val="00AB33C3"/>
    <w:rsid w:val="00AB3DC8"/>
    <w:rsid w:val="00AB4C03"/>
    <w:rsid w:val="00AB5A89"/>
    <w:rsid w:val="00AB5A94"/>
    <w:rsid w:val="00AB642F"/>
    <w:rsid w:val="00AB65AD"/>
    <w:rsid w:val="00AB6F75"/>
    <w:rsid w:val="00AB715B"/>
    <w:rsid w:val="00AB7345"/>
    <w:rsid w:val="00AB7D1C"/>
    <w:rsid w:val="00AC02A3"/>
    <w:rsid w:val="00AC0528"/>
    <w:rsid w:val="00AC0834"/>
    <w:rsid w:val="00AC0EE7"/>
    <w:rsid w:val="00AC1478"/>
    <w:rsid w:val="00AC1C15"/>
    <w:rsid w:val="00AC23D6"/>
    <w:rsid w:val="00AC2EFD"/>
    <w:rsid w:val="00AC3788"/>
    <w:rsid w:val="00AC40D2"/>
    <w:rsid w:val="00AC4854"/>
    <w:rsid w:val="00AC4CF7"/>
    <w:rsid w:val="00AC594D"/>
    <w:rsid w:val="00AC5DAD"/>
    <w:rsid w:val="00AC6588"/>
    <w:rsid w:val="00AC65C9"/>
    <w:rsid w:val="00AC6C78"/>
    <w:rsid w:val="00AC6DD4"/>
    <w:rsid w:val="00AC6FC6"/>
    <w:rsid w:val="00AC743E"/>
    <w:rsid w:val="00AC7DCA"/>
    <w:rsid w:val="00AD013F"/>
    <w:rsid w:val="00AD0990"/>
    <w:rsid w:val="00AD2141"/>
    <w:rsid w:val="00AD3879"/>
    <w:rsid w:val="00AD4D81"/>
    <w:rsid w:val="00AD50C5"/>
    <w:rsid w:val="00AD5AFE"/>
    <w:rsid w:val="00AD5CDC"/>
    <w:rsid w:val="00AD6D18"/>
    <w:rsid w:val="00AD7696"/>
    <w:rsid w:val="00AE0CFE"/>
    <w:rsid w:val="00AE14AD"/>
    <w:rsid w:val="00AE1627"/>
    <w:rsid w:val="00AE1DA7"/>
    <w:rsid w:val="00AE30EC"/>
    <w:rsid w:val="00AE36EB"/>
    <w:rsid w:val="00AE37EF"/>
    <w:rsid w:val="00AE3816"/>
    <w:rsid w:val="00AE3C2B"/>
    <w:rsid w:val="00AE4081"/>
    <w:rsid w:val="00AE43FF"/>
    <w:rsid w:val="00AE4462"/>
    <w:rsid w:val="00AE4C31"/>
    <w:rsid w:val="00AE53CD"/>
    <w:rsid w:val="00AE6DD5"/>
    <w:rsid w:val="00AE7077"/>
    <w:rsid w:val="00AE70DA"/>
    <w:rsid w:val="00AE7AE7"/>
    <w:rsid w:val="00AF079D"/>
    <w:rsid w:val="00AF0DD2"/>
    <w:rsid w:val="00AF1CE2"/>
    <w:rsid w:val="00AF299B"/>
    <w:rsid w:val="00AF29F7"/>
    <w:rsid w:val="00AF34F6"/>
    <w:rsid w:val="00AF3996"/>
    <w:rsid w:val="00AF3ADE"/>
    <w:rsid w:val="00AF5261"/>
    <w:rsid w:val="00AF566F"/>
    <w:rsid w:val="00AF5B96"/>
    <w:rsid w:val="00AF61E0"/>
    <w:rsid w:val="00AF6A37"/>
    <w:rsid w:val="00AF6A4D"/>
    <w:rsid w:val="00AF7CCA"/>
    <w:rsid w:val="00AF7CEB"/>
    <w:rsid w:val="00B00392"/>
    <w:rsid w:val="00B00A29"/>
    <w:rsid w:val="00B00B02"/>
    <w:rsid w:val="00B00BE9"/>
    <w:rsid w:val="00B00D01"/>
    <w:rsid w:val="00B00F94"/>
    <w:rsid w:val="00B01277"/>
    <w:rsid w:val="00B0369F"/>
    <w:rsid w:val="00B04010"/>
    <w:rsid w:val="00B041E3"/>
    <w:rsid w:val="00B055D7"/>
    <w:rsid w:val="00B06632"/>
    <w:rsid w:val="00B0668F"/>
    <w:rsid w:val="00B06CEE"/>
    <w:rsid w:val="00B078B2"/>
    <w:rsid w:val="00B0792B"/>
    <w:rsid w:val="00B07D43"/>
    <w:rsid w:val="00B10398"/>
    <w:rsid w:val="00B1068C"/>
    <w:rsid w:val="00B1182C"/>
    <w:rsid w:val="00B11E52"/>
    <w:rsid w:val="00B12080"/>
    <w:rsid w:val="00B1243F"/>
    <w:rsid w:val="00B12486"/>
    <w:rsid w:val="00B12752"/>
    <w:rsid w:val="00B12B98"/>
    <w:rsid w:val="00B143DD"/>
    <w:rsid w:val="00B145D5"/>
    <w:rsid w:val="00B15CA1"/>
    <w:rsid w:val="00B15CC6"/>
    <w:rsid w:val="00B15CD1"/>
    <w:rsid w:val="00B15D78"/>
    <w:rsid w:val="00B15DE4"/>
    <w:rsid w:val="00B15E90"/>
    <w:rsid w:val="00B16B2E"/>
    <w:rsid w:val="00B16C75"/>
    <w:rsid w:val="00B16E13"/>
    <w:rsid w:val="00B16E2B"/>
    <w:rsid w:val="00B16E2E"/>
    <w:rsid w:val="00B173EA"/>
    <w:rsid w:val="00B17558"/>
    <w:rsid w:val="00B179B9"/>
    <w:rsid w:val="00B20FC3"/>
    <w:rsid w:val="00B21425"/>
    <w:rsid w:val="00B21622"/>
    <w:rsid w:val="00B21EB5"/>
    <w:rsid w:val="00B21F5B"/>
    <w:rsid w:val="00B22026"/>
    <w:rsid w:val="00B24211"/>
    <w:rsid w:val="00B250C8"/>
    <w:rsid w:val="00B25139"/>
    <w:rsid w:val="00B25E7F"/>
    <w:rsid w:val="00B2793B"/>
    <w:rsid w:val="00B3064E"/>
    <w:rsid w:val="00B30CE7"/>
    <w:rsid w:val="00B337FC"/>
    <w:rsid w:val="00B33918"/>
    <w:rsid w:val="00B34630"/>
    <w:rsid w:val="00B34FEF"/>
    <w:rsid w:val="00B354EC"/>
    <w:rsid w:val="00B3581D"/>
    <w:rsid w:val="00B35A90"/>
    <w:rsid w:val="00B35F9F"/>
    <w:rsid w:val="00B368AB"/>
    <w:rsid w:val="00B37AD9"/>
    <w:rsid w:val="00B37FED"/>
    <w:rsid w:val="00B4049C"/>
    <w:rsid w:val="00B410DC"/>
    <w:rsid w:val="00B41BB3"/>
    <w:rsid w:val="00B41D1A"/>
    <w:rsid w:val="00B41D9C"/>
    <w:rsid w:val="00B424E1"/>
    <w:rsid w:val="00B42714"/>
    <w:rsid w:val="00B42AE3"/>
    <w:rsid w:val="00B43B1F"/>
    <w:rsid w:val="00B43B61"/>
    <w:rsid w:val="00B44009"/>
    <w:rsid w:val="00B446DA"/>
    <w:rsid w:val="00B44861"/>
    <w:rsid w:val="00B44B78"/>
    <w:rsid w:val="00B462C4"/>
    <w:rsid w:val="00B462C5"/>
    <w:rsid w:val="00B469CA"/>
    <w:rsid w:val="00B47B07"/>
    <w:rsid w:val="00B50297"/>
    <w:rsid w:val="00B507A9"/>
    <w:rsid w:val="00B5259C"/>
    <w:rsid w:val="00B5267B"/>
    <w:rsid w:val="00B52A07"/>
    <w:rsid w:val="00B534F7"/>
    <w:rsid w:val="00B53D36"/>
    <w:rsid w:val="00B544DB"/>
    <w:rsid w:val="00B549A0"/>
    <w:rsid w:val="00B5503F"/>
    <w:rsid w:val="00B55179"/>
    <w:rsid w:val="00B55402"/>
    <w:rsid w:val="00B5563E"/>
    <w:rsid w:val="00B5635E"/>
    <w:rsid w:val="00B56C69"/>
    <w:rsid w:val="00B56D10"/>
    <w:rsid w:val="00B575E9"/>
    <w:rsid w:val="00B57DB2"/>
    <w:rsid w:val="00B57DD2"/>
    <w:rsid w:val="00B6056E"/>
    <w:rsid w:val="00B61BB2"/>
    <w:rsid w:val="00B621B8"/>
    <w:rsid w:val="00B63001"/>
    <w:rsid w:val="00B64560"/>
    <w:rsid w:val="00B6496A"/>
    <w:rsid w:val="00B64B21"/>
    <w:rsid w:val="00B65056"/>
    <w:rsid w:val="00B657D9"/>
    <w:rsid w:val="00B65B54"/>
    <w:rsid w:val="00B65D78"/>
    <w:rsid w:val="00B66926"/>
    <w:rsid w:val="00B671E2"/>
    <w:rsid w:val="00B67D20"/>
    <w:rsid w:val="00B67EF1"/>
    <w:rsid w:val="00B713E1"/>
    <w:rsid w:val="00B725A2"/>
    <w:rsid w:val="00B72676"/>
    <w:rsid w:val="00B7269D"/>
    <w:rsid w:val="00B7376F"/>
    <w:rsid w:val="00B73FD5"/>
    <w:rsid w:val="00B74AE4"/>
    <w:rsid w:val="00B74E27"/>
    <w:rsid w:val="00B74E8B"/>
    <w:rsid w:val="00B75A29"/>
    <w:rsid w:val="00B75A94"/>
    <w:rsid w:val="00B760FC"/>
    <w:rsid w:val="00B76143"/>
    <w:rsid w:val="00B76176"/>
    <w:rsid w:val="00B7626B"/>
    <w:rsid w:val="00B762AE"/>
    <w:rsid w:val="00B76C68"/>
    <w:rsid w:val="00B77A37"/>
    <w:rsid w:val="00B77BDC"/>
    <w:rsid w:val="00B77EB7"/>
    <w:rsid w:val="00B80A33"/>
    <w:rsid w:val="00B80A3E"/>
    <w:rsid w:val="00B816A8"/>
    <w:rsid w:val="00B818AA"/>
    <w:rsid w:val="00B82173"/>
    <w:rsid w:val="00B83E34"/>
    <w:rsid w:val="00B83EF1"/>
    <w:rsid w:val="00B84040"/>
    <w:rsid w:val="00B84475"/>
    <w:rsid w:val="00B8470B"/>
    <w:rsid w:val="00B8710B"/>
    <w:rsid w:val="00B87FF8"/>
    <w:rsid w:val="00B90268"/>
    <w:rsid w:val="00B90282"/>
    <w:rsid w:val="00B909B8"/>
    <w:rsid w:val="00B9106E"/>
    <w:rsid w:val="00B91366"/>
    <w:rsid w:val="00B9136C"/>
    <w:rsid w:val="00B91DC6"/>
    <w:rsid w:val="00B92067"/>
    <w:rsid w:val="00B93424"/>
    <w:rsid w:val="00B93DE2"/>
    <w:rsid w:val="00B94062"/>
    <w:rsid w:val="00B94560"/>
    <w:rsid w:val="00B95077"/>
    <w:rsid w:val="00B960F9"/>
    <w:rsid w:val="00B96B7A"/>
    <w:rsid w:val="00B9723E"/>
    <w:rsid w:val="00B97B46"/>
    <w:rsid w:val="00B97F15"/>
    <w:rsid w:val="00BA044B"/>
    <w:rsid w:val="00BA0D10"/>
    <w:rsid w:val="00BA14E7"/>
    <w:rsid w:val="00BA1856"/>
    <w:rsid w:val="00BA186A"/>
    <w:rsid w:val="00BA1CBE"/>
    <w:rsid w:val="00BA1DD4"/>
    <w:rsid w:val="00BA2608"/>
    <w:rsid w:val="00BA293A"/>
    <w:rsid w:val="00BA3283"/>
    <w:rsid w:val="00BA3B87"/>
    <w:rsid w:val="00BA3D63"/>
    <w:rsid w:val="00BA414D"/>
    <w:rsid w:val="00BA4893"/>
    <w:rsid w:val="00BA527C"/>
    <w:rsid w:val="00BA53E7"/>
    <w:rsid w:val="00BA593D"/>
    <w:rsid w:val="00BA5BA8"/>
    <w:rsid w:val="00BA5D48"/>
    <w:rsid w:val="00BA5FD1"/>
    <w:rsid w:val="00BA62BD"/>
    <w:rsid w:val="00BA6598"/>
    <w:rsid w:val="00BA65E3"/>
    <w:rsid w:val="00BA7057"/>
    <w:rsid w:val="00BA7253"/>
    <w:rsid w:val="00BB0157"/>
    <w:rsid w:val="00BB0A5B"/>
    <w:rsid w:val="00BB0D46"/>
    <w:rsid w:val="00BB0EC1"/>
    <w:rsid w:val="00BB1888"/>
    <w:rsid w:val="00BB3246"/>
    <w:rsid w:val="00BB35BE"/>
    <w:rsid w:val="00BB46AF"/>
    <w:rsid w:val="00BB4821"/>
    <w:rsid w:val="00BB6178"/>
    <w:rsid w:val="00BB68A3"/>
    <w:rsid w:val="00BB6DE5"/>
    <w:rsid w:val="00BB73D3"/>
    <w:rsid w:val="00BB7C7F"/>
    <w:rsid w:val="00BC01D2"/>
    <w:rsid w:val="00BC0210"/>
    <w:rsid w:val="00BC0907"/>
    <w:rsid w:val="00BC330E"/>
    <w:rsid w:val="00BC3C18"/>
    <w:rsid w:val="00BC44AF"/>
    <w:rsid w:val="00BC5075"/>
    <w:rsid w:val="00BC5166"/>
    <w:rsid w:val="00BC5607"/>
    <w:rsid w:val="00BC5868"/>
    <w:rsid w:val="00BC669C"/>
    <w:rsid w:val="00BC7AB6"/>
    <w:rsid w:val="00BC7E54"/>
    <w:rsid w:val="00BC7FF0"/>
    <w:rsid w:val="00BD05B7"/>
    <w:rsid w:val="00BD0AA2"/>
    <w:rsid w:val="00BD0F81"/>
    <w:rsid w:val="00BD1328"/>
    <w:rsid w:val="00BD18B4"/>
    <w:rsid w:val="00BD1B40"/>
    <w:rsid w:val="00BD2125"/>
    <w:rsid w:val="00BD2817"/>
    <w:rsid w:val="00BD2F72"/>
    <w:rsid w:val="00BD34AA"/>
    <w:rsid w:val="00BD34E0"/>
    <w:rsid w:val="00BD3E18"/>
    <w:rsid w:val="00BD3E36"/>
    <w:rsid w:val="00BD4B7A"/>
    <w:rsid w:val="00BD4F53"/>
    <w:rsid w:val="00BD55F5"/>
    <w:rsid w:val="00BD5821"/>
    <w:rsid w:val="00BD6041"/>
    <w:rsid w:val="00BD63E2"/>
    <w:rsid w:val="00BD7265"/>
    <w:rsid w:val="00BD748C"/>
    <w:rsid w:val="00BE000C"/>
    <w:rsid w:val="00BE02B2"/>
    <w:rsid w:val="00BE0689"/>
    <w:rsid w:val="00BE1AC5"/>
    <w:rsid w:val="00BE1B1B"/>
    <w:rsid w:val="00BE34A3"/>
    <w:rsid w:val="00BE3655"/>
    <w:rsid w:val="00BE3CF9"/>
    <w:rsid w:val="00BE42B7"/>
    <w:rsid w:val="00BE53E1"/>
    <w:rsid w:val="00BE54AB"/>
    <w:rsid w:val="00BE6204"/>
    <w:rsid w:val="00BE6316"/>
    <w:rsid w:val="00BE6E45"/>
    <w:rsid w:val="00BE70AD"/>
    <w:rsid w:val="00BE70B6"/>
    <w:rsid w:val="00BE7CD3"/>
    <w:rsid w:val="00BE7D94"/>
    <w:rsid w:val="00BF0586"/>
    <w:rsid w:val="00BF073B"/>
    <w:rsid w:val="00BF17DF"/>
    <w:rsid w:val="00BF1EAA"/>
    <w:rsid w:val="00BF3F42"/>
    <w:rsid w:val="00BF43B3"/>
    <w:rsid w:val="00BF4C05"/>
    <w:rsid w:val="00BF52BA"/>
    <w:rsid w:val="00BF5591"/>
    <w:rsid w:val="00BF68AC"/>
    <w:rsid w:val="00BF6EA6"/>
    <w:rsid w:val="00BF748A"/>
    <w:rsid w:val="00BF78CF"/>
    <w:rsid w:val="00C00526"/>
    <w:rsid w:val="00C01541"/>
    <w:rsid w:val="00C01B38"/>
    <w:rsid w:val="00C02410"/>
    <w:rsid w:val="00C029BB"/>
    <w:rsid w:val="00C03A9F"/>
    <w:rsid w:val="00C03D8F"/>
    <w:rsid w:val="00C05654"/>
    <w:rsid w:val="00C06FA3"/>
    <w:rsid w:val="00C07E19"/>
    <w:rsid w:val="00C10129"/>
    <w:rsid w:val="00C10498"/>
    <w:rsid w:val="00C105BD"/>
    <w:rsid w:val="00C10742"/>
    <w:rsid w:val="00C10D5F"/>
    <w:rsid w:val="00C10E63"/>
    <w:rsid w:val="00C1198C"/>
    <w:rsid w:val="00C11A2B"/>
    <w:rsid w:val="00C11E18"/>
    <w:rsid w:val="00C13BB7"/>
    <w:rsid w:val="00C14063"/>
    <w:rsid w:val="00C1477B"/>
    <w:rsid w:val="00C149F8"/>
    <w:rsid w:val="00C15474"/>
    <w:rsid w:val="00C159E2"/>
    <w:rsid w:val="00C15B85"/>
    <w:rsid w:val="00C166FA"/>
    <w:rsid w:val="00C169F0"/>
    <w:rsid w:val="00C16FD0"/>
    <w:rsid w:val="00C1762A"/>
    <w:rsid w:val="00C200EF"/>
    <w:rsid w:val="00C2052D"/>
    <w:rsid w:val="00C20AFE"/>
    <w:rsid w:val="00C20FD0"/>
    <w:rsid w:val="00C21A5D"/>
    <w:rsid w:val="00C21B06"/>
    <w:rsid w:val="00C22903"/>
    <w:rsid w:val="00C2331B"/>
    <w:rsid w:val="00C2379C"/>
    <w:rsid w:val="00C23D2C"/>
    <w:rsid w:val="00C23E96"/>
    <w:rsid w:val="00C25178"/>
    <w:rsid w:val="00C2553A"/>
    <w:rsid w:val="00C25B73"/>
    <w:rsid w:val="00C25D97"/>
    <w:rsid w:val="00C25E39"/>
    <w:rsid w:val="00C260B4"/>
    <w:rsid w:val="00C2646A"/>
    <w:rsid w:val="00C26789"/>
    <w:rsid w:val="00C26A29"/>
    <w:rsid w:val="00C27410"/>
    <w:rsid w:val="00C27755"/>
    <w:rsid w:val="00C27BFD"/>
    <w:rsid w:val="00C3118F"/>
    <w:rsid w:val="00C32D6D"/>
    <w:rsid w:val="00C3422A"/>
    <w:rsid w:val="00C347DF"/>
    <w:rsid w:val="00C35097"/>
    <w:rsid w:val="00C35BB9"/>
    <w:rsid w:val="00C35D53"/>
    <w:rsid w:val="00C36187"/>
    <w:rsid w:val="00C366D4"/>
    <w:rsid w:val="00C36730"/>
    <w:rsid w:val="00C36CB7"/>
    <w:rsid w:val="00C36DE8"/>
    <w:rsid w:val="00C373C2"/>
    <w:rsid w:val="00C40062"/>
    <w:rsid w:val="00C40C68"/>
    <w:rsid w:val="00C41933"/>
    <w:rsid w:val="00C426CF"/>
    <w:rsid w:val="00C43296"/>
    <w:rsid w:val="00C43753"/>
    <w:rsid w:val="00C43EBF"/>
    <w:rsid w:val="00C44446"/>
    <w:rsid w:val="00C44FA0"/>
    <w:rsid w:val="00C454D4"/>
    <w:rsid w:val="00C4586D"/>
    <w:rsid w:val="00C45D06"/>
    <w:rsid w:val="00C4730D"/>
    <w:rsid w:val="00C47ADA"/>
    <w:rsid w:val="00C47B1D"/>
    <w:rsid w:val="00C505AF"/>
    <w:rsid w:val="00C50EB9"/>
    <w:rsid w:val="00C511E5"/>
    <w:rsid w:val="00C51265"/>
    <w:rsid w:val="00C52CFD"/>
    <w:rsid w:val="00C533B6"/>
    <w:rsid w:val="00C53771"/>
    <w:rsid w:val="00C53A98"/>
    <w:rsid w:val="00C53B3F"/>
    <w:rsid w:val="00C53FB1"/>
    <w:rsid w:val="00C542B6"/>
    <w:rsid w:val="00C543BF"/>
    <w:rsid w:val="00C56351"/>
    <w:rsid w:val="00C57257"/>
    <w:rsid w:val="00C5729A"/>
    <w:rsid w:val="00C573E1"/>
    <w:rsid w:val="00C57780"/>
    <w:rsid w:val="00C57AC6"/>
    <w:rsid w:val="00C61879"/>
    <w:rsid w:val="00C61FBA"/>
    <w:rsid w:val="00C62FB2"/>
    <w:rsid w:val="00C653BA"/>
    <w:rsid w:val="00C6544D"/>
    <w:rsid w:val="00C65999"/>
    <w:rsid w:val="00C65AA2"/>
    <w:rsid w:val="00C65B86"/>
    <w:rsid w:val="00C65DE1"/>
    <w:rsid w:val="00C66E21"/>
    <w:rsid w:val="00C67FA1"/>
    <w:rsid w:val="00C714A1"/>
    <w:rsid w:val="00C7210D"/>
    <w:rsid w:val="00C72678"/>
    <w:rsid w:val="00C737F8"/>
    <w:rsid w:val="00C73882"/>
    <w:rsid w:val="00C758CD"/>
    <w:rsid w:val="00C75C25"/>
    <w:rsid w:val="00C7636C"/>
    <w:rsid w:val="00C76AE8"/>
    <w:rsid w:val="00C76F4B"/>
    <w:rsid w:val="00C77459"/>
    <w:rsid w:val="00C77902"/>
    <w:rsid w:val="00C80420"/>
    <w:rsid w:val="00C8046E"/>
    <w:rsid w:val="00C8066D"/>
    <w:rsid w:val="00C80B33"/>
    <w:rsid w:val="00C80E42"/>
    <w:rsid w:val="00C80F01"/>
    <w:rsid w:val="00C81345"/>
    <w:rsid w:val="00C81756"/>
    <w:rsid w:val="00C81853"/>
    <w:rsid w:val="00C819B4"/>
    <w:rsid w:val="00C8223A"/>
    <w:rsid w:val="00C82B0C"/>
    <w:rsid w:val="00C83DF7"/>
    <w:rsid w:val="00C84EC3"/>
    <w:rsid w:val="00C850CB"/>
    <w:rsid w:val="00C85317"/>
    <w:rsid w:val="00C854FF"/>
    <w:rsid w:val="00C85675"/>
    <w:rsid w:val="00C85976"/>
    <w:rsid w:val="00C90131"/>
    <w:rsid w:val="00C903B0"/>
    <w:rsid w:val="00C90708"/>
    <w:rsid w:val="00C90BDD"/>
    <w:rsid w:val="00C919F8"/>
    <w:rsid w:val="00C920F8"/>
    <w:rsid w:val="00C9228A"/>
    <w:rsid w:val="00C92FB8"/>
    <w:rsid w:val="00C93019"/>
    <w:rsid w:val="00C9321D"/>
    <w:rsid w:val="00C9341E"/>
    <w:rsid w:val="00C939F7"/>
    <w:rsid w:val="00C94D34"/>
    <w:rsid w:val="00C95463"/>
    <w:rsid w:val="00C95921"/>
    <w:rsid w:val="00C96A43"/>
    <w:rsid w:val="00C96B9B"/>
    <w:rsid w:val="00C9701F"/>
    <w:rsid w:val="00C97BE0"/>
    <w:rsid w:val="00C97C02"/>
    <w:rsid w:val="00C97FBD"/>
    <w:rsid w:val="00CA08F0"/>
    <w:rsid w:val="00CA100B"/>
    <w:rsid w:val="00CA12DE"/>
    <w:rsid w:val="00CA2068"/>
    <w:rsid w:val="00CA2477"/>
    <w:rsid w:val="00CA2B2B"/>
    <w:rsid w:val="00CA2CB2"/>
    <w:rsid w:val="00CA39F7"/>
    <w:rsid w:val="00CA3AFE"/>
    <w:rsid w:val="00CA3FDB"/>
    <w:rsid w:val="00CA448A"/>
    <w:rsid w:val="00CA46E6"/>
    <w:rsid w:val="00CA4B48"/>
    <w:rsid w:val="00CA5489"/>
    <w:rsid w:val="00CA5623"/>
    <w:rsid w:val="00CA5D27"/>
    <w:rsid w:val="00CA60C8"/>
    <w:rsid w:val="00CA6837"/>
    <w:rsid w:val="00CA6A0D"/>
    <w:rsid w:val="00CA7F40"/>
    <w:rsid w:val="00CA7F7B"/>
    <w:rsid w:val="00CB054D"/>
    <w:rsid w:val="00CB0891"/>
    <w:rsid w:val="00CB159B"/>
    <w:rsid w:val="00CB1BAD"/>
    <w:rsid w:val="00CB1D92"/>
    <w:rsid w:val="00CB2DEC"/>
    <w:rsid w:val="00CB32A7"/>
    <w:rsid w:val="00CB3632"/>
    <w:rsid w:val="00CB3E44"/>
    <w:rsid w:val="00CB467A"/>
    <w:rsid w:val="00CB58BC"/>
    <w:rsid w:val="00CB63C2"/>
    <w:rsid w:val="00CB6A8F"/>
    <w:rsid w:val="00CB6DD4"/>
    <w:rsid w:val="00CB6F5D"/>
    <w:rsid w:val="00CB758B"/>
    <w:rsid w:val="00CC00DC"/>
    <w:rsid w:val="00CC01FE"/>
    <w:rsid w:val="00CC0927"/>
    <w:rsid w:val="00CC110B"/>
    <w:rsid w:val="00CC12FC"/>
    <w:rsid w:val="00CC1F4F"/>
    <w:rsid w:val="00CC28FC"/>
    <w:rsid w:val="00CC406E"/>
    <w:rsid w:val="00CC413A"/>
    <w:rsid w:val="00CC4297"/>
    <w:rsid w:val="00CC4348"/>
    <w:rsid w:val="00CC5D97"/>
    <w:rsid w:val="00CC67B1"/>
    <w:rsid w:val="00CC6B11"/>
    <w:rsid w:val="00CC76A5"/>
    <w:rsid w:val="00CC78A5"/>
    <w:rsid w:val="00CD14AF"/>
    <w:rsid w:val="00CD1925"/>
    <w:rsid w:val="00CD2459"/>
    <w:rsid w:val="00CD3CFA"/>
    <w:rsid w:val="00CD40B4"/>
    <w:rsid w:val="00CD469C"/>
    <w:rsid w:val="00CD48CD"/>
    <w:rsid w:val="00CD6397"/>
    <w:rsid w:val="00CD729A"/>
    <w:rsid w:val="00CD7948"/>
    <w:rsid w:val="00CE0802"/>
    <w:rsid w:val="00CE172E"/>
    <w:rsid w:val="00CE1A82"/>
    <w:rsid w:val="00CE1DC7"/>
    <w:rsid w:val="00CE1F3E"/>
    <w:rsid w:val="00CE4201"/>
    <w:rsid w:val="00CE4641"/>
    <w:rsid w:val="00CE483F"/>
    <w:rsid w:val="00CE4CB0"/>
    <w:rsid w:val="00CE4E98"/>
    <w:rsid w:val="00CE54C5"/>
    <w:rsid w:val="00CE5A3F"/>
    <w:rsid w:val="00CE640E"/>
    <w:rsid w:val="00CE65F5"/>
    <w:rsid w:val="00CE6E09"/>
    <w:rsid w:val="00CE6E1A"/>
    <w:rsid w:val="00CE711C"/>
    <w:rsid w:val="00CF0643"/>
    <w:rsid w:val="00CF2740"/>
    <w:rsid w:val="00CF3A72"/>
    <w:rsid w:val="00CF4623"/>
    <w:rsid w:val="00CF4BA1"/>
    <w:rsid w:val="00CF559A"/>
    <w:rsid w:val="00CF5DF4"/>
    <w:rsid w:val="00CF5F15"/>
    <w:rsid w:val="00CF623C"/>
    <w:rsid w:val="00CF6945"/>
    <w:rsid w:val="00CF6A79"/>
    <w:rsid w:val="00CF7A11"/>
    <w:rsid w:val="00D00868"/>
    <w:rsid w:val="00D01194"/>
    <w:rsid w:val="00D011CA"/>
    <w:rsid w:val="00D0144F"/>
    <w:rsid w:val="00D0193B"/>
    <w:rsid w:val="00D02208"/>
    <w:rsid w:val="00D02273"/>
    <w:rsid w:val="00D027A0"/>
    <w:rsid w:val="00D02BF6"/>
    <w:rsid w:val="00D02FA8"/>
    <w:rsid w:val="00D04520"/>
    <w:rsid w:val="00D04CB6"/>
    <w:rsid w:val="00D05132"/>
    <w:rsid w:val="00D06270"/>
    <w:rsid w:val="00D1046B"/>
    <w:rsid w:val="00D1093C"/>
    <w:rsid w:val="00D10B55"/>
    <w:rsid w:val="00D10CBF"/>
    <w:rsid w:val="00D11285"/>
    <w:rsid w:val="00D112E0"/>
    <w:rsid w:val="00D115DE"/>
    <w:rsid w:val="00D11744"/>
    <w:rsid w:val="00D11AE2"/>
    <w:rsid w:val="00D11B74"/>
    <w:rsid w:val="00D1335A"/>
    <w:rsid w:val="00D13440"/>
    <w:rsid w:val="00D13FCF"/>
    <w:rsid w:val="00D13FF7"/>
    <w:rsid w:val="00D1470D"/>
    <w:rsid w:val="00D147A2"/>
    <w:rsid w:val="00D1504D"/>
    <w:rsid w:val="00D163FA"/>
    <w:rsid w:val="00D170FF"/>
    <w:rsid w:val="00D17286"/>
    <w:rsid w:val="00D17B45"/>
    <w:rsid w:val="00D17FA8"/>
    <w:rsid w:val="00D20056"/>
    <w:rsid w:val="00D2057F"/>
    <w:rsid w:val="00D20711"/>
    <w:rsid w:val="00D20F2B"/>
    <w:rsid w:val="00D2129E"/>
    <w:rsid w:val="00D21BB9"/>
    <w:rsid w:val="00D22863"/>
    <w:rsid w:val="00D22C50"/>
    <w:rsid w:val="00D23173"/>
    <w:rsid w:val="00D23239"/>
    <w:rsid w:val="00D237F5"/>
    <w:rsid w:val="00D23D78"/>
    <w:rsid w:val="00D263D3"/>
    <w:rsid w:val="00D267D0"/>
    <w:rsid w:val="00D26866"/>
    <w:rsid w:val="00D2714A"/>
    <w:rsid w:val="00D272C8"/>
    <w:rsid w:val="00D2798F"/>
    <w:rsid w:val="00D302D3"/>
    <w:rsid w:val="00D305FD"/>
    <w:rsid w:val="00D30775"/>
    <w:rsid w:val="00D31AFE"/>
    <w:rsid w:val="00D32446"/>
    <w:rsid w:val="00D32B48"/>
    <w:rsid w:val="00D3491D"/>
    <w:rsid w:val="00D35986"/>
    <w:rsid w:val="00D36704"/>
    <w:rsid w:val="00D36ADB"/>
    <w:rsid w:val="00D36C29"/>
    <w:rsid w:val="00D36DF6"/>
    <w:rsid w:val="00D36FBE"/>
    <w:rsid w:val="00D3706D"/>
    <w:rsid w:val="00D37338"/>
    <w:rsid w:val="00D4066B"/>
    <w:rsid w:val="00D41C71"/>
    <w:rsid w:val="00D425F4"/>
    <w:rsid w:val="00D42CB0"/>
    <w:rsid w:val="00D42FD6"/>
    <w:rsid w:val="00D4330F"/>
    <w:rsid w:val="00D433F5"/>
    <w:rsid w:val="00D43936"/>
    <w:rsid w:val="00D441AB"/>
    <w:rsid w:val="00D4483E"/>
    <w:rsid w:val="00D44F91"/>
    <w:rsid w:val="00D45129"/>
    <w:rsid w:val="00D45E45"/>
    <w:rsid w:val="00D46E7F"/>
    <w:rsid w:val="00D471AB"/>
    <w:rsid w:val="00D47996"/>
    <w:rsid w:val="00D47CD4"/>
    <w:rsid w:val="00D47D74"/>
    <w:rsid w:val="00D50261"/>
    <w:rsid w:val="00D50CC1"/>
    <w:rsid w:val="00D5145B"/>
    <w:rsid w:val="00D51DE7"/>
    <w:rsid w:val="00D53082"/>
    <w:rsid w:val="00D53089"/>
    <w:rsid w:val="00D53A10"/>
    <w:rsid w:val="00D53ACD"/>
    <w:rsid w:val="00D53EF7"/>
    <w:rsid w:val="00D542A1"/>
    <w:rsid w:val="00D5483B"/>
    <w:rsid w:val="00D54CCB"/>
    <w:rsid w:val="00D5531B"/>
    <w:rsid w:val="00D55961"/>
    <w:rsid w:val="00D55E92"/>
    <w:rsid w:val="00D5626B"/>
    <w:rsid w:val="00D56294"/>
    <w:rsid w:val="00D5772B"/>
    <w:rsid w:val="00D57736"/>
    <w:rsid w:val="00D6083E"/>
    <w:rsid w:val="00D608E7"/>
    <w:rsid w:val="00D61B8B"/>
    <w:rsid w:val="00D62BFD"/>
    <w:rsid w:val="00D62D0C"/>
    <w:rsid w:val="00D634BE"/>
    <w:rsid w:val="00D63852"/>
    <w:rsid w:val="00D64163"/>
    <w:rsid w:val="00D64F18"/>
    <w:rsid w:val="00D64F2A"/>
    <w:rsid w:val="00D65428"/>
    <w:rsid w:val="00D65482"/>
    <w:rsid w:val="00D6560B"/>
    <w:rsid w:val="00D6579F"/>
    <w:rsid w:val="00D65C20"/>
    <w:rsid w:val="00D665A7"/>
    <w:rsid w:val="00D66BE1"/>
    <w:rsid w:val="00D67B71"/>
    <w:rsid w:val="00D67CFE"/>
    <w:rsid w:val="00D70677"/>
    <w:rsid w:val="00D709C3"/>
    <w:rsid w:val="00D7104A"/>
    <w:rsid w:val="00D716CB"/>
    <w:rsid w:val="00D71817"/>
    <w:rsid w:val="00D718FF"/>
    <w:rsid w:val="00D71D61"/>
    <w:rsid w:val="00D722E7"/>
    <w:rsid w:val="00D72CBF"/>
    <w:rsid w:val="00D73662"/>
    <w:rsid w:val="00D73880"/>
    <w:rsid w:val="00D74435"/>
    <w:rsid w:val="00D76618"/>
    <w:rsid w:val="00D76A6A"/>
    <w:rsid w:val="00D805DD"/>
    <w:rsid w:val="00D80A44"/>
    <w:rsid w:val="00D80C34"/>
    <w:rsid w:val="00D8128A"/>
    <w:rsid w:val="00D821D9"/>
    <w:rsid w:val="00D8253F"/>
    <w:rsid w:val="00D831E9"/>
    <w:rsid w:val="00D8360F"/>
    <w:rsid w:val="00D83BD4"/>
    <w:rsid w:val="00D84B57"/>
    <w:rsid w:val="00D859B9"/>
    <w:rsid w:val="00D85D69"/>
    <w:rsid w:val="00D86EE1"/>
    <w:rsid w:val="00D87803"/>
    <w:rsid w:val="00D90617"/>
    <w:rsid w:val="00D90683"/>
    <w:rsid w:val="00D914E8"/>
    <w:rsid w:val="00D91C59"/>
    <w:rsid w:val="00D92FE8"/>
    <w:rsid w:val="00D93133"/>
    <w:rsid w:val="00D9351A"/>
    <w:rsid w:val="00D93B5C"/>
    <w:rsid w:val="00D9425B"/>
    <w:rsid w:val="00D943DF"/>
    <w:rsid w:val="00D94646"/>
    <w:rsid w:val="00D96644"/>
    <w:rsid w:val="00D96869"/>
    <w:rsid w:val="00D96C52"/>
    <w:rsid w:val="00D97033"/>
    <w:rsid w:val="00D971E9"/>
    <w:rsid w:val="00D97791"/>
    <w:rsid w:val="00D97A06"/>
    <w:rsid w:val="00D97F2B"/>
    <w:rsid w:val="00DA0CC4"/>
    <w:rsid w:val="00DA0CF0"/>
    <w:rsid w:val="00DA16E5"/>
    <w:rsid w:val="00DA18DF"/>
    <w:rsid w:val="00DA2BC3"/>
    <w:rsid w:val="00DA3CFE"/>
    <w:rsid w:val="00DA3DEA"/>
    <w:rsid w:val="00DA3E4A"/>
    <w:rsid w:val="00DA49E5"/>
    <w:rsid w:val="00DA50F3"/>
    <w:rsid w:val="00DA56B5"/>
    <w:rsid w:val="00DA58C2"/>
    <w:rsid w:val="00DA65B4"/>
    <w:rsid w:val="00DA67C6"/>
    <w:rsid w:val="00DA6FC9"/>
    <w:rsid w:val="00DA71B7"/>
    <w:rsid w:val="00DA7366"/>
    <w:rsid w:val="00DA7D7D"/>
    <w:rsid w:val="00DB0001"/>
    <w:rsid w:val="00DB01B5"/>
    <w:rsid w:val="00DB128C"/>
    <w:rsid w:val="00DB254F"/>
    <w:rsid w:val="00DB28C3"/>
    <w:rsid w:val="00DB313B"/>
    <w:rsid w:val="00DB3223"/>
    <w:rsid w:val="00DB43C5"/>
    <w:rsid w:val="00DB4878"/>
    <w:rsid w:val="00DB509B"/>
    <w:rsid w:val="00DB5894"/>
    <w:rsid w:val="00DB5FC2"/>
    <w:rsid w:val="00DB6E41"/>
    <w:rsid w:val="00DB71EE"/>
    <w:rsid w:val="00DB781B"/>
    <w:rsid w:val="00DB7FCE"/>
    <w:rsid w:val="00DC0570"/>
    <w:rsid w:val="00DC083B"/>
    <w:rsid w:val="00DC0C75"/>
    <w:rsid w:val="00DC1B93"/>
    <w:rsid w:val="00DC1C61"/>
    <w:rsid w:val="00DC1CA5"/>
    <w:rsid w:val="00DC1E2A"/>
    <w:rsid w:val="00DC206D"/>
    <w:rsid w:val="00DC319F"/>
    <w:rsid w:val="00DC33A9"/>
    <w:rsid w:val="00DC4399"/>
    <w:rsid w:val="00DC4B08"/>
    <w:rsid w:val="00DC512A"/>
    <w:rsid w:val="00DC5982"/>
    <w:rsid w:val="00DC5ED2"/>
    <w:rsid w:val="00DC67B1"/>
    <w:rsid w:val="00DC6F73"/>
    <w:rsid w:val="00DC734C"/>
    <w:rsid w:val="00DD0630"/>
    <w:rsid w:val="00DD12DE"/>
    <w:rsid w:val="00DD282E"/>
    <w:rsid w:val="00DD33AB"/>
    <w:rsid w:val="00DD3702"/>
    <w:rsid w:val="00DD3736"/>
    <w:rsid w:val="00DD397E"/>
    <w:rsid w:val="00DD40E5"/>
    <w:rsid w:val="00DD41FD"/>
    <w:rsid w:val="00DD4891"/>
    <w:rsid w:val="00DD4948"/>
    <w:rsid w:val="00DD4B15"/>
    <w:rsid w:val="00DD4F6C"/>
    <w:rsid w:val="00DD54E6"/>
    <w:rsid w:val="00DD62A4"/>
    <w:rsid w:val="00DD638D"/>
    <w:rsid w:val="00DD6A92"/>
    <w:rsid w:val="00DD6E00"/>
    <w:rsid w:val="00DD6FCE"/>
    <w:rsid w:val="00DD7127"/>
    <w:rsid w:val="00DD7D08"/>
    <w:rsid w:val="00DE0102"/>
    <w:rsid w:val="00DE1752"/>
    <w:rsid w:val="00DE2C4E"/>
    <w:rsid w:val="00DE2E4B"/>
    <w:rsid w:val="00DE2E8C"/>
    <w:rsid w:val="00DE3C62"/>
    <w:rsid w:val="00DE3F64"/>
    <w:rsid w:val="00DE43AA"/>
    <w:rsid w:val="00DE479D"/>
    <w:rsid w:val="00DE5AD4"/>
    <w:rsid w:val="00DE5BA7"/>
    <w:rsid w:val="00DE6004"/>
    <w:rsid w:val="00DE6C56"/>
    <w:rsid w:val="00DE7154"/>
    <w:rsid w:val="00DE72AA"/>
    <w:rsid w:val="00DE77C6"/>
    <w:rsid w:val="00DF00F3"/>
    <w:rsid w:val="00DF0561"/>
    <w:rsid w:val="00DF08D1"/>
    <w:rsid w:val="00DF0989"/>
    <w:rsid w:val="00DF0E49"/>
    <w:rsid w:val="00DF0E58"/>
    <w:rsid w:val="00DF157B"/>
    <w:rsid w:val="00DF1637"/>
    <w:rsid w:val="00DF188F"/>
    <w:rsid w:val="00DF1B19"/>
    <w:rsid w:val="00DF28D7"/>
    <w:rsid w:val="00DF2D0B"/>
    <w:rsid w:val="00DF3106"/>
    <w:rsid w:val="00DF3323"/>
    <w:rsid w:val="00DF333F"/>
    <w:rsid w:val="00DF3469"/>
    <w:rsid w:val="00DF364D"/>
    <w:rsid w:val="00DF37E0"/>
    <w:rsid w:val="00DF5650"/>
    <w:rsid w:val="00DF5D5B"/>
    <w:rsid w:val="00DF5FC5"/>
    <w:rsid w:val="00DF64A2"/>
    <w:rsid w:val="00DF669C"/>
    <w:rsid w:val="00DF674C"/>
    <w:rsid w:val="00DF67DE"/>
    <w:rsid w:val="00DF67F3"/>
    <w:rsid w:val="00DF6CE8"/>
    <w:rsid w:val="00DF712F"/>
    <w:rsid w:val="00DF721E"/>
    <w:rsid w:val="00DF74EE"/>
    <w:rsid w:val="00E013EC"/>
    <w:rsid w:val="00E01CE6"/>
    <w:rsid w:val="00E0238C"/>
    <w:rsid w:val="00E02A5E"/>
    <w:rsid w:val="00E04DB2"/>
    <w:rsid w:val="00E054D3"/>
    <w:rsid w:val="00E060A5"/>
    <w:rsid w:val="00E0642A"/>
    <w:rsid w:val="00E06707"/>
    <w:rsid w:val="00E06D93"/>
    <w:rsid w:val="00E07729"/>
    <w:rsid w:val="00E07A54"/>
    <w:rsid w:val="00E11610"/>
    <w:rsid w:val="00E11692"/>
    <w:rsid w:val="00E12369"/>
    <w:rsid w:val="00E124AA"/>
    <w:rsid w:val="00E12E64"/>
    <w:rsid w:val="00E13207"/>
    <w:rsid w:val="00E134E3"/>
    <w:rsid w:val="00E13844"/>
    <w:rsid w:val="00E13858"/>
    <w:rsid w:val="00E1468B"/>
    <w:rsid w:val="00E14725"/>
    <w:rsid w:val="00E1502C"/>
    <w:rsid w:val="00E152BD"/>
    <w:rsid w:val="00E159D3"/>
    <w:rsid w:val="00E16314"/>
    <w:rsid w:val="00E16EA2"/>
    <w:rsid w:val="00E1745F"/>
    <w:rsid w:val="00E17617"/>
    <w:rsid w:val="00E177D9"/>
    <w:rsid w:val="00E20620"/>
    <w:rsid w:val="00E20626"/>
    <w:rsid w:val="00E207A0"/>
    <w:rsid w:val="00E20AB0"/>
    <w:rsid w:val="00E2137D"/>
    <w:rsid w:val="00E218D8"/>
    <w:rsid w:val="00E228CC"/>
    <w:rsid w:val="00E2307B"/>
    <w:rsid w:val="00E2432F"/>
    <w:rsid w:val="00E24CDD"/>
    <w:rsid w:val="00E24D63"/>
    <w:rsid w:val="00E250C2"/>
    <w:rsid w:val="00E2598C"/>
    <w:rsid w:val="00E27580"/>
    <w:rsid w:val="00E30496"/>
    <w:rsid w:val="00E304B1"/>
    <w:rsid w:val="00E315E4"/>
    <w:rsid w:val="00E31751"/>
    <w:rsid w:val="00E31782"/>
    <w:rsid w:val="00E317B2"/>
    <w:rsid w:val="00E321BA"/>
    <w:rsid w:val="00E323C2"/>
    <w:rsid w:val="00E327E5"/>
    <w:rsid w:val="00E333C7"/>
    <w:rsid w:val="00E3378E"/>
    <w:rsid w:val="00E339B8"/>
    <w:rsid w:val="00E33DA3"/>
    <w:rsid w:val="00E3418A"/>
    <w:rsid w:val="00E3474F"/>
    <w:rsid w:val="00E34B2F"/>
    <w:rsid w:val="00E35317"/>
    <w:rsid w:val="00E35713"/>
    <w:rsid w:val="00E3651C"/>
    <w:rsid w:val="00E36870"/>
    <w:rsid w:val="00E37907"/>
    <w:rsid w:val="00E37B11"/>
    <w:rsid w:val="00E37BEC"/>
    <w:rsid w:val="00E41604"/>
    <w:rsid w:val="00E42424"/>
    <w:rsid w:val="00E42BDE"/>
    <w:rsid w:val="00E42D64"/>
    <w:rsid w:val="00E42E5D"/>
    <w:rsid w:val="00E437E3"/>
    <w:rsid w:val="00E44677"/>
    <w:rsid w:val="00E45A00"/>
    <w:rsid w:val="00E45A18"/>
    <w:rsid w:val="00E45D27"/>
    <w:rsid w:val="00E46A69"/>
    <w:rsid w:val="00E46A84"/>
    <w:rsid w:val="00E4700F"/>
    <w:rsid w:val="00E47875"/>
    <w:rsid w:val="00E5063C"/>
    <w:rsid w:val="00E50FD5"/>
    <w:rsid w:val="00E511ED"/>
    <w:rsid w:val="00E512B2"/>
    <w:rsid w:val="00E51541"/>
    <w:rsid w:val="00E51579"/>
    <w:rsid w:val="00E5211E"/>
    <w:rsid w:val="00E54E1C"/>
    <w:rsid w:val="00E54E79"/>
    <w:rsid w:val="00E54EC8"/>
    <w:rsid w:val="00E55254"/>
    <w:rsid w:val="00E554B3"/>
    <w:rsid w:val="00E55937"/>
    <w:rsid w:val="00E55CE0"/>
    <w:rsid w:val="00E564F3"/>
    <w:rsid w:val="00E56765"/>
    <w:rsid w:val="00E57142"/>
    <w:rsid w:val="00E6095F"/>
    <w:rsid w:val="00E60999"/>
    <w:rsid w:val="00E60A63"/>
    <w:rsid w:val="00E613FA"/>
    <w:rsid w:val="00E620F1"/>
    <w:rsid w:val="00E6216D"/>
    <w:rsid w:val="00E62491"/>
    <w:rsid w:val="00E63B49"/>
    <w:rsid w:val="00E63BEB"/>
    <w:rsid w:val="00E63BFB"/>
    <w:rsid w:val="00E6459D"/>
    <w:rsid w:val="00E64A47"/>
    <w:rsid w:val="00E65689"/>
    <w:rsid w:val="00E66429"/>
    <w:rsid w:val="00E6792B"/>
    <w:rsid w:val="00E700ED"/>
    <w:rsid w:val="00E7025F"/>
    <w:rsid w:val="00E703E5"/>
    <w:rsid w:val="00E70564"/>
    <w:rsid w:val="00E706BC"/>
    <w:rsid w:val="00E7072A"/>
    <w:rsid w:val="00E71B10"/>
    <w:rsid w:val="00E71CC5"/>
    <w:rsid w:val="00E72698"/>
    <w:rsid w:val="00E72AC9"/>
    <w:rsid w:val="00E73320"/>
    <w:rsid w:val="00E73454"/>
    <w:rsid w:val="00E7393E"/>
    <w:rsid w:val="00E73A8A"/>
    <w:rsid w:val="00E73D97"/>
    <w:rsid w:val="00E73EE5"/>
    <w:rsid w:val="00E741AA"/>
    <w:rsid w:val="00E7444B"/>
    <w:rsid w:val="00E7447B"/>
    <w:rsid w:val="00E751C1"/>
    <w:rsid w:val="00E7527A"/>
    <w:rsid w:val="00E75DDC"/>
    <w:rsid w:val="00E76C78"/>
    <w:rsid w:val="00E76D47"/>
    <w:rsid w:val="00E76DC2"/>
    <w:rsid w:val="00E77885"/>
    <w:rsid w:val="00E802DE"/>
    <w:rsid w:val="00E804F6"/>
    <w:rsid w:val="00E81062"/>
    <w:rsid w:val="00E81337"/>
    <w:rsid w:val="00E818B8"/>
    <w:rsid w:val="00E820A9"/>
    <w:rsid w:val="00E82333"/>
    <w:rsid w:val="00E823DA"/>
    <w:rsid w:val="00E82812"/>
    <w:rsid w:val="00E82820"/>
    <w:rsid w:val="00E82A91"/>
    <w:rsid w:val="00E83987"/>
    <w:rsid w:val="00E84156"/>
    <w:rsid w:val="00E8525B"/>
    <w:rsid w:val="00E85920"/>
    <w:rsid w:val="00E87230"/>
    <w:rsid w:val="00E87B78"/>
    <w:rsid w:val="00E914AE"/>
    <w:rsid w:val="00E914E4"/>
    <w:rsid w:val="00E91D43"/>
    <w:rsid w:val="00E92021"/>
    <w:rsid w:val="00E9257B"/>
    <w:rsid w:val="00E92F3F"/>
    <w:rsid w:val="00E941D5"/>
    <w:rsid w:val="00E94277"/>
    <w:rsid w:val="00E947B4"/>
    <w:rsid w:val="00E947E5"/>
    <w:rsid w:val="00E955D5"/>
    <w:rsid w:val="00E95A0C"/>
    <w:rsid w:val="00E96079"/>
    <w:rsid w:val="00E96704"/>
    <w:rsid w:val="00E97ADC"/>
    <w:rsid w:val="00E97BE3"/>
    <w:rsid w:val="00EA15A7"/>
    <w:rsid w:val="00EA3617"/>
    <w:rsid w:val="00EA3955"/>
    <w:rsid w:val="00EA395E"/>
    <w:rsid w:val="00EA3B01"/>
    <w:rsid w:val="00EA41B5"/>
    <w:rsid w:val="00EA46AB"/>
    <w:rsid w:val="00EA4FEC"/>
    <w:rsid w:val="00EA5800"/>
    <w:rsid w:val="00EA5C01"/>
    <w:rsid w:val="00EA6204"/>
    <w:rsid w:val="00EA689E"/>
    <w:rsid w:val="00EA723C"/>
    <w:rsid w:val="00EA7438"/>
    <w:rsid w:val="00EB0839"/>
    <w:rsid w:val="00EB08FA"/>
    <w:rsid w:val="00EB0947"/>
    <w:rsid w:val="00EB16AB"/>
    <w:rsid w:val="00EB1E24"/>
    <w:rsid w:val="00EB35BF"/>
    <w:rsid w:val="00EB3C8C"/>
    <w:rsid w:val="00EB3E29"/>
    <w:rsid w:val="00EB403C"/>
    <w:rsid w:val="00EB45E8"/>
    <w:rsid w:val="00EB50D9"/>
    <w:rsid w:val="00EB594D"/>
    <w:rsid w:val="00EB5C5F"/>
    <w:rsid w:val="00EB5CDB"/>
    <w:rsid w:val="00EB624D"/>
    <w:rsid w:val="00EB68F7"/>
    <w:rsid w:val="00EB7142"/>
    <w:rsid w:val="00EB77B2"/>
    <w:rsid w:val="00EC013F"/>
    <w:rsid w:val="00EC0BAE"/>
    <w:rsid w:val="00EC0DE8"/>
    <w:rsid w:val="00EC0EC9"/>
    <w:rsid w:val="00EC0F8F"/>
    <w:rsid w:val="00EC1841"/>
    <w:rsid w:val="00EC2138"/>
    <w:rsid w:val="00EC21A3"/>
    <w:rsid w:val="00EC241F"/>
    <w:rsid w:val="00EC2AB3"/>
    <w:rsid w:val="00EC2BDC"/>
    <w:rsid w:val="00EC3935"/>
    <w:rsid w:val="00EC3D51"/>
    <w:rsid w:val="00EC5059"/>
    <w:rsid w:val="00EC557D"/>
    <w:rsid w:val="00EC5745"/>
    <w:rsid w:val="00EC6DA6"/>
    <w:rsid w:val="00EC70FF"/>
    <w:rsid w:val="00EC7337"/>
    <w:rsid w:val="00EC76EF"/>
    <w:rsid w:val="00EC7C65"/>
    <w:rsid w:val="00ED034E"/>
    <w:rsid w:val="00ED08F3"/>
    <w:rsid w:val="00ED0BE7"/>
    <w:rsid w:val="00ED18D5"/>
    <w:rsid w:val="00ED1B76"/>
    <w:rsid w:val="00ED1CBC"/>
    <w:rsid w:val="00ED2C5C"/>
    <w:rsid w:val="00ED2DEC"/>
    <w:rsid w:val="00ED329F"/>
    <w:rsid w:val="00ED410E"/>
    <w:rsid w:val="00ED4562"/>
    <w:rsid w:val="00ED492E"/>
    <w:rsid w:val="00ED4F3B"/>
    <w:rsid w:val="00ED510A"/>
    <w:rsid w:val="00ED5863"/>
    <w:rsid w:val="00ED673F"/>
    <w:rsid w:val="00ED675B"/>
    <w:rsid w:val="00ED7248"/>
    <w:rsid w:val="00ED7EC7"/>
    <w:rsid w:val="00EE0124"/>
    <w:rsid w:val="00EE03E4"/>
    <w:rsid w:val="00EE0736"/>
    <w:rsid w:val="00EE13BB"/>
    <w:rsid w:val="00EE1BE0"/>
    <w:rsid w:val="00EE28BE"/>
    <w:rsid w:val="00EE316F"/>
    <w:rsid w:val="00EE3201"/>
    <w:rsid w:val="00EE430A"/>
    <w:rsid w:val="00EE4B2B"/>
    <w:rsid w:val="00EE4BFB"/>
    <w:rsid w:val="00EE53D7"/>
    <w:rsid w:val="00EE5916"/>
    <w:rsid w:val="00EE6D35"/>
    <w:rsid w:val="00EE7525"/>
    <w:rsid w:val="00EF08D3"/>
    <w:rsid w:val="00EF09FB"/>
    <w:rsid w:val="00EF10BE"/>
    <w:rsid w:val="00EF161A"/>
    <w:rsid w:val="00EF3DDF"/>
    <w:rsid w:val="00EF4985"/>
    <w:rsid w:val="00EF4E96"/>
    <w:rsid w:val="00EF52F1"/>
    <w:rsid w:val="00EF5763"/>
    <w:rsid w:val="00EF5F43"/>
    <w:rsid w:val="00EF61EB"/>
    <w:rsid w:val="00EF67B3"/>
    <w:rsid w:val="00EF69CB"/>
    <w:rsid w:val="00EF6FE6"/>
    <w:rsid w:val="00EF7628"/>
    <w:rsid w:val="00EF7B46"/>
    <w:rsid w:val="00F00B11"/>
    <w:rsid w:val="00F0174F"/>
    <w:rsid w:val="00F027C8"/>
    <w:rsid w:val="00F027D6"/>
    <w:rsid w:val="00F03698"/>
    <w:rsid w:val="00F037F5"/>
    <w:rsid w:val="00F046AD"/>
    <w:rsid w:val="00F0564E"/>
    <w:rsid w:val="00F05749"/>
    <w:rsid w:val="00F060AE"/>
    <w:rsid w:val="00F065EC"/>
    <w:rsid w:val="00F06B80"/>
    <w:rsid w:val="00F07031"/>
    <w:rsid w:val="00F076BB"/>
    <w:rsid w:val="00F07F74"/>
    <w:rsid w:val="00F1146B"/>
    <w:rsid w:val="00F11486"/>
    <w:rsid w:val="00F11674"/>
    <w:rsid w:val="00F12931"/>
    <w:rsid w:val="00F14041"/>
    <w:rsid w:val="00F14849"/>
    <w:rsid w:val="00F15141"/>
    <w:rsid w:val="00F16F9F"/>
    <w:rsid w:val="00F17184"/>
    <w:rsid w:val="00F17573"/>
    <w:rsid w:val="00F20F75"/>
    <w:rsid w:val="00F21CA9"/>
    <w:rsid w:val="00F221E3"/>
    <w:rsid w:val="00F22F71"/>
    <w:rsid w:val="00F231B5"/>
    <w:rsid w:val="00F239AB"/>
    <w:rsid w:val="00F23A71"/>
    <w:rsid w:val="00F24C37"/>
    <w:rsid w:val="00F24E7A"/>
    <w:rsid w:val="00F25CA6"/>
    <w:rsid w:val="00F25E6C"/>
    <w:rsid w:val="00F263FF"/>
    <w:rsid w:val="00F26AC4"/>
    <w:rsid w:val="00F26EF1"/>
    <w:rsid w:val="00F277D5"/>
    <w:rsid w:val="00F30BA4"/>
    <w:rsid w:val="00F311E3"/>
    <w:rsid w:val="00F3122A"/>
    <w:rsid w:val="00F322F0"/>
    <w:rsid w:val="00F32ED2"/>
    <w:rsid w:val="00F32FCE"/>
    <w:rsid w:val="00F33632"/>
    <w:rsid w:val="00F33E72"/>
    <w:rsid w:val="00F36023"/>
    <w:rsid w:val="00F3694B"/>
    <w:rsid w:val="00F36A5E"/>
    <w:rsid w:val="00F3728B"/>
    <w:rsid w:val="00F37853"/>
    <w:rsid w:val="00F411B2"/>
    <w:rsid w:val="00F41277"/>
    <w:rsid w:val="00F41D34"/>
    <w:rsid w:val="00F42482"/>
    <w:rsid w:val="00F42C59"/>
    <w:rsid w:val="00F42F61"/>
    <w:rsid w:val="00F43838"/>
    <w:rsid w:val="00F43F1F"/>
    <w:rsid w:val="00F440E5"/>
    <w:rsid w:val="00F45434"/>
    <w:rsid w:val="00F454A9"/>
    <w:rsid w:val="00F460BB"/>
    <w:rsid w:val="00F462B1"/>
    <w:rsid w:val="00F463F8"/>
    <w:rsid w:val="00F4644D"/>
    <w:rsid w:val="00F46718"/>
    <w:rsid w:val="00F46FB5"/>
    <w:rsid w:val="00F46FEB"/>
    <w:rsid w:val="00F472E6"/>
    <w:rsid w:val="00F47B39"/>
    <w:rsid w:val="00F47FF5"/>
    <w:rsid w:val="00F50EBB"/>
    <w:rsid w:val="00F51655"/>
    <w:rsid w:val="00F51B79"/>
    <w:rsid w:val="00F51C0B"/>
    <w:rsid w:val="00F52A6E"/>
    <w:rsid w:val="00F54AD5"/>
    <w:rsid w:val="00F553F9"/>
    <w:rsid w:val="00F55B86"/>
    <w:rsid w:val="00F56086"/>
    <w:rsid w:val="00F56578"/>
    <w:rsid w:val="00F56EB8"/>
    <w:rsid w:val="00F56F99"/>
    <w:rsid w:val="00F579D9"/>
    <w:rsid w:val="00F57E21"/>
    <w:rsid w:val="00F615C8"/>
    <w:rsid w:val="00F62279"/>
    <w:rsid w:val="00F63B55"/>
    <w:rsid w:val="00F63D11"/>
    <w:rsid w:val="00F6457A"/>
    <w:rsid w:val="00F6478D"/>
    <w:rsid w:val="00F652BE"/>
    <w:rsid w:val="00F6635E"/>
    <w:rsid w:val="00F66381"/>
    <w:rsid w:val="00F666D7"/>
    <w:rsid w:val="00F667AD"/>
    <w:rsid w:val="00F66883"/>
    <w:rsid w:val="00F66A13"/>
    <w:rsid w:val="00F66F7E"/>
    <w:rsid w:val="00F67A4F"/>
    <w:rsid w:val="00F67D1D"/>
    <w:rsid w:val="00F67E17"/>
    <w:rsid w:val="00F70461"/>
    <w:rsid w:val="00F711D9"/>
    <w:rsid w:val="00F715CB"/>
    <w:rsid w:val="00F71D9D"/>
    <w:rsid w:val="00F71DB7"/>
    <w:rsid w:val="00F72D47"/>
    <w:rsid w:val="00F72DFE"/>
    <w:rsid w:val="00F73422"/>
    <w:rsid w:val="00F74268"/>
    <w:rsid w:val="00F74465"/>
    <w:rsid w:val="00F74AC8"/>
    <w:rsid w:val="00F75857"/>
    <w:rsid w:val="00F7588E"/>
    <w:rsid w:val="00F75E41"/>
    <w:rsid w:val="00F76103"/>
    <w:rsid w:val="00F76CE1"/>
    <w:rsid w:val="00F77FEB"/>
    <w:rsid w:val="00F8071B"/>
    <w:rsid w:val="00F8082C"/>
    <w:rsid w:val="00F80E37"/>
    <w:rsid w:val="00F81119"/>
    <w:rsid w:val="00F812B0"/>
    <w:rsid w:val="00F82B0A"/>
    <w:rsid w:val="00F82C72"/>
    <w:rsid w:val="00F82D21"/>
    <w:rsid w:val="00F83163"/>
    <w:rsid w:val="00F832F7"/>
    <w:rsid w:val="00F833BE"/>
    <w:rsid w:val="00F83860"/>
    <w:rsid w:val="00F84DC7"/>
    <w:rsid w:val="00F85217"/>
    <w:rsid w:val="00F86165"/>
    <w:rsid w:val="00F86A1F"/>
    <w:rsid w:val="00F86F34"/>
    <w:rsid w:val="00F87D0F"/>
    <w:rsid w:val="00F87DB4"/>
    <w:rsid w:val="00F91E2F"/>
    <w:rsid w:val="00F922BC"/>
    <w:rsid w:val="00F931F0"/>
    <w:rsid w:val="00F93951"/>
    <w:rsid w:val="00F93AFF"/>
    <w:rsid w:val="00F93D8F"/>
    <w:rsid w:val="00F93EF2"/>
    <w:rsid w:val="00F946C8"/>
    <w:rsid w:val="00F96420"/>
    <w:rsid w:val="00F9652D"/>
    <w:rsid w:val="00F96647"/>
    <w:rsid w:val="00F96E0B"/>
    <w:rsid w:val="00F96F86"/>
    <w:rsid w:val="00F9743F"/>
    <w:rsid w:val="00F974DB"/>
    <w:rsid w:val="00FA0701"/>
    <w:rsid w:val="00FA11C6"/>
    <w:rsid w:val="00FA2430"/>
    <w:rsid w:val="00FA2DE5"/>
    <w:rsid w:val="00FA349F"/>
    <w:rsid w:val="00FA39DD"/>
    <w:rsid w:val="00FA4B0D"/>
    <w:rsid w:val="00FA5725"/>
    <w:rsid w:val="00FA5B7E"/>
    <w:rsid w:val="00FA68E4"/>
    <w:rsid w:val="00FA6C27"/>
    <w:rsid w:val="00FA6C4C"/>
    <w:rsid w:val="00FA76CA"/>
    <w:rsid w:val="00FA7853"/>
    <w:rsid w:val="00FA7B58"/>
    <w:rsid w:val="00FA7F6D"/>
    <w:rsid w:val="00FB06D6"/>
    <w:rsid w:val="00FB074B"/>
    <w:rsid w:val="00FB0C28"/>
    <w:rsid w:val="00FB1523"/>
    <w:rsid w:val="00FB1DC9"/>
    <w:rsid w:val="00FB1E13"/>
    <w:rsid w:val="00FB2355"/>
    <w:rsid w:val="00FB2B70"/>
    <w:rsid w:val="00FB32D3"/>
    <w:rsid w:val="00FB3606"/>
    <w:rsid w:val="00FB364A"/>
    <w:rsid w:val="00FB3F2A"/>
    <w:rsid w:val="00FB48ED"/>
    <w:rsid w:val="00FB621A"/>
    <w:rsid w:val="00FB6B84"/>
    <w:rsid w:val="00FB6C3F"/>
    <w:rsid w:val="00FB73E6"/>
    <w:rsid w:val="00FC1D03"/>
    <w:rsid w:val="00FC2085"/>
    <w:rsid w:val="00FC285A"/>
    <w:rsid w:val="00FC2C68"/>
    <w:rsid w:val="00FC302A"/>
    <w:rsid w:val="00FC3632"/>
    <w:rsid w:val="00FC37F3"/>
    <w:rsid w:val="00FC43E8"/>
    <w:rsid w:val="00FC5043"/>
    <w:rsid w:val="00FC5D6E"/>
    <w:rsid w:val="00FC66D3"/>
    <w:rsid w:val="00FC766C"/>
    <w:rsid w:val="00FC7776"/>
    <w:rsid w:val="00FC7E29"/>
    <w:rsid w:val="00FD1191"/>
    <w:rsid w:val="00FD17D5"/>
    <w:rsid w:val="00FD18CA"/>
    <w:rsid w:val="00FD25AB"/>
    <w:rsid w:val="00FD4341"/>
    <w:rsid w:val="00FD48BA"/>
    <w:rsid w:val="00FD4B9F"/>
    <w:rsid w:val="00FD7042"/>
    <w:rsid w:val="00FD7D93"/>
    <w:rsid w:val="00FE027C"/>
    <w:rsid w:val="00FE065E"/>
    <w:rsid w:val="00FE1094"/>
    <w:rsid w:val="00FE1573"/>
    <w:rsid w:val="00FE17B6"/>
    <w:rsid w:val="00FE1B1F"/>
    <w:rsid w:val="00FE28EE"/>
    <w:rsid w:val="00FE2B74"/>
    <w:rsid w:val="00FE2CA2"/>
    <w:rsid w:val="00FE2CE7"/>
    <w:rsid w:val="00FE3485"/>
    <w:rsid w:val="00FE36C5"/>
    <w:rsid w:val="00FE576D"/>
    <w:rsid w:val="00FE5B3F"/>
    <w:rsid w:val="00FE5EDE"/>
    <w:rsid w:val="00FE73F2"/>
    <w:rsid w:val="00FE7C14"/>
    <w:rsid w:val="00FE7F77"/>
    <w:rsid w:val="00FF02AB"/>
    <w:rsid w:val="00FF03D9"/>
    <w:rsid w:val="00FF0793"/>
    <w:rsid w:val="00FF1DEB"/>
    <w:rsid w:val="00FF2DD6"/>
    <w:rsid w:val="00FF35D1"/>
    <w:rsid w:val="00FF3A63"/>
    <w:rsid w:val="00FF3A7C"/>
    <w:rsid w:val="00FF3BD3"/>
    <w:rsid w:val="00FF4589"/>
    <w:rsid w:val="00FF6CF0"/>
    <w:rsid w:val="00FF73E0"/>
    <w:rsid w:val="00FF740E"/>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FCAD"/>
  <w15:chartTrackingRefBased/>
  <w15:docId w15:val="{50071F4D-61E4-4947-8B5F-5BF3F30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D2"/>
  </w:style>
  <w:style w:type="paragraph" w:styleId="Heading1">
    <w:name w:val="heading 1"/>
    <w:basedOn w:val="Normal"/>
    <w:next w:val="Normal"/>
    <w:link w:val="Heading1Char"/>
    <w:uiPriority w:val="9"/>
    <w:qFormat/>
    <w:rsid w:val="00DF56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D2"/>
    <w:pPr>
      <w:ind w:left="720"/>
      <w:contextualSpacing/>
    </w:pPr>
  </w:style>
  <w:style w:type="paragraph" w:styleId="FootnoteText">
    <w:name w:val="footnote text"/>
    <w:basedOn w:val="Normal"/>
    <w:link w:val="FootnoteTextChar"/>
    <w:uiPriority w:val="99"/>
    <w:unhideWhenUsed/>
    <w:rsid w:val="00280397"/>
    <w:pPr>
      <w:spacing w:after="0" w:line="240" w:lineRule="auto"/>
    </w:pPr>
    <w:rPr>
      <w:sz w:val="20"/>
      <w:szCs w:val="20"/>
    </w:rPr>
  </w:style>
  <w:style w:type="character" w:customStyle="1" w:styleId="FootnoteTextChar">
    <w:name w:val="Footnote Text Char"/>
    <w:basedOn w:val="DefaultParagraphFont"/>
    <w:link w:val="FootnoteText"/>
    <w:uiPriority w:val="99"/>
    <w:rsid w:val="00280397"/>
    <w:rPr>
      <w:sz w:val="20"/>
      <w:szCs w:val="20"/>
    </w:rPr>
  </w:style>
  <w:style w:type="character" w:styleId="FootnoteReference">
    <w:name w:val="footnote reference"/>
    <w:basedOn w:val="DefaultParagraphFont"/>
    <w:uiPriority w:val="99"/>
    <w:unhideWhenUsed/>
    <w:rsid w:val="00280397"/>
    <w:rPr>
      <w:vertAlign w:val="superscript"/>
    </w:rPr>
  </w:style>
  <w:style w:type="character" w:styleId="Hyperlink">
    <w:name w:val="Hyperlink"/>
    <w:basedOn w:val="DefaultParagraphFont"/>
    <w:uiPriority w:val="99"/>
    <w:unhideWhenUsed/>
    <w:rsid w:val="00280397"/>
    <w:rPr>
      <w:color w:val="0000FF"/>
      <w:u w:val="single"/>
    </w:rPr>
  </w:style>
  <w:style w:type="character" w:customStyle="1" w:styleId="Heading1Char">
    <w:name w:val="Heading 1 Char"/>
    <w:basedOn w:val="DefaultParagraphFont"/>
    <w:link w:val="Heading1"/>
    <w:uiPriority w:val="9"/>
    <w:rsid w:val="00DF56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565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DF5650"/>
    <w:rPr>
      <w:sz w:val="16"/>
      <w:szCs w:val="16"/>
    </w:rPr>
  </w:style>
  <w:style w:type="paragraph" w:styleId="CommentText">
    <w:name w:val="annotation text"/>
    <w:basedOn w:val="Normal"/>
    <w:link w:val="CommentTextChar"/>
    <w:uiPriority w:val="99"/>
    <w:unhideWhenUsed/>
    <w:rsid w:val="00DF5650"/>
    <w:pPr>
      <w:spacing w:after="200" w:line="240" w:lineRule="auto"/>
    </w:pPr>
    <w:rPr>
      <w:sz w:val="20"/>
      <w:szCs w:val="20"/>
    </w:rPr>
  </w:style>
  <w:style w:type="character" w:customStyle="1" w:styleId="CommentTextChar">
    <w:name w:val="Comment Text Char"/>
    <w:basedOn w:val="DefaultParagraphFont"/>
    <w:link w:val="CommentText"/>
    <w:uiPriority w:val="99"/>
    <w:rsid w:val="00DF5650"/>
    <w:rPr>
      <w:sz w:val="20"/>
      <w:szCs w:val="20"/>
    </w:rPr>
  </w:style>
  <w:style w:type="character" w:styleId="IntenseEmphasis">
    <w:name w:val="Intense Emphasis"/>
    <w:basedOn w:val="DefaultParagraphFont"/>
    <w:uiPriority w:val="21"/>
    <w:qFormat/>
    <w:rsid w:val="00DF5650"/>
    <w:rPr>
      <w:i/>
      <w:iCs/>
      <w:color w:val="5B9BD5" w:themeColor="accent1"/>
    </w:rPr>
  </w:style>
  <w:style w:type="paragraph" w:styleId="BalloonText">
    <w:name w:val="Balloon Text"/>
    <w:basedOn w:val="Normal"/>
    <w:link w:val="BalloonTextChar"/>
    <w:uiPriority w:val="99"/>
    <w:semiHidden/>
    <w:unhideWhenUsed/>
    <w:rsid w:val="00DF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650"/>
    <w:pPr>
      <w:spacing w:after="160"/>
    </w:pPr>
    <w:rPr>
      <w:b/>
      <w:bCs/>
    </w:rPr>
  </w:style>
  <w:style w:type="character" w:customStyle="1" w:styleId="CommentSubjectChar">
    <w:name w:val="Comment Subject Char"/>
    <w:basedOn w:val="CommentTextChar"/>
    <w:link w:val="CommentSubject"/>
    <w:uiPriority w:val="99"/>
    <w:semiHidden/>
    <w:rsid w:val="00DF5650"/>
    <w:rPr>
      <w:b/>
      <w:bCs/>
      <w:sz w:val="20"/>
      <w:szCs w:val="20"/>
    </w:rPr>
  </w:style>
  <w:style w:type="paragraph" w:styleId="Caption">
    <w:name w:val="caption"/>
    <w:basedOn w:val="Normal"/>
    <w:next w:val="Normal"/>
    <w:unhideWhenUsed/>
    <w:qFormat/>
    <w:rsid w:val="00DF56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F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50"/>
  </w:style>
  <w:style w:type="paragraph" w:styleId="Footer">
    <w:name w:val="footer"/>
    <w:basedOn w:val="Normal"/>
    <w:link w:val="FooterChar"/>
    <w:uiPriority w:val="99"/>
    <w:unhideWhenUsed/>
    <w:rsid w:val="00DF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50"/>
  </w:style>
  <w:style w:type="paragraph" w:styleId="TOC1">
    <w:name w:val="toc 1"/>
    <w:basedOn w:val="Normal"/>
    <w:next w:val="Normal"/>
    <w:autoRedefine/>
    <w:uiPriority w:val="39"/>
    <w:unhideWhenUsed/>
    <w:rsid w:val="00DF5650"/>
    <w:pPr>
      <w:spacing w:after="100"/>
    </w:pPr>
  </w:style>
  <w:style w:type="paragraph" w:styleId="NormalWeb">
    <w:name w:val="Normal (Web)"/>
    <w:basedOn w:val="Normal"/>
    <w:uiPriority w:val="99"/>
    <w:unhideWhenUsed/>
    <w:rsid w:val="00DF5650"/>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DF5650"/>
    <w:rPr>
      <w:color w:val="605E5C"/>
      <w:shd w:val="clear" w:color="auto" w:fill="E1DFDD"/>
    </w:rPr>
  </w:style>
  <w:style w:type="character" w:styleId="SubtleEmphasis">
    <w:name w:val="Subtle Emphasis"/>
    <w:basedOn w:val="DefaultParagraphFont"/>
    <w:uiPriority w:val="19"/>
    <w:qFormat/>
    <w:rsid w:val="00DF5650"/>
    <w:rPr>
      <w:i/>
      <w:iCs/>
      <w:color w:val="404040" w:themeColor="text1" w:themeTint="BF"/>
    </w:rPr>
  </w:style>
  <w:style w:type="character" w:customStyle="1" w:styleId="tgc">
    <w:name w:val="_tgc"/>
    <w:basedOn w:val="DefaultParagraphFont"/>
    <w:rsid w:val="0058510A"/>
  </w:style>
  <w:style w:type="character" w:customStyle="1" w:styleId="reference-text">
    <w:name w:val="reference-text"/>
    <w:basedOn w:val="DefaultParagraphFont"/>
    <w:rsid w:val="00205409"/>
  </w:style>
  <w:style w:type="table" w:styleId="TableGrid">
    <w:name w:val="Table Grid"/>
    <w:basedOn w:val="TableNormal"/>
    <w:uiPriority w:val="59"/>
    <w:rsid w:val="005A735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4B0"/>
    <w:pPr>
      <w:spacing w:after="0" w:line="240" w:lineRule="auto"/>
    </w:pPr>
  </w:style>
  <w:style w:type="character" w:customStyle="1" w:styleId="UnresolvedMention2">
    <w:name w:val="Unresolved Mention2"/>
    <w:basedOn w:val="DefaultParagraphFont"/>
    <w:uiPriority w:val="99"/>
    <w:semiHidden/>
    <w:unhideWhenUsed/>
    <w:rsid w:val="00441152"/>
    <w:rPr>
      <w:color w:val="605E5C"/>
      <w:shd w:val="clear" w:color="auto" w:fill="E1DFDD"/>
    </w:rPr>
  </w:style>
  <w:style w:type="table" w:styleId="ListTable1Light">
    <w:name w:val="List Table 1 Light"/>
    <w:basedOn w:val="TableNormal"/>
    <w:uiPriority w:val="46"/>
    <w:rsid w:val="008B58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305">
      <w:bodyDiv w:val="1"/>
      <w:marLeft w:val="0"/>
      <w:marRight w:val="0"/>
      <w:marTop w:val="0"/>
      <w:marBottom w:val="0"/>
      <w:divBdr>
        <w:top w:val="none" w:sz="0" w:space="0" w:color="auto"/>
        <w:left w:val="none" w:sz="0" w:space="0" w:color="auto"/>
        <w:bottom w:val="none" w:sz="0" w:space="0" w:color="auto"/>
        <w:right w:val="none" w:sz="0" w:space="0" w:color="auto"/>
      </w:divBdr>
    </w:div>
    <w:div w:id="614865559">
      <w:bodyDiv w:val="1"/>
      <w:marLeft w:val="0"/>
      <w:marRight w:val="0"/>
      <w:marTop w:val="0"/>
      <w:marBottom w:val="0"/>
      <w:divBdr>
        <w:top w:val="none" w:sz="0" w:space="0" w:color="auto"/>
        <w:left w:val="none" w:sz="0" w:space="0" w:color="auto"/>
        <w:bottom w:val="none" w:sz="0" w:space="0" w:color="auto"/>
        <w:right w:val="none" w:sz="0" w:space="0" w:color="auto"/>
      </w:divBdr>
    </w:div>
    <w:div w:id="634872040">
      <w:bodyDiv w:val="1"/>
      <w:marLeft w:val="0"/>
      <w:marRight w:val="0"/>
      <w:marTop w:val="0"/>
      <w:marBottom w:val="0"/>
      <w:divBdr>
        <w:top w:val="none" w:sz="0" w:space="0" w:color="auto"/>
        <w:left w:val="none" w:sz="0" w:space="0" w:color="auto"/>
        <w:bottom w:val="none" w:sz="0" w:space="0" w:color="auto"/>
        <w:right w:val="none" w:sz="0" w:space="0" w:color="auto"/>
      </w:divBdr>
    </w:div>
    <w:div w:id="742874406">
      <w:bodyDiv w:val="1"/>
      <w:marLeft w:val="0"/>
      <w:marRight w:val="0"/>
      <w:marTop w:val="0"/>
      <w:marBottom w:val="0"/>
      <w:divBdr>
        <w:top w:val="none" w:sz="0" w:space="0" w:color="auto"/>
        <w:left w:val="none" w:sz="0" w:space="0" w:color="auto"/>
        <w:bottom w:val="none" w:sz="0" w:space="0" w:color="auto"/>
        <w:right w:val="none" w:sz="0" w:space="0" w:color="auto"/>
      </w:divBdr>
      <w:divsChild>
        <w:div w:id="1646738768">
          <w:marLeft w:val="0"/>
          <w:marRight w:val="0"/>
          <w:marTop w:val="0"/>
          <w:marBottom w:val="0"/>
          <w:divBdr>
            <w:top w:val="none" w:sz="0" w:space="0" w:color="auto"/>
            <w:left w:val="none" w:sz="0" w:space="0" w:color="auto"/>
            <w:bottom w:val="none" w:sz="0" w:space="0" w:color="auto"/>
            <w:right w:val="none" w:sz="0" w:space="0" w:color="auto"/>
          </w:divBdr>
          <w:divsChild>
            <w:div w:id="231356683">
              <w:marLeft w:val="0"/>
              <w:marRight w:val="0"/>
              <w:marTop w:val="0"/>
              <w:marBottom w:val="0"/>
              <w:divBdr>
                <w:top w:val="none" w:sz="0" w:space="0" w:color="auto"/>
                <w:left w:val="none" w:sz="0" w:space="0" w:color="auto"/>
                <w:bottom w:val="none" w:sz="0" w:space="0" w:color="auto"/>
                <w:right w:val="none" w:sz="0" w:space="0" w:color="auto"/>
              </w:divBdr>
              <w:divsChild>
                <w:div w:id="818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212">
          <w:marLeft w:val="0"/>
          <w:marRight w:val="0"/>
          <w:marTop w:val="0"/>
          <w:marBottom w:val="0"/>
          <w:divBdr>
            <w:top w:val="none" w:sz="0" w:space="0" w:color="auto"/>
            <w:left w:val="none" w:sz="0" w:space="0" w:color="auto"/>
            <w:bottom w:val="none" w:sz="0" w:space="0" w:color="auto"/>
            <w:right w:val="none" w:sz="0" w:space="0" w:color="auto"/>
          </w:divBdr>
          <w:divsChild>
            <w:div w:id="110713265">
              <w:marLeft w:val="675"/>
              <w:marRight w:val="0"/>
              <w:marTop w:val="0"/>
              <w:marBottom w:val="0"/>
              <w:divBdr>
                <w:top w:val="none" w:sz="0" w:space="0" w:color="auto"/>
                <w:left w:val="none" w:sz="0" w:space="0" w:color="auto"/>
                <w:bottom w:val="none" w:sz="0" w:space="0" w:color="auto"/>
                <w:right w:val="none" w:sz="0" w:space="0" w:color="auto"/>
              </w:divBdr>
              <w:divsChild>
                <w:div w:id="11362639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78207969">
      <w:bodyDiv w:val="1"/>
      <w:marLeft w:val="0"/>
      <w:marRight w:val="0"/>
      <w:marTop w:val="0"/>
      <w:marBottom w:val="0"/>
      <w:divBdr>
        <w:top w:val="none" w:sz="0" w:space="0" w:color="auto"/>
        <w:left w:val="none" w:sz="0" w:space="0" w:color="auto"/>
        <w:bottom w:val="none" w:sz="0" w:space="0" w:color="auto"/>
        <w:right w:val="none" w:sz="0" w:space="0" w:color="auto"/>
      </w:divBdr>
    </w:div>
    <w:div w:id="1252203407">
      <w:bodyDiv w:val="1"/>
      <w:marLeft w:val="0"/>
      <w:marRight w:val="0"/>
      <w:marTop w:val="0"/>
      <w:marBottom w:val="0"/>
      <w:divBdr>
        <w:top w:val="none" w:sz="0" w:space="0" w:color="auto"/>
        <w:left w:val="none" w:sz="0" w:space="0" w:color="auto"/>
        <w:bottom w:val="none" w:sz="0" w:space="0" w:color="auto"/>
        <w:right w:val="none" w:sz="0" w:space="0" w:color="auto"/>
      </w:divBdr>
    </w:div>
    <w:div w:id="1288586329">
      <w:bodyDiv w:val="1"/>
      <w:marLeft w:val="0"/>
      <w:marRight w:val="0"/>
      <w:marTop w:val="0"/>
      <w:marBottom w:val="0"/>
      <w:divBdr>
        <w:top w:val="none" w:sz="0" w:space="0" w:color="auto"/>
        <w:left w:val="none" w:sz="0" w:space="0" w:color="auto"/>
        <w:bottom w:val="none" w:sz="0" w:space="0" w:color="auto"/>
        <w:right w:val="none" w:sz="0" w:space="0" w:color="auto"/>
      </w:divBdr>
      <w:divsChild>
        <w:div w:id="906451279">
          <w:marLeft w:val="446"/>
          <w:marRight w:val="0"/>
          <w:marTop w:val="0"/>
          <w:marBottom w:val="0"/>
          <w:divBdr>
            <w:top w:val="none" w:sz="0" w:space="0" w:color="auto"/>
            <w:left w:val="none" w:sz="0" w:space="0" w:color="auto"/>
            <w:bottom w:val="none" w:sz="0" w:space="0" w:color="auto"/>
            <w:right w:val="none" w:sz="0" w:space="0" w:color="auto"/>
          </w:divBdr>
        </w:div>
        <w:div w:id="740519413">
          <w:marLeft w:val="446"/>
          <w:marRight w:val="0"/>
          <w:marTop w:val="0"/>
          <w:marBottom w:val="0"/>
          <w:divBdr>
            <w:top w:val="none" w:sz="0" w:space="0" w:color="auto"/>
            <w:left w:val="none" w:sz="0" w:space="0" w:color="auto"/>
            <w:bottom w:val="none" w:sz="0" w:space="0" w:color="auto"/>
            <w:right w:val="none" w:sz="0" w:space="0" w:color="auto"/>
          </w:divBdr>
        </w:div>
        <w:div w:id="68426666">
          <w:marLeft w:val="446"/>
          <w:marRight w:val="0"/>
          <w:marTop w:val="0"/>
          <w:marBottom w:val="0"/>
          <w:divBdr>
            <w:top w:val="none" w:sz="0" w:space="0" w:color="auto"/>
            <w:left w:val="none" w:sz="0" w:space="0" w:color="auto"/>
            <w:bottom w:val="none" w:sz="0" w:space="0" w:color="auto"/>
            <w:right w:val="none" w:sz="0" w:space="0" w:color="auto"/>
          </w:divBdr>
        </w:div>
        <w:div w:id="522743367">
          <w:marLeft w:val="446"/>
          <w:marRight w:val="0"/>
          <w:marTop w:val="0"/>
          <w:marBottom w:val="0"/>
          <w:divBdr>
            <w:top w:val="none" w:sz="0" w:space="0" w:color="auto"/>
            <w:left w:val="none" w:sz="0" w:space="0" w:color="auto"/>
            <w:bottom w:val="none" w:sz="0" w:space="0" w:color="auto"/>
            <w:right w:val="none" w:sz="0" w:space="0" w:color="auto"/>
          </w:divBdr>
        </w:div>
        <w:div w:id="2061778508">
          <w:marLeft w:val="446"/>
          <w:marRight w:val="0"/>
          <w:marTop w:val="0"/>
          <w:marBottom w:val="0"/>
          <w:divBdr>
            <w:top w:val="none" w:sz="0" w:space="0" w:color="auto"/>
            <w:left w:val="none" w:sz="0" w:space="0" w:color="auto"/>
            <w:bottom w:val="none" w:sz="0" w:space="0" w:color="auto"/>
            <w:right w:val="none" w:sz="0" w:space="0" w:color="auto"/>
          </w:divBdr>
        </w:div>
        <w:div w:id="2036807834">
          <w:marLeft w:val="446"/>
          <w:marRight w:val="0"/>
          <w:marTop w:val="0"/>
          <w:marBottom w:val="0"/>
          <w:divBdr>
            <w:top w:val="none" w:sz="0" w:space="0" w:color="auto"/>
            <w:left w:val="none" w:sz="0" w:space="0" w:color="auto"/>
            <w:bottom w:val="none" w:sz="0" w:space="0" w:color="auto"/>
            <w:right w:val="none" w:sz="0" w:space="0" w:color="auto"/>
          </w:divBdr>
        </w:div>
        <w:div w:id="1326322614">
          <w:marLeft w:val="446"/>
          <w:marRight w:val="0"/>
          <w:marTop w:val="0"/>
          <w:marBottom w:val="0"/>
          <w:divBdr>
            <w:top w:val="none" w:sz="0" w:space="0" w:color="auto"/>
            <w:left w:val="none" w:sz="0" w:space="0" w:color="auto"/>
            <w:bottom w:val="none" w:sz="0" w:space="0" w:color="auto"/>
            <w:right w:val="none" w:sz="0" w:space="0" w:color="auto"/>
          </w:divBdr>
        </w:div>
        <w:div w:id="679549575">
          <w:marLeft w:val="446"/>
          <w:marRight w:val="0"/>
          <w:marTop w:val="0"/>
          <w:marBottom w:val="0"/>
          <w:divBdr>
            <w:top w:val="none" w:sz="0" w:space="0" w:color="auto"/>
            <w:left w:val="none" w:sz="0" w:space="0" w:color="auto"/>
            <w:bottom w:val="none" w:sz="0" w:space="0" w:color="auto"/>
            <w:right w:val="none" w:sz="0" w:space="0" w:color="auto"/>
          </w:divBdr>
        </w:div>
        <w:div w:id="216207316">
          <w:marLeft w:val="446"/>
          <w:marRight w:val="0"/>
          <w:marTop w:val="0"/>
          <w:marBottom w:val="0"/>
          <w:divBdr>
            <w:top w:val="none" w:sz="0" w:space="0" w:color="auto"/>
            <w:left w:val="none" w:sz="0" w:space="0" w:color="auto"/>
            <w:bottom w:val="none" w:sz="0" w:space="0" w:color="auto"/>
            <w:right w:val="none" w:sz="0" w:space="0" w:color="auto"/>
          </w:divBdr>
        </w:div>
        <w:div w:id="688022957">
          <w:marLeft w:val="446"/>
          <w:marRight w:val="0"/>
          <w:marTop w:val="0"/>
          <w:marBottom w:val="0"/>
          <w:divBdr>
            <w:top w:val="none" w:sz="0" w:space="0" w:color="auto"/>
            <w:left w:val="none" w:sz="0" w:space="0" w:color="auto"/>
            <w:bottom w:val="none" w:sz="0" w:space="0" w:color="auto"/>
            <w:right w:val="none" w:sz="0" w:space="0" w:color="auto"/>
          </w:divBdr>
        </w:div>
      </w:divsChild>
    </w:div>
    <w:div w:id="1353341204">
      <w:bodyDiv w:val="1"/>
      <w:marLeft w:val="0"/>
      <w:marRight w:val="0"/>
      <w:marTop w:val="0"/>
      <w:marBottom w:val="0"/>
      <w:divBdr>
        <w:top w:val="none" w:sz="0" w:space="0" w:color="auto"/>
        <w:left w:val="none" w:sz="0" w:space="0" w:color="auto"/>
        <w:bottom w:val="none" w:sz="0" w:space="0" w:color="auto"/>
        <w:right w:val="none" w:sz="0" w:space="0" w:color="auto"/>
      </w:divBdr>
    </w:div>
    <w:div w:id="1376584898">
      <w:bodyDiv w:val="1"/>
      <w:marLeft w:val="0"/>
      <w:marRight w:val="0"/>
      <w:marTop w:val="0"/>
      <w:marBottom w:val="0"/>
      <w:divBdr>
        <w:top w:val="none" w:sz="0" w:space="0" w:color="auto"/>
        <w:left w:val="none" w:sz="0" w:space="0" w:color="auto"/>
        <w:bottom w:val="none" w:sz="0" w:space="0" w:color="auto"/>
        <w:right w:val="none" w:sz="0" w:space="0" w:color="auto"/>
      </w:divBdr>
      <w:divsChild>
        <w:div w:id="1281915779">
          <w:marLeft w:val="446"/>
          <w:marRight w:val="0"/>
          <w:marTop w:val="0"/>
          <w:marBottom w:val="0"/>
          <w:divBdr>
            <w:top w:val="none" w:sz="0" w:space="0" w:color="auto"/>
            <w:left w:val="none" w:sz="0" w:space="0" w:color="auto"/>
            <w:bottom w:val="none" w:sz="0" w:space="0" w:color="auto"/>
            <w:right w:val="none" w:sz="0" w:space="0" w:color="auto"/>
          </w:divBdr>
        </w:div>
        <w:div w:id="99954465">
          <w:marLeft w:val="446"/>
          <w:marRight w:val="0"/>
          <w:marTop w:val="0"/>
          <w:marBottom w:val="0"/>
          <w:divBdr>
            <w:top w:val="none" w:sz="0" w:space="0" w:color="auto"/>
            <w:left w:val="none" w:sz="0" w:space="0" w:color="auto"/>
            <w:bottom w:val="none" w:sz="0" w:space="0" w:color="auto"/>
            <w:right w:val="none" w:sz="0" w:space="0" w:color="auto"/>
          </w:divBdr>
        </w:div>
        <w:div w:id="304359048">
          <w:marLeft w:val="446"/>
          <w:marRight w:val="0"/>
          <w:marTop w:val="0"/>
          <w:marBottom w:val="0"/>
          <w:divBdr>
            <w:top w:val="none" w:sz="0" w:space="0" w:color="auto"/>
            <w:left w:val="none" w:sz="0" w:space="0" w:color="auto"/>
            <w:bottom w:val="none" w:sz="0" w:space="0" w:color="auto"/>
            <w:right w:val="none" w:sz="0" w:space="0" w:color="auto"/>
          </w:divBdr>
        </w:div>
        <w:div w:id="1206991155">
          <w:marLeft w:val="446"/>
          <w:marRight w:val="0"/>
          <w:marTop w:val="0"/>
          <w:marBottom w:val="0"/>
          <w:divBdr>
            <w:top w:val="none" w:sz="0" w:space="0" w:color="auto"/>
            <w:left w:val="none" w:sz="0" w:space="0" w:color="auto"/>
            <w:bottom w:val="none" w:sz="0" w:space="0" w:color="auto"/>
            <w:right w:val="none" w:sz="0" w:space="0" w:color="auto"/>
          </w:divBdr>
        </w:div>
        <w:div w:id="110367278">
          <w:marLeft w:val="446"/>
          <w:marRight w:val="0"/>
          <w:marTop w:val="0"/>
          <w:marBottom w:val="0"/>
          <w:divBdr>
            <w:top w:val="none" w:sz="0" w:space="0" w:color="auto"/>
            <w:left w:val="none" w:sz="0" w:space="0" w:color="auto"/>
            <w:bottom w:val="none" w:sz="0" w:space="0" w:color="auto"/>
            <w:right w:val="none" w:sz="0" w:space="0" w:color="auto"/>
          </w:divBdr>
        </w:div>
        <w:div w:id="1248923696">
          <w:marLeft w:val="446"/>
          <w:marRight w:val="0"/>
          <w:marTop w:val="0"/>
          <w:marBottom w:val="0"/>
          <w:divBdr>
            <w:top w:val="none" w:sz="0" w:space="0" w:color="auto"/>
            <w:left w:val="none" w:sz="0" w:space="0" w:color="auto"/>
            <w:bottom w:val="none" w:sz="0" w:space="0" w:color="auto"/>
            <w:right w:val="none" w:sz="0" w:space="0" w:color="auto"/>
          </w:divBdr>
        </w:div>
        <w:div w:id="1449398616">
          <w:marLeft w:val="446"/>
          <w:marRight w:val="0"/>
          <w:marTop w:val="0"/>
          <w:marBottom w:val="0"/>
          <w:divBdr>
            <w:top w:val="none" w:sz="0" w:space="0" w:color="auto"/>
            <w:left w:val="none" w:sz="0" w:space="0" w:color="auto"/>
            <w:bottom w:val="none" w:sz="0" w:space="0" w:color="auto"/>
            <w:right w:val="none" w:sz="0" w:space="0" w:color="auto"/>
          </w:divBdr>
        </w:div>
        <w:div w:id="1928421386">
          <w:marLeft w:val="446"/>
          <w:marRight w:val="0"/>
          <w:marTop w:val="0"/>
          <w:marBottom w:val="0"/>
          <w:divBdr>
            <w:top w:val="none" w:sz="0" w:space="0" w:color="auto"/>
            <w:left w:val="none" w:sz="0" w:space="0" w:color="auto"/>
            <w:bottom w:val="none" w:sz="0" w:space="0" w:color="auto"/>
            <w:right w:val="none" w:sz="0" w:space="0" w:color="auto"/>
          </w:divBdr>
        </w:div>
        <w:div w:id="750586522">
          <w:marLeft w:val="446"/>
          <w:marRight w:val="0"/>
          <w:marTop w:val="0"/>
          <w:marBottom w:val="0"/>
          <w:divBdr>
            <w:top w:val="none" w:sz="0" w:space="0" w:color="auto"/>
            <w:left w:val="none" w:sz="0" w:space="0" w:color="auto"/>
            <w:bottom w:val="none" w:sz="0" w:space="0" w:color="auto"/>
            <w:right w:val="none" w:sz="0" w:space="0" w:color="auto"/>
          </w:divBdr>
        </w:div>
        <w:div w:id="565192202">
          <w:marLeft w:val="446"/>
          <w:marRight w:val="0"/>
          <w:marTop w:val="0"/>
          <w:marBottom w:val="0"/>
          <w:divBdr>
            <w:top w:val="none" w:sz="0" w:space="0" w:color="auto"/>
            <w:left w:val="none" w:sz="0" w:space="0" w:color="auto"/>
            <w:bottom w:val="none" w:sz="0" w:space="0" w:color="auto"/>
            <w:right w:val="none" w:sz="0" w:space="0" w:color="auto"/>
          </w:divBdr>
        </w:div>
      </w:divsChild>
    </w:div>
    <w:div w:id="1727221140">
      <w:bodyDiv w:val="1"/>
      <w:marLeft w:val="0"/>
      <w:marRight w:val="0"/>
      <w:marTop w:val="0"/>
      <w:marBottom w:val="0"/>
      <w:divBdr>
        <w:top w:val="none" w:sz="0" w:space="0" w:color="auto"/>
        <w:left w:val="none" w:sz="0" w:space="0" w:color="auto"/>
        <w:bottom w:val="none" w:sz="0" w:space="0" w:color="auto"/>
        <w:right w:val="none" w:sz="0" w:space="0" w:color="auto"/>
      </w:divBdr>
    </w:div>
    <w:div w:id="1985314250">
      <w:bodyDiv w:val="1"/>
      <w:marLeft w:val="0"/>
      <w:marRight w:val="0"/>
      <w:marTop w:val="0"/>
      <w:marBottom w:val="0"/>
      <w:divBdr>
        <w:top w:val="none" w:sz="0" w:space="0" w:color="auto"/>
        <w:left w:val="none" w:sz="0" w:space="0" w:color="auto"/>
        <w:bottom w:val="none" w:sz="0" w:space="0" w:color="auto"/>
        <w:right w:val="none" w:sz="0" w:space="0" w:color="auto"/>
      </w:divBdr>
    </w:div>
    <w:div w:id="1989438541">
      <w:bodyDiv w:val="1"/>
      <w:marLeft w:val="0"/>
      <w:marRight w:val="0"/>
      <w:marTop w:val="0"/>
      <w:marBottom w:val="0"/>
      <w:divBdr>
        <w:top w:val="none" w:sz="0" w:space="0" w:color="auto"/>
        <w:left w:val="none" w:sz="0" w:space="0" w:color="auto"/>
        <w:bottom w:val="none" w:sz="0" w:space="0" w:color="auto"/>
        <w:right w:val="none" w:sz="0" w:space="0" w:color="auto"/>
      </w:divBdr>
    </w:div>
    <w:div w:id="2079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assets.publishing.service.gov.uk/government/uploads/system/uploads/attachment_data/file/243281/7107.pdf" TargetMode="External"/><Relationship Id="rId3" Type="http://schemas.openxmlformats.org/officeDocument/2006/relationships/customXml" Target="../customXml/item3.xml"/><Relationship Id="rId21" Type="http://schemas.openxmlformats.org/officeDocument/2006/relationships/hyperlink" Target="https://webarchive.nationalarchives.gov.uk/+/http:/www.hm-treasury.gov.uk/media/FBAA7/odonnell_fore_ch1_245.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taxation.co.uk/articles/2005-09-15-3476-taxpayers-new-char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civil-service-people-surveys" TargetMode="External"/><Relationship Id="rId20" Type="http://schemas.openxmlformats.org/officeDocument/2006/relationships/hyperlink" Target="http://www.revenuebenefits.org.uk/pdf/tax_cedits_for_the_21st_centu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k.practicallaw.thomsonreuters.com/2-106-4778?transitionType=Default&amp;contextData=(sc.Default)&amp;firstPage=true&amp;bhcp=1" TargetMode="External"/><Relationship Id="rId23" Type="http://schemas.openxmlformats.org/officeDocument/2006/relationships/hyperlink" Target="https://www.taxnotes.com/tax-notes-today-international/tax-policy/taxpayer-rights-and-role-taxpayers-charter/2017/09/21/1w8lz?highlight=%22Taxpayer%20Rights%20and%20the%20Role%20of%20a%20Taxpayers%E2%80%99%20Charter%22"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9239/vfmd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arwick.ac.uk/fac/soc/wbs/projects/orthodoxies/conference2010/papers/101213_tuck_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24d41355ff363971ccd98fda3e3683b9">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26b91c8c6a3b67f462c91548adcb39d2"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7C4A-98D2-441E-88EA-B16402E6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537E-B070-435E-ABFE-630365640FFB}">
  <ds:schemaRefs>
    <ds:schemaRef ds:uri="http://purl.org/dc/terms/"/>
    <ds:schemaRef ds:uri="http://schemas.openxmlformats.org/package/2006/metadata/core-properties"/>
    <ds:schemaRef ds:uri="d8bf8bef-0b82-4986-a401-43264cccf55c"/>
    <ds:schemaRef ds:uri="http://schemas.microsoft.com/office/2006/documentManagement/types"/>
    <ds:schemaRef ds:uri="http://schemas.microsoft.com/office/infopath/2007/PartnerControls"/>
    <ds:schemaRef ds:uri="http://purl.org/dc/elements/1.1/"/>
    <ds:schemaRef ds:uri="http://schemas.microsoft.com/office/2006/metadata/properties"/>
    <ds:schemaRef ds:uri="3da09709-1773-4314-a174-55395cd16391"/>
    <ds:schemaRef ds:uri="http://www.w3.org/XML/1998/namespace"/>
    <ds:schemaRef ds:uri="http://purl.org/dc/dcmitype/"/>
  </ds:schemaRefs>
</ds:datastoreItem>
</file>

<file path=customXml/itemProps3.xml><?xml version="1.0" encoding="utf-8"?>
<ds:datastoreItem xmlns:ds="http://schemas.openxmlformats.org/officeDocument/2006/customXml" ds:itemID="{66E49E92-209C-44C8-9C46-2B2938D5D271}">
  <ds:schemaRefs>
    <ds:schemaRef ds:uri="http://schemas.microsoft.com/sharepoint/v3/contenttype/forms"/>
  </ds:schemaRefs>
</ds:datastoreItem>
</file>

<file path=customXml/itemProps4.xml><?xml version="1.0" encoding="utf-8"?>
<ds:datastoreItem xmlns:ds="http://schemas.openxmlformats.org/officeDocument/2006/customXml" ds:itemID="{487724EE-2215-417B-A04A-F15ECCAE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16273</Words>
  <Characters>92761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Bartels (Institute of Local Government Studies)</dc:creator>
  <cp:keywords/>
  <dc:description/>
  <cp:lastModifiedBy>Koen Bartels (Institute of Local Government Studies)</cp:lastModifiedBy>
  <cp:revision>3</cp:revision>
  <dcterms:created xsi:type="dcterms:W3CDTF">2021-01-13T13:23:00Z</dcterms:created>
  <dcterms:modified xsi:type="dcterms:W3CDTF">2021-01-13T13:24:00Z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