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1C51D" w14:textId="59A14769" w:rsidR="00C75320" w:rsidRPr="004B6A6F" w:rsidRDefault="00B17761" w:rsidP="00C75320">
      <w:pPr>
        <w:rPr>
          <w:rFonts w:cstheme="minorHAnsi"/>
          <w:b/>
          <w:sz w:val="24"/>
          <w:szCs w:val="24"/>
          <w:lang w:val="en-GB"/>
        </w:rPr>
      </w:pPr>
      <w:bookmarkStart w:id="0" w:name="_GoBack"/>
      <w:bookmarkEnd w:id="0"/>
      <w:r w:rsidRPr="004B6A6F">
        <w:rPr>
          <w:rFonts w:cstheme="minorHAnsi"/>
          <w:b/>
          <w:sz w:val="24"/>
          <w:szCs w:val="24"/>
          <w:lang w:val="en-GB"/>
        </w:rPr>
        <w:t xml:space="preserve">CROSSING BOUNDARIES: </w:t>
      </w:r>
      <w:r w:rsidR="006131D4" w:rsidRPr="004B6A6F">
        <w:rPr>
          <w:rFonts w:cstheme="minorHAnsi"/>
          <w:b/>
          <w:sz w:val="24"/>
          <w:szCs w:val="24"/>
          <w:lang w:val="en-GB"/>
        </w:rPr>
        <w:t>ESTABLISHING</w:t>
      </w:r>
      <w:r w:rsidR="00B25E45" w:rsidRPr="004B6A6F">
        <w:rPr>
          <w:rFonts w:cstheme="minorHAnsi"/>
          <w:b/>
          <w:sz w:val="24"/>
          <w:szCs w:val="24"/>
          <w:lang w:val="en-GB"/>
        </w:rPr>
        <w:t xml:space="preserve"> A </w:t>
      </w:r>
      <w:r w:rsidR="00606550" w:rsidRPr="004B6A6F">
        <w:rPr>
          <w:rFonts w:cstheme="minorHAnsi"/>
          <w:b/>
          <w:sz w:val="24"/>
          <w:szCs w:val="24"/>
          <w:lang w:val="en-GB"/>
        </w:rPr>
        <w:t xml:space="preserve">FRAMEWORK FOR </w:t>
      </w:r>
      <w:r w:rsidR="00A325DE" w:rsidRPr="004B6A6F">
        <w:rPr>
          <w:rFonts w:cstheme="minorHAnsi"/>
          <w:b/>
          <w:sz w:val="24"/>
          <w:szCs w:val="24"/>
          <w:lang w:val="en-GB"/>
        </w:rPr>
        <w:t xml:space="preserve">RESEARCHING </w:t>
      </w:r>
      <w:r w:rsidR="00FF0F92" w:rsidRPr="004B6A6F">
        <w:rPr>
          <w:rFonts w:cstheme="minorHAnsi"/>
          <w:b/>
          <w:sz w:val="24"/>
          <w:szCs w:val="24"/>
          <w:lang w:val="en-GB"/>
        </w:rPr>
        <w:t xml:space="preserve">QUALITY AND SAFETY IN </w:t>
      </w:r>
      <w:r w:rsidR="00606550" w:rsidRPr="004B6A6F">
        <w:rPr>
          <w:rFonts w:cstheme="minorHAnsi"/>
          <w:b/>
          <w:sz w:val="24"/>
          <w:szCs w:val="24"/>
          <w:lang w:val="en-GB"/>
        </w:rPr>
        <w:t>CARE TRANSITIONS</w:t>
      </w:r>
    </w:p>
    <w:p w14:paraId="0BF831D5" w14:textId="433A3CD8" w:rsidR="00C75320" w:rsidRPr="004B6A6F" w:rsidRDefault="00606550" w:rsidP="00C75320">
      <w:pPr>
        <w:rPr>
          <w:rFonts w:cstheme="minorHAnsi"/>
          <w:sz w:val="24"/>
          <w:szCs w:val="24"/>
          <w:vertAlign w:val="superscript"/>
          <w:lang w:val="en-GB"/>
        </w:rPr>
      </w:pPr>
      <w:r w:rsidRPr="004B6A6F">
        <w:rPr>
          <w:rFonts w:cstheme="minorHAnsi"/>
          <w:sz w:val="24"/>
          <w:szCs w:val="24"/>
          <w:lang w:val="en-GB"/>
        </w:rPr>
        <w:t xml:space="preserve">Karina </w:t>
      </w:r>
      <w:proofErr w:type="spellStart"/>
      <w:r w:rsidRPr="004B6A6F">
        <w:rPr>
          <w:rFonts w:cstheme="minorHAnsi"/>
          <w:sz w:val="24"/>
          <w:szCs w:val="24"/>
          <w:lang w:val="en-GB"/>
        </w:rPr>
        <w:t>Aase</w:t>
      </w:r>
      <w:r w:rsidR="003B0C4D" w:rsidRPr="004B6A6F">
        <w:rPr>
          <w:rFonts w:cstheme="minorHAnsi"/>
          <w:sz w:val="24"/>
          <w:szCs w:val="24"/>
          <w:vertAlign w:val="superscript"/>
          <w:lang w:val="en-GB"/>
        </w:rPr>
        <w:t>a</w:t>
      </w:r>
      <w:proofErr w:type="spellEnd"/>
      <w:r w:rsidRPr="004B6A6F">
        <w:rPr>
          <w:rFonts w:cstheme="minorHAnsi"/>
          <w:sz w:val="24"/>
          <w:szCs w:val="24"/>
          <w:lang w:val="en-GB"/>
        </w:rPr>
        <w:t xml:space="preserve"> &amp; Justin </w:t>
      </w:r>
      <w:proofErr w:type="spellStart"/>
      <w:r w:rsidRPr="004B6A6F">
        <w:rPr>
          <w:rFonts w:cstheme="minorHAnsi"/>
          <w:sz w:val="24"/>
          <w:szCs w:val="24"/>
          <w:lang w:val="en-GB"/>
        </w:rPr>
        <w:t>Waring</w:t>
      </w:r>
      <w:r w:rsidR="003B0C4D" w:rsidRPr="004B6A6F">
        <w:rPr>
          <w:rFonts w:cstheme="minorHAnsi"/>
          <w:sz w:val="24"/>
          <w:szCs w:val="24"/>
          <w:vertAlign w:val="superscript"/>
          <w:lang w:val="en-GB"/>
        </w:rPr>
        <w:t>b</w:t>
      </w:r>
      <w:proofErr w:type="spellEnd"/>
    </w:p>
    <w:p w14:paraId="4B9C63C3" w14:textId="094EE494" w:rsidR="00606550" w:rsidRPr="004B6A6F" w:rsidRDefault="003B0C4D" w:rsidP="00C75320">
      <w:pPr>
        <w:rPr>
          <w:rFonts w:cstheme="minorHAnsi"/>
          <w:sz w:val="24"/>
          <w:szCs w:val="24"/>
          <w:lang w:val="en-GB"/>
        </w:rPr>
      </w:pPr>
      <w:r w:rsidRPr="004B6A6F">
        <w:rPr>
          <w:rFonts w:cstheme="minorHAnsi"/>
          <w:sz w:val="24"/>
          <w:szCs w:val="24"/>
          <w:vertAlign w:val="superscript"/>
          <w:lang w:val="en-GB"/>
        </w:rPr>
        <w:t>a</w:t>
      </w:r>
      <w:r w:rsidR="00606550" w:rsidRPr="004B6A6F">
        <w:rPr>
          <w:rFonts w:cstheme="minorHAnsi"/>
          <w:sz w:val="24"/>
          <w:szCs w:val="24"/>
          <w:vertAlign w:val="superscript"/>
          <w:lang w:val="en-GB"/>
        </w:rPr>
        <w:t xml:space="preserve"> </w:t>
      </w:r>
      <w:r w:rsidR="00606550" w:rsidRPr="004B6A6F">
        <w:rPr>
          <w:rFonts w:cstheme="minorHAnsi"/>
          <w:sz w:val="24"/>
          <w:szCs w:val="24"/>
          <w:lang w:val="en-GB"/>
        </w:rPr>
        <w:t>Centre for Resilience in Healthcare, Faculty of Health Sciences, University of Stavanger</w:t>
      </w:r>
      <w:r w:rsidR="00F737F9" w:rsidRPr="004B6A6F">
        <w:rPr>
          <w:rFonts w:cstheme="minorHAnsi"/>
          <w:sz w:val="24"/>
          <w:szCs w:val="24"/>
          <w:lang w:val="en-GB"/>
        </w:rPr>
        <w:t xml:space="preserve">, </w:t>
      </w:r>
      <w:proofErr w:type="spellStart"/>
      <w:r w:rsidR="007653D2" w:rsidRPr="004B6A6F">
        <w:rPr>
          <w:rFonts w:cstheme="minorHAnsi"/>
          <w:sz w:val="24"/>
          <w:szCs w:val="24"/>
          <w:lang w:val="en-GB"/>
        </w:rPr>
        <w:t>P.O.Box</w:t>
      </w:r>
      <w:proofErr w:type="spellEnd"/>
      <w:r w:rsidR="007653D2" w:rsidRPr="004B6A6F">
        <w:rPr>
          <w:rFonts w:cstheme="minorHAnsi"/>
          <w:sz w:val="24"/>
          <w:szCs w:val="24"/>
          <w:lang w:val="en-GB"/>
        </w:rPr>
        <w:t xml:space="preserve"> 4600 </w:t>
      </w:r>
      <w:proofErr w:type="spellStart"/>
      <w:r w:rsidR="007653D2" w:rsidRPr="004B6A6F">
        <w:rPr>
          <w:rFonts w:cstheme="minorHAnsi"/>
          <w:sz w:val="24"/>
          <w:szCs w:val="24"/>
          <w:lang w:val="en-GB"/>
        </w:rPr>
        <w:t>Forus</w:t>
      </w:r>
      <w:proofErr w:type="spellEnd"/>
      <w:r w:rsidR="007653D2" w:rsidRPr="004B6A6F">
        <w:rPr>
          <w:rFonts w:cstheme="minorHAnsi"/>
          <w:sz w:val="24"/>
          <w:szCs w:val="24"/>
          <w:lang w:val="en-GB"/>
        </w:rPr>
        <w:t xml:space="preserve">, 4036 Stavanger, </w:t>
      </w:r>
      <w:r w:rsidR="00F737F9" w:rsidRPr="004B6A6F">
        <w:rPr>
          <w:rFonts w:cstheme="minorHAnsi"/>
          <w:sz w:val="24"/>
          <w:szCs w:val="24"/>
          <w:lang w:val="en-GB"/>
        </w:rPr>
        <w:t>Norway</w:t>
      </w:r>
      <w:r w:rsidR="00BB0590" w:rsidRPr="004B6A6F">
        <w:rPr>
          <w:rFonts w:cstheme="minorHAnsi"/>
          <w:sz w:val="24"/>
          <w:szCs w:val="24"/>
          <w:lang w:val="en-GB"/>
        </w:rPr>
        <w:t xml:space="preserve">, </w:t>
      </w:r>
      <w:hyperlink r:id="rId8" w:history="1">
        <w:r w:rsidR="00BB0590" w:rsidRPr="004B6A6F">
          <w:rPr>
            <w:rStyle w:val="Hyperkobling"/>
            <w:rFonts w:cstheme="minorHAnsi"/>
            <w:color w:val="auto"/>
            <w:sz w:val="24"/>
            <w:szCs w:val="24"/>
            <w:lang w:val="en-GB"/>
          </w:rPr>
          <w:t>karina.aase@uis.no</w:t>
        </w:r>
      </w:hyperlink>
      <w:r w:rsidR="00BB0590" w:rsidRPr="004B6A6F">
        <w:rPr>
          <w:rFonts w:cstheme="minorHAnsi"/>
          <w:sz w:val="24"/>
          <w:szCs w:val="24"/>
          <w:lang w:val="en-GB"/>
        </w:rPr>
        <w:t>, corresponding author</w:t>
      </w:r>
    </w:p>
    <w:p w14:paraId="49AC1033" w14:textId="6B77E039" w:rsidR="00606550" w:rsidRPr="004B6A6F" w:rsidRDefault="003B0C4D" w:rsidP="00C75320">
      <w:pPr>
        <w:rPr>
          <w:rFonts w:cstheme="minorHAnsi"/>
          <w:sz w:val="24"/>
          <w:szCs w:val="24"/>
          <w:lang w:val="en-US"/>
        </w:rPr>
      </w:pPr>
      <w:r w:rsidRPr="004B6A6F">
        <w:rPr>
          <w:rFonts w:cstheme="minorHAnsi"/>
          <w:sz w:val="24"/>
          <w:szCs w:val="24"/>
          <w:vertAlign w:val="superscript"/>
          <w:lang w:val="en-GB"/>
        </w:rPr>
        <w:t>b</w:t>
      </w:r>
      <w:r w:rsidR="00606550" w:rsidRPr="004B6A6F">
        <w:rPr>
          <w:rFonts w:cstheme="minorHAnsi"/>
          <w:sz w:val="24"/>
          <w:szCs w:val="24"/>
          <w:lang w:val="en-GB"/>
        </w:rPr>
        <w:t xml:space="preserve"> </w:t>
      </w:r>
      <w:r w:rsidR="007653D2" w:rsidRPr="004B6A6F">
        <w:rPr>
          <w:rFonts w:cstheme="minorHAnsi"/>
          <w:sz w:val="24"/>
          <w:szCs w:val="24"/>
          <w:lang w:val="en-GB"/>
        </w:rPr>
        <w:t xml:space="preserve">Health Services Management </w:t>
      </w:r>
      <w:r w:rsidR="00606550" w:rsidRPr="004B6A6F">
        <w:rPr>
          <w:rFonts w:cstheme="minorHAnsi"/>
          <w:sz w:val="24"/>
          <w:szCs w:val="24"/>
          <w:lang w:val="en-GB"/>
        </w:rPr>
        <w:t>Centre</w:t>
      </w:r>
      <w:r w:rsidR="007653D2" w:rsidRPr="004B6A6F">
        <w:rPr>
          <w:rFonts w:cstheme="minorHAnsi"/>
          <w:sz w:val="24"/>
          <w:szCs w:val="24"/>
          <w:lang w:val="en-GB"/>
        </w:rPr>
        <w:t xml:space="preserve">, </w:t>
      </w:r>
      <w:r w:rsidR="007653D2" w:rsidRPr="004B6A6F">
        <w:rPr>
          <w:rFonts w:cstheme="minorHAnsi"/>
          <w:sz w:val="24"/>
          <w:szCs w:val="24"/>
          <w:lang w:val="en-US"/>
        </w:rPr>
        <w:t>School of Social Policy, University of Birmingham,</w:t>
      </w:r>
      <w:r w:rsidR="007653D2" w:rsidRPr="004B6A6F">
        <w:rPr>
          <w:rFonts w:cstheme="minorHAnsi"/>
          <w:sz w:val="24"/>
          <w:szCs w:val="24"/>
          <w:lang w:val="en-US"/>
        </w:rPr>
        <w:br/>
      </w:r>
      <w:proofErr w:type="spellStart"/>
      <w:r w:rsidR="007653D2" w:rsidRPr="004B6A6F">
        <w:rPr>
          <w:rFonts w:cstheme="minorHAnsi"/>
          <w:sz w:val="24"/>
          <w:szCs w:val="24"/>
          <w:lang w:val="en-US"/>
        </w:rPr>
        <w:t>Edgbaston</w:t>
      </w:r>
      <w:proofErr w:type="spellEnd"/>
      <w:r w:rsidR="007653D2" w:rsidRPr="004B6A6F">
        <w:rPr>
          <w:rFonts w:cstheme="minorHAnsi"/>
          <w:sz w:val="24"/>
          <w:szCs w:val="24"/>
          <w:lang w:val="en-US"/>
        </w:rPr>
        <w:t xml:space="preserve">, Birmingham, B15 2RT, United Kingdom, </w:t>
      </w:r>
      <w:hyperlink r:id="rId9" w:history="1">
        <w:r w:rsidR="007653D2" w:rsidRPr="004B6A6F">
          <w:rPr>
            <w:rStyle w:val="Hyperkobling"/>
            <w:rFonts w:cstheme="minorHAnsi"/>
            <w:color w:val="auto"/>
            <w:sz w:val="24"/>
            <w:szCs w:val="24"/>
            <w:lang w:val="en-US"/>
          </w:rPr>
          <w:t>j.waring@bham.ac.uk</w:t>
        </w:r>
      </w:hyperlink>
      <w:r w:rsidR="007653D2" w:rsidRPr="004B6A6F">
        <w:rPr>
          <w:rFonts w:cstheme="minorHAnsi"/>
          <w:sz w:val="24"/>
          <w:szCs w:val="24"/>
          <w:lang w:val="en-US"/>
        </w:rPr>
        <w:t xml:space="preserve"> </w:t>
      </w:r>
    </w:p>
    <w:p w14:paraId="0EE15C35" w14:textId="77777777" w:rsidR="00B8194A" w:rsidRPr="004B6A6F" w:rsidRDefault="00B8194A" w:rsidP="00C75320">
      <w:pPr>
        <w:rPr>
          <w:rFonts w:cstheme="minorHAnsi"/>
          <w:sz w:val="24"/>
          <w:szCs w:val="24"/>
          <w:lang w:val="en-GB"/>
        </w:rPr>
      </w:pPr>
    </w:p>
    <w:p w14:paraId="1B1668DC" w14:textId="77777777" w:rsidR="00C643FC" w:rsidRPr="004B6A6F" w:rsidRDefault="00B17761" w:rsidP="00C75320">
      <w:pPr>
        <w:rPr>
          <w:rFonts w:cstheme="minorHAnsi"/>
          <w:b/>
          <w:sz w:val="24"/>
          <w:szCs w:val="24"/>
          <w:lang w:val="en-GB"/>
        </w:rPr>
      </w:pPr>
      <w:r w:rsidRPr="004B6A6F">
        <w:rPr>
          <w:rFonts w:cstheme="minorHAnsi"/>
          <w:b/>
          <w:sz w:val="24"/>
          <w:szCs w:val="24"/>
          <w:lang w:val="en-GB"/>
        </w:rPr>
        <w:t>A</w:t>
      </w:r>
      <w:r w:rsidR="00C643FC" w:rsidRPr="004B6A6F">
        <w:rPr>
          <w:rFonts w:cstheme="minorHAnsi"/>
          <w:b/>
          <w:sz w:val="24"/>
          <w:szCs w:val="24"/>
          <w:lang w:val="en-GB"/>
        </w:rPr>
        <w:t>BSTRACT</w:t>
      </w:r>
    </w:p>
    <w:p w14:paraId="45C1701A" w14:textId="77777777" w:rsidR="00B17761" w:rsidRPr="004B6A6F" w:rsidRDefault="00C643FC" w:rsidP="00C75320">
      <w:pPr>
        <w:rPr>
          <w:rFonts w:cstheme="minorHAnsi"/>
          <w:b/>
          <w:sz w:val="24"/>
          <w:szCs w:val="24"/>
          <w:lang w:val="en-GB"/>
        </w:rPr>
      </w:pPr>
      <w:r w:rsidRPr="004B6A6F">
        <w:rPr>
          <w:rFonts w:cstheme="minorHAnsi"/>
          <w:b/>
          <w:sz w:val="24"/>
          <w:szCs w:val="24"/>
          <w:lang w:val="en-GB"/>
        </w:rPr>
        <w:t>Background</w:t>
      </w:r>
    </w:p>
    <w:p w14:paraId="28F6676B" w14:textId="6F9086B6" w:rsidR="00B17761" w:rsidRPr="004B6A6F" w:rsidRDefault="003644C1" w:rsidP="00C75320">
      <w:pPr>
        <w:rPr>
          <w:rFonts w:cstheme="minorHAnsi"/>
          <w:sz w:val="24"/>
          <w:szCs w:val="24"/>
          <w:lang w:val="en-GB"/>
        </w:rPr>
      </w:pPr>
      <w:r w:rsidRPr="004B6A6F">
        <w:rPr>
          <w:rFonts w:cstheme="minorHAnsi"/>
          <w:sz w:val="24"/>
          <w:szCs w:val="24"/>
          <w:lang w:val="en-GB"/>
        </w:rPr>
        <w:t>Despite the breadth and diversity of research and polic</w:t>
      </w:r>
      <w:r w:rsidR="0097142E" w:rsidRPr="004B6A6F">
        <w:rPr>
          <w:rFonts w:cstheme="minorHAnsi"/>
          <w:sz w:val="24"/>
          <w:szCs w:val="24"/>
          <w:lang w:val="en-GB"/>
        </w:rPr>
        <w:t>ies</w:t>
      </w:r>
      <w:r w:rsidRPr="004B6A6F">
        <w:rPr>
          <w:rFonts w:cstheme="minorHAnsi"/>
          <w:sz w:val="24"/>
          <w:szCs w:val="24"/>
          <w:lang w:val="en-GB"/>
        </w:rPr>
        <w:t xml:space="preserve"> on care transitions, </w:t>
      </w:r>
      <w:r w:rsidR="00645107" w:rsidRPr="004B6A6F">
        <w:rPr>
          <w:rFonts w:cstheme="minorHAnsi"/>
          <w:sz w:val="24"/>
          <w:szCs w:val="24"/>
          <w:lang w:val="en-GB"/>
        </w:rPr>
        <w:t xml:space="preserve">research studies often report </w:t>
      </w:r>
      <w:r w:rsidR="00E575D2" w:rsidRPr="004B6A6F">
        <w:rPr>
          <w:rFonts w:cstheme="minorHAnsi"/>
          <w:sz w:val="24"/>
          <w:szCs w:val="24"/>
          <w:lang w:val="en-GB"/>
        </w:rPr>
        <w:t xml:space="preserve">similar </w:t>
      </w:r>
      <w:r w:rsidRPr="004B6A6F">
        <w:rPr>
          <w:rFonts w:cstheme="minorHAnsi"/>
          <w:sz w:val="24"/>
          <w:szCs w:val="24"/>
          <w:lang w:val="en-GB"/>
        </w:rPr>
        <w:t xml:space="preserve">components </w:t>
      </w:r>
      <w:r w:rsidR="00645107" w:rsidRPr="004B6A6F">
        <w:rPr>
          <w:rFonts w:cstheme="minorHAnsi"/>
          <w:sz w:val="24"/>
          <w:szCs w:val="24"/>
          <w:lang w:val="en-GB"/>
        </w:rPr>
        <w:t xml:space="preserve">that </w:t>
      </w:r>
      <w:r w:rsidR="002158F1" w:rsidRPr="004B6A6F">
        <w:rPr>
          <w:rFonts w:cstheme="minorHAnsi"/>
          <w:sz w:val="24"/>
          <w:szCs w:val="24"/>
          <w:lang w:val="en-GB"/>
        </w:rPr>
        <w:t xml:space="preserve">affect </w:t>
      </w:r>
      <w:r w:rsidR="003266C1" w:rsidRPr="004B6A6F">
        <w:rPr>
          <w:rFonts w:cstheme="minorHAnsi"/>
          <w:sz w:val="24"/>
          <w:szCs w:val="24"/>
          <w:lang w:val="en-GB"/>
        </w:rPr>
        <w:t>the</w:t>
      </w:r>
      <w:r w:rsidRPr="004B6A6F">
        <w:rPr>
          <w:rFonts w:cstheme="minorHAnsi"/>
          <w:sz w:val="24"/>
          <w:szCs w:val="24"/>
          <w:lang w:val="en-GB"/>
        </w:rPr>
        <w:t xml:space="preserve"> quality </w:t>
      </w:r>
      <w:r w:rsidR="00A325DE" w:rsidRPr="004B6A6F">
        <w:rPr>
          <w:rFonts w:cstheme="minorHAnsi"/>
          <w:sz w:val="24"/>
          <w:szCs w:val="24"/>
          <w:lang w:val="en-GB"/>
        </w:rPr>
        <w:t xml:space="preserve">and safety </w:t>
      </w:r>
      <w:r w:rsidR="000053B9" w:rsidRPr="004B6A6F">
        <w:rPr>
          <w:rFonts w:cstheme="minorHAnsi"/>
          <w:sz w:val="24"/>
          <w:szCs w:val="24"/>
          <w:lang w:val="en-GB"/>
        </w:rPr>
        <w:t xml:space="preserve">of </w:t>
      </w:r>
      <w:r w:rsidR="003266C1" w:rsidRPr="004B6A6F">
        <w:rPr>
          <w:rFonts w:cstheme="minorHAnsi"/>
          <w:sz w:val="24"/>
          <w:szCs w:val="24"/>
          <w:lang w:val="en-GB"/>
        </w:rPr>
        <w:t>care</w:t>
      </w:r>
      <w:r w:rsidR="001D449E" w:rsidRPr="004B6A6F">
        <w:rPr>
          <w:rFonts w:cstheme="minorHAnsi"/>
          <w:sz w:val="24"/>
          <w:szCs w:val="24"/>
          <w:lang w:val="en-GB"/>
        </w:rPr>
        <w:t>,</w:t>
      </w:r>
      <w:r w:rsidR="00645107" w:rsidRPr="004B6A6F">
        <w:rPr>
          <w:rFonts w:cstheme="minorHAnsi"/>
          <w:sz w:val="24"/>
          <w:szCs w:val="24"/>
          <w:lang w:val="en-GB"/>
        </w:rPr>
        <w:t xml:space="preserve"> includ</w:t>
      </w:r>
      <w:r w:rsidR="001D449E" w:rsidRPr="004B6A6F">
        <w:rPr>
          <w:rFonts w:cstheme="minorHAnsi"/>
          <w:sz w:val="24"/>
          <w:szCs w:val="24"/>
          <w:lang w:val="en-GB"/>
        </w:rPr>
        <w:t>ing</w:t>
      </w:r>
      <w:r w:rsidRPr="004B6A6F">
        <w:rPr>
          <w:rFonts w:cstheme="minorHAnsi"/>
          <w:sz w:val="24"/>
          <w:szCs w:val="24"/>
          <w:lang w:val="en-GB"/>
        </w:rPr>
        <w:t xml:space="preserve"> communication across professional groups and care </w:t>
      </w:r>
      <w:r w:rsidR="003266C1" w:rsidRPr="004B6A6F">
        <w:rPr>
          <w:rFonts w:cstheme="minorHAnsi"/>
          <w:sz w:val="24"/>
          <w:szCs w:val="24"/>
          <w:lang w:val="en-GB"/>
        </w:rPr>
        <w:t>settings</w:t>
      </w:r>
      <w:r w:rsidRPr="004B6A6F">
        <w:rPr>
          <w:rFonts w:cstheme="minorHAnsi"/>
          <w:sz w:val="24"/>
          <w:szCs w:val="24"/>
          <w:lang w:val="en-GB"/>
        </w:rPr>
        <w:t xml:space="preserve">, transfer of information, coordination of resources or training of healthcare personnel. </w:t>
      </w:r>
      <w:r w:rsidR="00B17761" w:rsidRPr="004B6A6F">
        <w:rPr>
          <w:rFonts w:cstheme="minorHAnsi"/>
          <w:sz w:val="24"/>
          <w:szCs w:val="24"/>
          <w:lang w:val="en-GB"/>
        </w:rPr>
        <w:t xml:space="preserve">In this </w:t>
      </w:r>
      <w:r w:rsidRPr="004B6A6F">
        <w:rPr>
          <w:rFonts w:cstheme="minorHAnsi"/>
          <w:sz w:val="24"/>
          <w:szCs w:val="24"/>
          <w:lang w:val="en-GB"/>
        </w:rPr>
        <w:t>article</w:t>
      </w:r>
      <w:r w:rsidR="008E190C" w:rsidRPr="004B6A6F">
        <w:rPr>
          <w:rFonts w:cstheme="minorHAnsi"/>
          <w:sz w:val="24"/>
          <w:szCs w:val="24"/>
          <w:lang w:val="en-GB"/>
        </w:rPr>
        <w:t>,</w:t>
      </w:r>
      <w:r w:rsidRPr="004B6A6F">
        <w:rPr>
          <w:rFonts w:cstheme="minorHAnsi"/>
          <w:sz w:val="24"/>
          <w:szCs w:val="24"/>
          <w:lang w:val="en-GB"/>
        </w:rPr>
        <w:t xml:space="preserve"> </w:t>
      </w:r>
      <w:r w:rsidR="00B17761" w:rsidRPr="004B6A6F">
        <w:rPr>
          <w:rFonts w:cstheme="minorHAnsi"/>
          <w:sz w:val="24"/>
          <w:szCs w:val="24"/>
          <w:lang w:val="en-GB"/>
        </w:rPr>
        <w:t>we</w:t>
      </w:r>
      <w:r w:rsidR="00C643FC" w:rsidRPr="004B6A6F">
        <w:rPr>
          <w:rFonts w:cstheme="minorHAnsi"/>
          <w:sz w:val="24"/>
          <w:szCs w:val="24"/>
          <w:lang w:val="en-GB"/>
        </w:rPr>
        <w:t xml:space="preserve"> </w:t>
      </w:r>
      <w:r w:rsidR="00645107" w:rsidRPr="004B6A6F">
        <w:rPr>
          <w:rFonts w:cstheme="minorHAnsi"/>
          <w:sz w:val="24"/>
          <w:szCs w:val="24"/>
          <w:lang w:val="en-GB"/>
        </w:rPr>
        <w:t xml:space="preserve">aim </w:t>
      </w:r>
      <w:r w:rsidR="00B17761" w:rsidRPr="004B6A6F">
        <w:rPr>
          <w:rFonts w:cstheme="minorHAnsi"/>
          <w:sz w:val="24"/>
          <w:szCs w:val="24"/>
          <w:lang w:val="en-GB"/>
        </w:rPr>
        <w:t xml:space="preserve">to </w:t>
      </w:r>
      <w:r w:rsidR="00645107" w:rsidRPr="004B6A6F">
        <w:rPr>
          <w:rFonts w:cstheme="minorHAnsi"/>
          <w:sz w:val="24"/>
          <w:szCs w:val="24"/>
          <w:lang w:val="en-GB"/>
        </w:rPr>
        <w:t xml:space="preserve">deepen our </w:t>
      </w:r>
      <w:r w:rsidR="00B17761" w:rsidRPr="004B6A6F">
        <w:rPr>
          <w:rFonts w:cstheme="minorHAnsi"/>
          <w:sz w:val="24"/>
          <w:szCs w:val="24"/>
          <w:lang w:val="en-GB"/>
        </w:rPr>
        <w:t xml:space="preserve">understanding </w:t>
      </w:r>
      <w:r w:rsidR="00645107" w:rsidRPr="004B6A6F">
        <w:rPr>
          <w:rFonts w:cstheme="minorHAnsi"/>
          <w:sz w:val="24"/>
          <w:szCs w:val="24"/>
          <w:lang w:val="en-GB"/>
        </w:rPr>
        <w:t xml:space="preserve">of care transitions </w:t>
      </w:r>
      <w:r w:rsidR="00B17761" w:rsidRPr="004B6A6F">
        <w:rPr>
          <w:rFonts w:cstheme="minorHAnsi"/>
          <w:sz w:val="24"/>
          <w:szCs w:val="24"/>
          <w:lang w:val="en-GB"/>
        </w:rPr>
        <w:t>by proposing a</w:t>
      </w:r>
      <w:r w:rsidR="00080318" w:rsidRPr="004B6A6F">
        <w:rPr>
          <w:rFonts w:cstheme="minorHAnsi"/>
          <w:sz w:val="24"/>
          <w:szCs w:val="24"/>
          <w:lang w:val="en-GB"/>
        </w:rPr>
        <w:t xml:space="preserve"> heuristic</w:t>
      </w:r>
      <w:r w:rsidR="00B17761" w:rsidRPr="004B6A6F">
        <w:rPr>
          <w:rFonts w:cstheme="minorHAnsi"/>
          <w:sz w:val="24"/>
          <w:szCs w:val="24"/>
          <w:lang w:val="en-GB"/>
        </w:rPr>
        <w:t xml:space="preserve"> </w:t>
      </w:r>
      <w:r w:rsidR="000053B9" w:rsidRPr="004B6A6F">
        <w:rPr>
          <w:rFonts w:cstheme="minorHAnsi"/>
          <w:sz w:val="24"/>
          <w:szCs w:val="24"/>
          <w:lang w:val="en-GB"/>
        </w:rPr>
        <w:t xml:space="preserve">research </w:t>
      </w:r>
      <w:r w:rsidR="00B17761" w:rsidRPr="004B6A6F">
        <w:rPr>
          <w:rFonts w:cstheme="minorHAnsi"/>
          <w:sz w:val="24"/>
          <w:szCs w:val="24"/>
          <w:lang w:val="en-GB"/>
        </w:rPr>
        <w:t xml:space="preserve">framework that </w:t>
      </w:r>
      <w:proofErr w:type="gramStart"/>
      <w:r w:rsidR="00B17761" w:rsidRPr="004B6A6F">
        <w:rPr>
          <w:rFonts w:cstheme="minorHAnsi"/>
          <w:sz w:val="24"/>
          <w:szCs w:val="24"/>
          <w:lang w:val="en-GB"/>
        </w:rPr>
        <w:t xml:space="preserve">takes into </w:t>
      </w:r>
      <w:r w:rsidR="000053B9" w:rsidRPr="004B6A6F">
        <w:rPr>
          <w:rFonts w:cstheme="minorHAnsi"/>
          <w:sz w:val="24"/>
          <w:szCs w:val="24"/>
          <w:lang w:val="en-GB"/>
        </w:rPr>
        <w:t>account</w:t>
      </w:r>
      <w:proofErr w:type="gramEnd"/>
      <w:r w:rsidR="000053B9" w:rsidRPr="004B6A6F">
        <w:rPr>
          <w:rFonts w:cstheme="minorHAnsi"/>
          <w:sz w:val="24"/>
          <w:szCs w:val="24"/>
          <w:lang w:val="en-GB"/>
        </w:rPr>
        <w:t xml:space="preserve"> </w:t>
      </w:r>
      <w:r w:rsidR="00B17761" w:rsidRPr="004B6A6F">
        <w:rPr>
          <w:rFonts w:cstheme="minorHAnsi"/>
          <w:sz w:val="24"/>
          <w:szCs w:val="24"/>
          <w:lang w:val="en-GB"/>
        </w:rPr>
        <w:t xml:space="preserve">the </w:t>
      </w:r>
      <w:r w:rsidR="00080318" w:rsidRPr="004B6A6F">
        <w:rPr>
          <w:rFonts w:cstheme="minorHAnsi"/>
          <w:sz w:val="24"/>
          <w:szCs w:val="24"/>
          <w:lang w:val="en-GB"/>
        </w:rPr>
        <w:t>components and factors influenc</w:t>
      </w:r>
      <w:r w:rsidR="0023553E" w:rsidRPr="004B6A6F">
        <w:rPr>
          <w:rFonts w:cstheme="minorHAnsi"/>
          <w:sz w:val="24"/>
          <w:szCs w:val="24"/>
          <w:lang w:val="en-GB"/>
        </w:rPr>
        <w:t>ing</w:t>
      </w:r>
      <w:r w:rsidR="00080318" w:rsidRPr="004B6A6F">
        <w:rPr>
          <w:rFonts w:cstheme="minorHAnsi"/>
          <w:sz w:val="24"/>
          <w:szCs w:val="24"/>
          <w:lang w:val="en-GB"/>
        </w:rPr>
        <w:t xml:space="preserve"> the quality and safety </w:t>
      </w:r>
      <w:r w:rsidR="00B17761" w:rsidRPr="004B6A6F">
        <w:rPr>
          <w:rFonts w:cstheme="minorHAnsi"/>
          <w:sz w:val="24"/>
          <w:szCs w:val="24"/>
          <w:lang w:val="en-GB"/>
        </w:rPr>
        <w:t xml:space="preserve">of </w:t>
      </w:r>
      <w:r w:rsidR="003E241E" w:rsidRPr="004B6A6F">
        <w:rPr>
          <w:rFonts w:cstheme="minorHAnsi"/>
          <w:sz w:val="24"/>
          <w:szCs w:val="24"/>
          <w:lang w:val="en-GB"/>
        </w:rPr>
        <w:t>care transitions in diverse settings.</w:t>
      </w:r>
    </w:p>
    <w:p w14:paraId="0FEA42C6" w14:textId="77777777" w:rsidR="003E241E" w:rsidRPr="004B6A6F" w:rsidRDefault="00C643FC" w:rsidP="00C75320">
      <w:pPr>
        <w:rPr>
          <w:rFonts w:cstheme="minorHAnsi"/>
          <w:b/>
          <w:sz w:val="24"/>
          <w:szCs w:val="24"/>
          <w:lang w:val="en-GB"/>
        </w:rPr>
      </w:pPr>
      <w:r w:rsidRPr="004B6A6F">
        <w:rPr>
          <w:rFonts w:cstheme="minorHAnsi"/>
          <w:b/>
          <w:sz w:val="24"/>
          <w:szCs w:val="24"/>
          <w:lang w:val="en-GB"/>
        </w:rPr>
        <w:t>Method</w:t>
      </w:r>
      <w:r w:rsidR="003644C1" w:rsidRPr="004B6A6F">
        <w:rPr>
          <w:rFonts w:cstheme="minorHAnsi"/>
          <w:b/>
          <w:sz w:val="24"/>
          <w:szCs w:val="24"/>
          <w:lang w:val="en-GB"/>
        </w:rPr>
        <w:t>ology</w:t>
      </w:r>
    </w:p>
    <w:p w14:paraId="291063AC" w14:textId="64860CE0" w:rsidR="003644C1" w:rsidRPr="004B6A6F" w:rsidRDefault="003C3673" w:rsidP="00C75320">
      <w:pPr>
        <w:rPr>
          <w:rFonts w:cstheme="minorHAnsi"/>
          <w:sz w:val="24"/>
          <w:szCs w:val="24"/>
          <w:lang w:val="en-GB"/>
        </w:rPr>
      </w:pPr>
      <w:r w:rsidRPr="004B6A6F">
        <w:rPr>
          <w:rFonts w:cstheme="minorHAnsi"/>
          <w:sz w:val="24"/>
          <w:szCs w:val="24"/>
          <w:lang w:val="en-GB"/>
        </w:rPr>
        <w:t xml:space="preserve">Using </w:t>
      </w:r>
      <w:r w:rsidR="003644C1" w:rsidRPr="004B6A6F">
        <w:rPr>
          <w:rFonts w:cstheme="minorHAnsi"/>
          <w:sz w:val="24"/>
          <w:szCs w:val="24"/>
          <w:lang w:val="en-GB"/>
        </w:rPr>
        <w:t>a</w:t>
      </w:r>
      <w:r w:rsidR="00DE6D36" w:rsidRPr="004B6A6F">
        <w:rPr>
          <w:rFonts w:cstheme="minorHAnsi"/>
          <w:sz w:val="24"/>
          <w:szCs w:val="24"/>
          <w:lang w:val="en-GB"/>
        </w:rPr>
        <w:t xml:space="preserve"> </w:t>
      </w:r>
      <w:r w:rsidR="009814B0" w:rsidRPr="004B6A6F">
        <w:rPr>
          <w:rFonts w:cstheme="minorHAnsi"/>
          <w:sz w:val="24"/>
          <w:szCs w:val="24"/>
          <w:lang w:val="en-GB"/>
        </w:rPr>
        <w:t xml:space="preserve">pragmatic qualitative </w:t>
      </w:r>
      <w:r w:rsidR="00DE6D36" w:rsidRPr="004B6A6F">
        <w:rPr>
          <w:rFonts w:cstheme="minorHAnsi"/>
          <w:sz w:val="24"/>
          <w:szCs w:val="24"/>
          <w:lang w:val="en-GB"/>
        </w:rPr>
        <w:t xml:space="preserve">narrative </w:t>
      </w:r>
      <w:r w:rsidR="00E924D2" w:rsidRPr="004B6A6F">
        <w:rPr>
          <w:rFonts w:cstheme="minorHAnsi"/>
          <w:sz w:val="24"/>
          <w:szCs w:val="24"/>
          <w:lang w:val="en-GB"/>
        </w:rPr>
        <w:t>meta-synthesis</w:t>
      </w:r>
      <w:r w:rsidR="00DE6D36" w:rsidRPr="004B6A6F">
        <w:rPr>
          <w:rFonts w:cstheme="minorHAnsi"/>
          <w:sz w:val="24"/>
          <w:szCs w:val="24"/>
          <w:lang w:val="en-GB"/>
        </w:rPr>
        <w:t xml:space="preserve"> </w:t>
      </w:r>
      <w:r w:rsidR="0060481A" w:rsidRPr="004B6A6F">
        <w:rPr>
          <w:rFonts w:cstheme="minorHAnsi"/>
          <w:sz w:val="24"/>
          <w:szCs w:val="24"/>
          <w:lang w:val="en-GB"/>
        </w:rPr>
        <w:t xml:space="preserve">of </w:t>
      </w:r>
      <w:r w:rsidR="00252A6D" w:rsidRPr="004B6A6F">
        <w:rPr>
          <w:rFonts w:cstheme="minorHAnsi"/>
          <w:sz w:val="24"/>
          <w:szCs w:val="24"/>
          <w:lang w:val="en-GB"/>
        </w:rPr>
        <w:t>empirically grounded</w:t>
      </w:r>
      <w:r w:rsidR="003644C1" w:rsidRPr="004B6A6F">
        <w:rPr>
          <w:rFonts w:cstheme="minorHAnsi"/>
          <w:sz w:val="24"/>
          <w:szCs w:val="24"/>
          <w:lang w:val="en-GB"/>
        </w:rPr>
        <w:t xml:space="preserve"> research </w:t>
      </w:r>
      <w:r w:rsidR="00160739" w:rsidRPr="004B6A6F">
        <w:rPr>
          <w:rFonts w:cstheme="minorHAnsi"/>
          <w:sz w:val="24"/>
          <w:szCs w:val="24"/>
          <w:lang w:val="en-GB"/>
        </w:rPr>
        <w:t>studies (N</w:t>
      </w:r>
      <w:r w:rsidR="002158F1" w:rsidRPr="004B6A6F">
        <w:rPr>
          <w:rFonts w:cstheme="minorHAnsi"/>
          <w:sz w:val="24"/>
          <w:szCs w:val="24"/>
          <w:lang w:val="en-GB"/>
        </w:rPr>
        <w:t xml:space="preserve"> </w:t>
      </w:r>
      <w:r w:rsidR="00160739" w:rsidRPr="004B6A6F">
        <w:rPr>
          <w:rFonts w:cstheme="minorHAnsi"/>
          <w:sz w:val="24"/>
          <w:szCs w:val="24"/>
          <w:lang w:val="en-GB"/>
        </w:rPr>
        <w:t>=</w:t>
      </w:r>
      <w:r w:rsidR="002158F1" w:rsidRPr="004B6A6F">
        <w:rPr>
          <w:rFonts w:cstheme="minorHAnsi"/>
          <w:sz w:val="24"/>
          <w:szCs w:val="24"/>
          <w:lang w:val="en-GB"/>
        </w:rPr>
        <w:t xml:space="preserve"> </w:t>
      </w:r>
      <w:r w:rsidR="00160739" w:rsidRPr="004B6A6F">
        <w:rPr>
          <w:rFonts w:cstheme="minorHAnsi"/>
          <w:sz w:val="24"/>
          <w:szCs w:val="24"/>
          <w:lang w:val="en-GB"/>
        </w:rPr>
        <w:t xml:space="preserve">13) </w:t>
      </w:r>
      <w:r w:rsidR="003644C1" w:rsidRPr="004B6A6F">
        <w:rPr>
          <w:rFonts w:cstheme="minorHAnsi"/>
          <w:sz w:val="24"/>
          <w:szCs w:val="24"/>
          <w:lang w:val="en-GB"/>
        </w:rPr>
        <w:t xml:space="preserve">involving </w:t>
      </w:r>
      <w:r w:rsidR="008E190C" w:rsidRPr="004B6A6F">
        <w:rPr>
          <w:rFonts w:cstheme="minorHAnsi"/>
          <w:sz w:val="24"/>
          <w:szCs w:val="24"/>
          <w:lang w:val="en-GB"/>
        </w:rPr>
        <w:t xml:space="preserve">31 researchers </w:t>
      </w:r>
      <w:r w:rsidRPr="004B6A6F">
        <w:rPr>
          <w:rFonts w:cstheme="minorHAnsi"/>
          <w:sz w:val="24"/>
          <w:szCs w:val="24"/>
          <w:lang w:val="en-GB"/>
        </w:rPr>
        <w:t xml:space="preserve">from </w:t>
      </w:r>
      <w:r w:rsidR="008E190C" w:rsidRPr="004B6A6F">
        <w:rPr>
          <w:rFonts w:cstheme="minorHAnsi"/>
          <w:sz w:val="24"/>
          <w:szCs w:val="24"/>
          <w:lang w:val="en-GB"/>
        </w:rPr>
        <w:t xml:space="preserve">seven countries (Australia, Canada, Denmark, Germany, the Netherlands, Norway </w:t>
      </w:r>
      <w:r w:rsidR="004005B6" w:rsidRPr="004B6A6F">
        <w:rPr>
          <w:rFonts w:cstheme="minorHAnsi"/>
          <w:sz w:val="24"/>
          <w:szCs w:val="24"/>
          <w:lang w:val="en-GB"/>
        </w:rPr>
        <w:t xml:space="preserve">and the </w:t>
      </w:r>
      <w:r w:rsidR="008E190C" w:rsidRPr="004B6A6F">
        <w:rPr>
          <w:rFonts w:cstheme="minorHAnsi"/>
          <w:sz w:val="24"/>
          <w:szCs w:val="24"/>
          <w:lang w:val="en-GB"/>
        </w:rPr>
        <w:t>UK)</w:t>
      </w:r>
      <w:r w:rsidR="006B1A13" w:rsidRPr="004B6A6F">
        <w:rPr>
          <w:rFonts w:cstheme="minorHAnsi"/>
          <w:sz w:val="24"/>
          <w:szCs w:val="24"/>
          <w:lang w:val="en-GB"/>
        </w:rPr>
        <w:t>,</w:t>
      </w:r>
      <w:r w:rsidR="008E190C" w:rsidRPr="004B6A6F">
        <w:rPr>
          <w:rFonts w:cstheme="minorHAnsi"/>
          <w:sz w:val="24"/>
          <w:szCs w:val="24"/>
          <w:lang w:val="en-GB"/>
        </w:rPr>
        <w:t xml:space="preserve"> we conducted a</w:t>
      </w:r>
      <w:r w:rsidR="009814B0" w:rsidRPr="004B6A6F">
        <w:rPr>
          <w:rFonts w:cstheme="minorHAnsi"/>
          <w:sz w:val="24"/>
          <w:szCs w:val="24"/>
          <w:lang w:val="en-GB"/>
        </w:rPr>
        <w:t xml:space="preserve"> thematic analysis</w:t>
      </w:r>
      <w:r w:rsidR="008E190C" w:rsidRPr="004B6A6F">
        <w:rPr>
          <w:rFonts w:cstheme="minorHAnsi"/>
          <w:sz w:val="24"/>
          <w:szCs w:val="24"/>
          <w:lang w:val="en-GB"/>
        </w:rPr>
        <w:t xml:space="preserve"> to identify </w:t>
      </w:r>
      <w:r w:rsidR="0064693D" w:rsidRPr="004B6A6F">
        <w:rPr>
          <w:rFonts w:cstheme="minorHAnsi"/>
          <w:sz w:val="24"/>
          <w:szCs w:val="24"/>
          <w:lang w:val="en-GB"/>
        </w:rPr>
        <w:t xml:space="preserve">the </w:t>
      </w:r>
      <w:r w:rsidR="008E190C" w:rsidRPr="004B6A6F">
        <w:rPr>
          <w:rFonts w:cstheme="minorHAnsi"/>
          <w:sz w:val="24"/>
          <w:szCs w:val="24"/>
          <w:lang w:val="en-GB"/>
        </w:rPr>
        <w:t xml:space="preserve">components </w:t>
      </w:r>
      <w:r w:rsidR="006B1A13" w:rsidRPr="004B6A6F">
        <w:rPr>
          <w:rFonts w:cstheme="minorHAnsi"/>
          <w:sz w:val="24"/>
          <w:szCs w:val="24"/>
          <w:lang w:val="en-GB"/>
        </w:rPr>
        <w:t xml:space="preserve">analysed </w:t>
      </w:r>
      <w:r w:rsidR="008E190C" w:rsidRPr="004B6A6F">
        <w:rPr>
          <w:rFonts w:cstheme="minorHAnsi"/>
          <w:sz w:val="24"/>
          <w:szCs w:val="24"/>
          <w:lang w:val="en-GB"/>
        </w:rPr>
        <w:t xml:space="preserve">in </w:t>
      </w:r>
      <w:r w:rsidR="00160739" w:rsidRPr="004B6A6F">
        <w:rPr>
          <w:rFonts w:cstheme="minorHAnsi"/>
          <w:sz w:val="24"/>
          <w:szCs w:val="24"/>
          <w:lang w:val="en-GB"/>
        </w:rPr>
        <w:t xml:space="preserve">the </w:t>
      </w:r>
      <w:r w:rsidR="006B1A13" w:rsidRPr="004B6A6F">
        <w:rPr>
          <w:rFonts w:cstheme="minorHAnsi"/>
          <w:sz w:val="24"/>
          <w:szCs w:val="24"/>
          <w:lang w:val="en-GB"/>
        </w:rPr>
        <w:t xml:space="preserve">included </w:t>
      </w:r>
      <w:r w:rsidR="00160739" w:rsidRPr="004B6A6F">
        <w:rPr>
          <w:rFonts w:cstheme="minorHAnsi"/>
          <w:sz w:val="24"/>
          <w:szCs w:val="24"/>
          <w:lang w:val="en-GB"/>
        </w:rPr>
        <w:t>studies</w:t>
      </w:r>
      <w:r w:rsidR="002158F1" w:rsidRPr="004B6A6F">
        <w:rPr>
          <w:rFonts w:cstheme="minorHAnsi"/>
          <w:sz w:val="24"/>
          <w:szCs w:val="24"/>
          <w:lang w:val="en-GB"/>
        </w:rPr>
        <w:t>.</w:t>
      </w:r>
      <w:r w:rsidR="00160739" w:rsidRPr="004B6A6F">
        <w:rPr>
          <w:rFonts w:cstheme="minorHAnsi"/>
          <w:sz w:val="24"/>
          <w:szCs w:val="24"/>
          <w:lang w:val="en-GB"/>
        </w:rPr>
        <w:t xml:space="preserve"> </w:t>
      </w:r>
      <w:r w:rsidR="002158F1" w:rsidRPr="004B6A6F">
        <w:rPr>
          <w:rFonts w:cstheme="minorHAnsi"/>
          <w:sz w:val="24"/>
          <w:szCs w:val="24"/>
          <w:lang w:val="en-GB"/>
        </w:rPr>
        <w:t>We then</w:t>
      </w:r>
      <w:r w:rsidR="00D60BD4" w:rsidRPr="004B6A6F">
        <w:rPr>
          <w:rFonts w:cstheme="minorHAnsi"/>
          <w:sz w:val="24"/>
          <w:szCs w:val="24"/>
          <w:lang w:val="en-GB"/>
        </w:rPr>
        <w:t xml:space="preserve"> </w:t>
      </w:r>
      <w:r w:rsidR="008E190C" w:rsidRPr="004B6A6F">
        <w:rPr>
          <w:rFonts w:cstheme="minorHAnsi"/>
          <w:sz w:val="24"/>
          <w:szCs w:val="24"/>
          <w:lang w:val="en-GB"/>
        </w:rPr>
        <w:t>use</w:t>
      </w:r>
      <w:r w:rsidR="00D60BD4" w:rsidRPr="004B6A6F">
        <w:rPr>
          <w:rFonts w:cstheme="minorHAnsi"/>
          <w:sz w:val="24"/>
          <w:szCs w:val="24"/>
          <w:lang w:val="en-GB"/>
        </w:rPr>
        <w:t>d</w:t>
      </w:r>
      <w:r w:rsidR="008E190C" w:rsidRPr="004B6A6F">
        <w:rPr>
          <w:rFonts w:cstheme="minorHAnsi"/>
          <w:sz w:val="24"/>
          <w:szCs w:val="24"/>
          <w:lang w:val="en-GB"/>
        </w:rPr>
        <w:t xml:space="preserve"> the</w:t>
      </w:r>
      <w:r w:rsidR="002158F1" w:rsidRPr="004B6A6F">
        <w:rPr>
          <w:rFonts w:cstheme="minorHAnsi"/>
          <w:sz w:val="24"/>
          <w:szCs w:val="24"/>
          <w:lang w:val="en-GB"/>
        </w:rPr>
        <w:t>se</w:t>
      </w:r>
      <w:r w:rsidR="008E190C" w:rsidRPr="004B6A6F">
        <w:rPr>
          <w:rFonts w:cstheme="minorHAnsi"/>
          <w:sz w:val="24"/>
          <w:szCs w:val="24"/>
          <w:lang w:val="en-GB"/>
        </w:rPr>
        <w:t xml:space="preserve"> </w:t>
      </w:r>
      <w:r w:rsidR="002158F1" w:rsidRPr="004B6A6F">
        <w:rPr>
          <w:rFonts w:cstheme="minorHAnsi"/>
          <w:sz w:val="24"/>
          <w:szCs w:val="24"/>
          <w:lang w:val="en-GB"/>
        </w:rPr>
        <w:t>components to</w:t>
      </w:r>
      <w:r w:rsidR="006B1A13" w:rsidRPr="004B6A6F">
        <w:rPr>
          <w:rFonts w:cstheme="minorHAnsi"/>
          <w:sz w:val="24"/>
          <w:szCs w:val="24"/>
          <w:lang w:val="en-GB"/>
        </w:rPr>
        <w:t xml:space="preserve"> </w:t>
      </w:r>
      <w:r w:rsidR="008E190C" w:rsidRPr="004B6A6F">
        <w:rPr>
          <w:rFonts w:cstheme="minorHAnsi"/>
          <w:sz w:val="24"/>
          <w:szCs w:val="24"/>
          <w:lang w:val="en-GB"/>
        </w:rPr>
        <w:t>creat</w:t>
      </w:r>
      <w:r w:rsidR="002158F1" w:rsidRPr="004B6A6F">
        <w:rPr>
          <w:rFonts w:cstheme="minorHAnsi"/>
          <w:sz w:val="24"/>
          <w:szCs w:val="24"/>
          <w:lang w:val="en-GB"/>
        </w:rPr>
        <w:t>e</w:t>
      </w:r>
      <w:r w:rsidR="008E190C" w:rsidRPr="004B6A6F">
        <w:rPr>
          <w:rFonts w:cstheme="minorHAnsi"/>
          <w:sz w:val="24"/>
          <w:szCs w:val="24"/>
          <w:lang w:val="en-GB"/>
        </w:rPr>
        <w:t xml:space="preserve"> a framework </w:t>
      </w:r>
      <w:r w:rsidR="006C0CD0" w:rsidRPr="004B6A6F">
        <w:rPr>
          <w:rFonts w:cstheme="minorHAnsi"/>
          <w:sz w:val="24"/>
          <w:szCs w:val="24"/>
          <w:lang w:val="en-GB"/>
        </w:rPr>
        <w:t xml:space="preserve">for </w:t>
      </w:r>
      <w:r w:rsidR="00160739" w:rsidRPr="004B6A6F">
        <w:rPr>
          <w:rFonts w:cstheme="minorHAnsi"/>
          <w:sz w:val="24"/>
          <w:szCs w:val="24"/>
          <w:lang w:val="en-GB"/>
        </w:rPr>
        <w:t xml:space="preserve">researching </w:t>
      </w:r>
      <w:r w:rsidR="008E190C" w:rsidRPr="004B6A6F">
        <w:rPr>
          <w:rFonts w:cstheme="minorHAnsi"/>
          <w:sz w:val="24"/>
          <w:szCs w:val="24"/>
          <w:lang w:val="en-GB"/>
        </w:rPr>
        <w:t xml:space="preserve">care transitions. </w:t>
      </w:r>
    </w:p>
    <w:p w14:paraId="74CC8ABC" w14:textId="77777777" w:rsidR="00C643FC" w:rsidRPr="004B6A6F" w:rsidRDefault="00C643FC" w:rsidP="00C75320">
      <w:pPr>
        <w:rPr>
          <w:rFonts w:cstheme="minorHAnsi"/>
          <w:b/>
          <w:sz w:val="24"/>
          <w:szCs w:val="24"/>
          <w:lang w:val="en-GB"/>
        </w:rPr>
      </w:pPr>
      <w:r w:rsidRPr="004B6A6F">
        <w:rPr>
          <w:rFonts w:cstheme="minorHAnsi"/>
          <w:b/>
          <w:sz w:val="24"/>
          <w:szCs w:val="24"/>
          <w:lang w:val="en-GB"/>
        </w:rPr>
        <w:t>Results</w:t>
      </w:r>
    </w:p>
    <w:p w14:paraId="65F3328D" w14:textId="48E04EEA" w:rsidR="008E190C" w:rsidRPr="004B6A6F" w:rsidRDefault="003266C1" w:rsidP="00C75320">
      <w:pPr>
        <w:rPr>
          <w:rFonts w:cstheme="minorHAnsi"/>
          <w:sz w:val="24"/>
          <w:szCs w:val="24"/>
          <w:lang w:val="en-GB"/>
        </w:rPr>
      </w:pPr>
      <w:r w:rsidRPr="004B6A6F">
        <w:rPr>
          <w:rFonts w:cstheme="minorHAnsi"/>
          <w:sz w:val="24"/>
          <w:szCs w:val="24"/>
          <w:lang w:val="en-GB"/>
        </w:rPr>
        <w:t xml:space="preserve">Our </w:t>
      </w:r>
      <w:r w:rsidR="00DE6D36" w:rsidRPr="004B6A6F">
        <w:rPr>
          <w:rFonts w:cstheme="minorHAnsi"/>
          <w:sz w:val="24"/>
          <w:szCs w:val="24"/>
          <w:lang w:val="en-GB"/>
        </w:rPr>
        <w:t xml:space="preserve">narrative </w:t>
      </w:r>
      <w:r w:rsidR="009814B0" w:rsidRPr="004B6A6F">
        <w:rPr>
          <w:rFonts w:cstheme="minorHAnsi"/>
          <w:sz w:val="24"/>
          <w:szCs w:val="24"/>
          <w:lang w:val="en-GB"/>
        </w:rPr>
        <w:t>synthesis</w:t>
      </w:r>
      <w:r w:rsidR="0064693D" w:rsidRPr="004B6A6F">
        <w:rPr>
          <w:rFonts w:cstheme="minorHAnsi"/>
          <w:sz w:val="24"/>
          <w:szCs w:val="24"/>
          <w:lang w:val="en-GB"/>
        </w:rPr>
        <w:t xml:space="preserve"> </w:t>
      </w:r>
      <w:r w:rsidRPr="004B6A6F">
        <w:rPr>
          <w:rFonts w:cstheme="minorHAnsi"/>
          <w:sz w:val="24"/>
          <w:szCs w:val="24"/>
          <w:lang w:val="en-GB"/>
        </w:rPr>
        <w:t>f</w:t>
      </w:r>
      <w:r w:rsidR="002158F1" w:rsidRPr="004B6A6F">
        <w:rPr>
          <w:rFonts w:cstheme="minorHAnsi"/>
          <w:sz w:val="24"/>
          <w:szCs w:val="24"/>
          <w:lang w:val="en-GB"/>
        </w:rPr>
        <w:t>ou</w:t>
      </w:r>
      <w:r w:rsidRPr="004B6A6F">
        <w:rPr>
          <w:rFonts w:cstheme="minorHAnsi"/>
          <w:sz w:val="24"/>
          <w:szCs w:val="24"/>
          <w:lang w:val="en-GB"/>
        </w:rPr>
        <w:t xml:space="preserve">nd </w:t>
      </w:r>
      <w:r w:rsidR="00E575D2" w:rsidRPr="004B6A6F">
        <w:rPr>
          <w:rFonts w:cstheme="minorHAnsi"/>
          <w:sz w:val="24"/>
          <w:szCs w:val="24"/>
          <w:lang w:val="en-GB"/>
        </w:rPr>
        <w:t xml:space="preserve">that </w:t>
      </w:r>
      <w:r w:rsidRPr="004B6A6F">
        <w:rPr>
          <w:rFonts w:cstheme="minorHAnsi"/>
          <w:sz w:val="24"/>
          <w:szCs w:val="24"/>
          <w:lang w:val="en-GB"/>
        </w:rPr>
        <w:t>the q</w:t>
      </w:r>
      <w:r w:rsidR="00252A6D" w:rsidRPr="004B6A6F">
        <w:rPr>
          <w:rFonts w:cstheme="minorHAnsi"/>
          <w:sz w:val="24"/>
          <w:szCs w:val="24"/>
          <w:lang w:val="en-GB"/>
        </w:rPr>
        <w:t xml:space="preserve">uality </w:t>
      </w:r>
      <w:r w:rsidR="00A325DE" w:rsidRPr="004B6A6F">
        <w:rPr>
          <w:rFonts w:cstheme="minorHAnsi"/>
          <w:sz w:val="24"/>
          <w:szCs w:val="24"/>
          <w:lang w:val="en-GB"/>
        </w:rPr>
        <w:t xml:space="preserve">and safety </w:t>
      </w:r>
      <w:r w:rsidRPr="004B6A6F">
        <w:rPr>
          <w:rFonts w:cstheme="minorHAnsi"/>
          <w:sz w:val="24"/>
          <w:szCs w:val="24"/>
          <w:lang w:val="en-GB"/>
        </w:rPr>
        <w:t>of</w:t>
      </w:r>
      <w:r w:rsidR="00252A6D" w:rsidRPr="004B6A6F">
        <w:rPr>
          <w:rFonts w:cstheme="minorHAnsi"/>
          <w:sz w:val="24"/>
          <w:szCs w:val="24"/>
          <w:lang w:val="en-GB"/>
        </w:rPr>
        <w:t xml:space="preserve"> care transitions </w:t>
      </w:r>
      <w:r w:rsidR="00E575D2" w:rsidRPr="004B6A6F">
        <w:rPr>
          <w:rFonts w:cstheme="minorHAnsi"/>
          <w:sz w:val="24"/>
          <w:szCs w:val="24"/>
          <w:lang w:val="en-GB"/>
        </w:rPr>
        <w:t xml:space="preserve">are </w:t>
      </w:r>
      <w:r w:rsidR="00080318" w:rsidRPr="004B6A6F">
        <w:rPr>
          <w:rFonts w:cstheme="minorHAnsi"/>
          <w:sz w:val="24"/>
          <w:szCs w:val="24"/>
          <w:lang w:val="en-GB"/>
        </w:rPr>
        <w:t>influenced by a range of</w:t>
      </w:r>
      <w:r w:rsidR="00252A6D" w:rsidRPr="004B6A6F">
        <w:rPr>
          <w:rFonts w:cstheme="minorHAnsi"/>
          <w:sz w:val="24"/>
          <w:szCs w:val="24"/>
          <w:lang w:val="en-GB"/>
        </w:rPr>
        <w:t xml:space="preserve"> patient-centred, communicative, collaborative, cultural, competency-based, accountability-based and spatial components. The</w:t>
      </w:r>
      <w:r w:rsidR="00461D14" w:rsidRPr="004B6A6F">
        <w:rPr>
          <w:rFonts w:cstheme="minorHAnsi"/>
          <w:sz w:val="24"/>
          <w:szCs w:val="24"/>
          <w:lang w:val="en-GB"/>
        </w:rPr>
        <w:t>se</w:t>
      </w:r>
      <w:r w:rsidR="00252A6D" w:rsidRPr="004B6A6F">
        <w:rPr>
          <w:rFonts w:cstheme="minorHAnsi"/>
          <w:sz w:val="24"/>
          <w:szCs w:val="24"/>
          <w:lang w:val="en-GB"/>
        </w:rPr>
        <w:t xml:space="preserve"> </w:t>
      </w:r>
      <w:r w:rsidR="00392508" w:rsidRPr="004B6A6F">
        <w:rPr>
          <w:rFonts w:cstheme="minorHAnsi"/>
          <w:sz w:val="24"/>
          <w:szCs w:val="24"/>
          <w:lang w:val="en-GB"/>
        </w:rPr>
        <w:t xml:space="preserve">components </w:t>
      </w:r>
      <w:r w:rsidR="00084662" w:rsidRPr="004B6A6F">
        <w:rPr>
          <w:rFonts w:cstheme="minorHAnsi"/>
          <w:sz w:val="24"/>
          <w:szCs w:val="24"/>
          <w:lang w:val="en-GB"/>
        </w:rPr>
        <w:t xml:space="preserve">are </w:t>
      </w:r>
      <w:r w:rsidR="006C0CD0" w:rsidRPr="004B6A6F">
        <w:rPr>
          <w:rFonts w:cstheme="minorHAnsi"/>
          <w:sz w:val="24"/>
          <w:szCs w:val="24"/>
          <w:lang w:val="en-GB"/>
        </w:rPr>
        <w:t>encompassed</w:t>
      </w:r>
      <w:r w:rsidR="00084662" w:rsidRPr="004B6A6F">
        <w:rPr>
          <w:rFonts w:cstheme="minorHAnsi"/>
          <w:sz w:val="24"/>
          <w:szCs w:val="24"/>
          <w:lang w:val="en-GB"/>
        </w:rPr>
        <w:t xml:space="preserve"> within a broader</w:t>
      </w:r>
      <w:r w:rsidR="00A325DE" w:rsidRPr="004B6A6F">
        <w:rPr>
          <w:rFonts w:cstheme="minorHAnsi"/>
          <w:sz w:val="24"/>
          <w:szCs w:val="24"/>
          <w:lang w:val="en-GB"/>
        </w:rPr>
        <w:t xml:space="preserve"> </w:t>
      </w:r>
      <w:r w:rsidR="00084662" w:rsidRPr="004B6A6F">
        <w:rPr>
          <w:rFonts w:cstheme="minorHAnsi"/>
          <w:sz w:val="24"/>
          <w:szCs w:val="24"/>
          <w:lang w:val="en-GB"/>
        </w:rPr>
        <w:t xml:space="preserve">set of </w:t>
      </w:r>
      <w:r w:rsidR="00A325DE" w:rsidRPr="004B6A6F">
        <w:rPr>
          <w:rFonts w:cstheme="minorHAnsi"/>
          <w:sz w:val="24"/>
          <w:szCs w:val="24"/>
          <w:lang w:val="en-GB"/>
        </w:rPr>
        <w:t>dimensions</w:t>
      </w:r>
      <w:r w:rsidR="00084662" w:rsidRPr="004B6A6F">
        <w:rPr>
          <w:rFonts w:cstheme="minorHAnsi"/>
          <w:sz w:val="24"/>
          <w:szCs w:val="24"/>
          <w:lang w:val="en-GB"/>
        </w:rPr>
        <w:t xml:space="preserve"> that </w:t>
      </w:r>
      <w:r w:rsidR="002158F1" w:rsidRPr="004B6A6F">
        <w:rPr>
          <w:rFonts w:cstheme="minorHAnsi"/>
          <w:sz w:val="24"/>
          <w:szCs w:val="24"/>
          <w:lang w:val="en-GB"/>
        </w:rPr>
        <w:t>require</w:t>
      </w:r>
      <w:r w:rsidR="00084662" w:rsidRPr="004B6A6F">
        <w:rPr>
          <w:rFonts w:cstheme="minorHAnsi"/>
          <w:sz w:val="24"/>
          <w:szCs w:val="24"/>
          <w:lang w:val="en-GB"/>
        </w:rPr>
        <w:t xml:space="preserve"> careful consideration</w:t>
      </w:r>
      <w:r w:rsidR="00A325DE" w:rsidRPr="004B6A6F">
        <w:rPr>
          <w:rFonts w:cstheme="minorHAnsi"/>
          <w:sz w:val="24"/>
          <w:szCs w:val="24"/>
          <w:lang w:val="en-GB"/>
        </w:rPr>
        <w:t xml:space="preserve">: (1) </w:t>
      </w:r>
      <w:r w:rsidR="002158F1" w:rsidRPr="004B6A6F">
        <w:rPr>
          <w:rFonts w:cstheme="minorHAnsi"/>
          <w:sz w:val="24"/>
          <w:szCs w:val="24"/>
          <w:lang w:val="en-GB"/>
        </w:rPr>
        <w:t xml:space="preserve">the </w:t>
      </w:r>
      <w:r w:rsidR="00A325DE" w:rsidRPr="004B6A6F">
        <w:rPr>
          <w:rFonts w:cstheme="minorHAnsi"/>
          <w:sz w:val="24"/>
          <w:szCs w:val="24"/>
          <w:lang w:val="en-GB"/>
        </w:rPr>
        <w:t>concept</w:t>
      </w:r>
      <w:r w:rsidR="007653D2" w:rsidRPr="004B6A6F">
        <w:rPr>
          <w:rFonts w:cstheme="minorHAnsi"/>
          <w:sz w:val="24"/>
          <w:szCs w:val="24"/>
          <w:lang w:val="en-GB"/>
        </w:rPr>
        <w:t>ualising</w:t>
      </w:r>
      <w:r w:rsidR="00431419" w:rsidRPr="004B6A6F">
        <w:rPr>
          <w:rFonts w:cstheme="minorHAnsi"/>
          <w:sz w:val="24"/>
          <w:szCs w:val="24"/>
          <w:lang w:val="en-GB"/>
        </w:rPr>
        <w:t xml:space="preserve"> </w:t>
      </w:r>
      <w:r w:rsidR="002158F1" w:rsidRPr="004B6A6F">
        <w:rPr>
          <w:rFonts w:cstheme="minorHAnsi"/>
          <w:sz w:val="24"/>
          <w:szCs w:val="24"/>
          <w:lang w:val="en-GB"/>
        </w:rPr>
        <w:t xml:space="preserve">of </w:t>
      </w:r>
      <w:r w:rsidR="00431419" w:rsidRPr="004B6A6F">
        <w:rPr>
          <w:rFonts w:cstheme="minorHAnsi"/>
          <w:sz w:val="24"/>
          <w:szCs w:val="24"/>
          <w:lang w:val="en-GB"/>
        </w:rPr>
        <w:t>the care transition notion</w:t>
      </w:r>
      <w:r w:rsidR="00A325DE" w:rsidRPr="004B6A6F">
        <w:rPr>
          <w:rFonts w:cstheme="minorHAnsi"/>
          <w:sz w:val="24"/>
          <w:szCs w:val="24"/>
          <w:lang w:val="en-GB"/>
        </w:rPr>
        <w:t xml:space="preserve">, (2) </w:t>
      </w:r>
      <w:r w:rsidR="002158F1" w:rsidRPr="004B6A6F">
        <w:rPr>
          <w:rFonts w:cstheme="minorHAnsi"/>
          <w:sz w:val="24"/>
          <w:szCs w:val="24"/>
          <w:lang w:val="en-GB"/>
        </w:rPr>
        <w:t xml:space="preserve">the </w:t>
      </w:r>
      <w:r w:rsidR="00A325DE" w:rsidRPr="004B6A6F">
        <w:rPr>
          <w:rFonts w:cstheme="minorHAnsi"/>
          <w:sz w:val="24"/>
          <w:szCs w:val="24"/>
          <w:lang w:val="en-GB"/>
        </w:rPr>
        <w:t>methodology</w:t>
      </w:r>
      <w:r w:rsidR="00431419" w:rsidRPr="004B6A6F">
        <w:rPr>
          <w:rFonts w:cstheme="minorHAnsi"/>
          <w:sz w:val="24"/>
          <w:szCs w:val="24"/>
          <w:lang w:val="en-GB"/>
        </w:rPr>
        <w:t xml:space="preserve"> for researching care transitions</w:t>
      </w:r>
      <w:r w:rsidR="00A325DE" w:rsidRPr="004B6A6F">
        <w:rPr>
          <w:rFonts w:cstheme="minorHAnsi"/>
          <w:sz w:val="24"/>
          <w:szCs w:val="24"/>
          <w:lang w:val="en-GB"/>
        </w:rPr>
        <w:t>, (3) the role of patients and carers</w:t>
      </w:r>
      <w:r w:rsidR="00431419" w:rsidRPr="004B6A6F">
        <w:rPr>
          <w:rFonts w:cstheme="minorHAnsi"/>
          <w:sz w:val="24"/>
          <w:szCs w:val="24"/>
          <w:lang w:val="en-GB"/>
        </w:rPr>
        <w:t xml:space="preserve"> in care transitions</w:t>
      </w:r>
      <w:r w:rsidR="00A325DE" w:rsidRPr="004B6A6F">
        <w:rPr>
          <w:rFonts w:cstheme="minorHAnsi"/>
          <w:sz w:val="24"/>
          <w:szCs w:val="24"/>
          <w:lang w:val="en-GB"/>
        </w:rPr>
        <w:t xml:space="preserve">, (4) </w:t>
      </w:r>
      <w:r w:rsidR="00431419" w:rsidRPr="004B6A6F">
        <w:rPr>
          <w:rFonts w:cstheme="minorHAnsi"/>
          <w:sz w:val="24"/>
          <w:szCs w:val="24"/>
          <w:lang w:val="en-GB"/>
        </w:rPr>
        <w:t xml:space="preserve">the </w:t>
      </w:r>
      <w:r w:rsidR="00A325DE" w:rsidRPr="004B6A6F">
        <w:rPr>
          <w:rFonts w:cstheme="minorHAnsi"/>
          <w:sz w:val="24"/>
          <w:szCs w:val="24"/>
          <w:lang w:val="en-GB"/>
        </w:rPr>
        <w:t>complexity</w:t>
      </w:r>
      <w:r w:rsidR="00431419" w:rsidRPr="004B6A6F">
        <w:rPr>
          <w:rFonts w:cstheme="minorHAnsi"/>
          <w:sz w:val="24"/>
          <w:szCs w:val="24"/>
          <w:lang w:val="en-GB"/>
        </w:rPr>
        <w:t xml:space="preserve"> surrounding care transitions</w:t>
      </w:r>
      <w:r w:rsidR="00A325DE" w:rsidRPr="004B6A6F">
        <w:rPr>
          <w:rFonts w:cstheme="minorHAnsi"/>
          <w:sz w:val="24"/>
          <w:szCs w:val="24"/>
          <w:lang w:val="en-GB"/>
        </w:rPr>
        <w:t xml:space="preserve">, (5) </w:t>
      </w:r>
      <w:r w:rsidR="00AC5CCF" w:rsidRPr="004B6A6F">
        <w:rPr>
          <w:rFonts w:cstheme="minorHAnsi"/>
          <w:sz w:val="24"/>
          <w:szCs w:val="24"/>
          <w:lang w:val="en-GB"/>
        </w:rPr>
        <w:t>the</w:t>
      </w:r>
      <w:r w:rsidR="00431419" w:rsidRPr="004B6A6F">
        <w:rPr>
          <w:rFonts w:cstheme="minorHAnsi"/>
          <w:sz w:val="24"/>
          <w:szCs w:val="24"/>
          <w:lang w:val="en-GB"/>
        </w:rPr>
        <w:t xml:space="preserve"> </w:t>
      </w:r>
      <w:r w:rsidR="00A325DE" w:rsidRPr="004B6A6F">
        <w:rPr>
          <w:rFonts w:cstheme="minorHAnsi"/>
          <w:sz w:val="24"/>
          <w:szCs w:val="24"/>
          <w:lang w:val="en-GB"/>
        </w:rPr>
        <w:t>boundaries</w:t>
      </w:r>
      <w:r w:rsidR="00AC5CCF" w:rsidRPr="004B6A6F">
        <w:rPr>
          <w:rFonts w:cstheme="minorHAnsi"/>
          <w:sz w:val="24"/>
          <w:szCs w:val="24"/>
          <w:lang w:val="en-GB"/>
        </w:rPr>
        <w:t xml:space="preserve"> intertwined in care transitions</w:t>
      </w:r>
      <w:r w:rsidR="00A325DE" w:rsidRPr="004B6A6F">
        <w:rPr>
          <w:rFonts w:cstheme="minorHAnsi"/>
          <w:sz w:val="24"/>
          <w:szCs w:val="24"/>
          <w:lang w:val="en-GB"/>
        </w:rPr>
        <w:t xml:space="preserve"> and (6) </w:t>
      </w:r>
      <w:r w:rsidR="00431419" w:rsidRPr="004B6A6F">
        <w:rPr>
          <w:rFonts w:cstheme="minorHAnsi"/>
          <w:sz w:val="24"/>
          <w:szCs w:val="24"/>
          <w:lang w:val="en-GB"/>
        </w:rPr>
        <w:t xml:space="preserve">care transition </w:t>
      </w:r>
      <w:r w:rsidR="00A325DE" w:rsidRPr="004B6A6F">
        <w:rPr>
          <w:rFonts w:cstheme="minorHAnsi"/>
          <w:sz w:val="24"/>
          <w:szCs w:val="24"/>
          <w:lang w:val="en-GB"/>
        </w:rPr>
        <w:t>improvement interventions.</w:t>
      </w:r>
      <w:r w:rsidR="00084662" w:rsidRPr="004B6A6F">
        <w:rPr>
          <w:rFonts w:cstheme="minorHAnsi"/>
          <w:sz w:val="24"/>
          <w:szCs w:val="24"/>
          <w:lang w:val="en-GB"/>
        </w:rPr>
        <w:t xml:space="preserve"> The</w:t>
      </w:r>
      <w:r w:rsidR="004005B6" w:rsidRPr="004B6A6F">
        <w:rPr>
          <w:rFonts w:cstheme="minorHAnsi"/>
          <w:sz w:val="24"/>
          <w:szCs w:val="24"/>
          <w:lang w:val="en-GB"/>
        </w:rPr>
        <w:t>se</w:t>
      </w:r>
      <w:r w:rsidR="00084662" w:rsidRPr="004B6A6F">
        <w:rPr>
          <w:rFonts w:cstheme="minorHAnsi"/>
          <w:sz w:val="24"/>
          <w:szCs w:val="24"/>
          <w:lang w:val="en-GB"/>
        </w:rPr>
        <w:t xml:space="preserve"> six dimensions constitute a</w:t>
      </w:r>
      <w:r w:rsidR="0060481A" w:rsidRPr="004B6A6F">
        <w:rPr>
          <w:rFonts w:cstheme="minorHAnsi"/>
          <w:sz w:val="24"/>
          <w:szCs w:val="24"/>
          <w:lang w:val="en-GB"/>
        </w:rPr>
        <w:t>n analytical</w:t>
      </w:r>
      <w:r w:rsidR="00084662" w:rsidRPr="004B6A6F">
        <w:rPr>
          <w:rFonts w:cstheme="minorHAnsi"/>
          <w:sz w:val="24"/>
          <w:szCs w:val="24"/>
          <w:lang w:val="en-GB"/>
        </w:rPr>
        <w:t xml:space="preserve"> framework </w:t>
      </w:r>
      <w:r w:rsidR="00B47CD0" w:rsidRPr="004B6A6F">
        <w:rPr>
          <w:rFonts w:cstheme="minorHAnsi"/>
          <w:sz w:val="24"/>
          <w:szCs w:val="24"/>
          <w:lang w:val="en-GB"/>
        </w:rPr>
        <w:t xml:space="preserve">for </w:t>
      </w:r>
      <w:r w:rsidR="0060481A" w:rsidRPr="004B6A6F">
        <w:rPr>
          <w:rFonts w:cstheme="minorHAnsi"/>
          <w:sz w:val="24"/>
          <w:szCs w:val="24"/>
          <w:lang w:val="en-GB"/>
        </w:rPr>
        <w:t xml:space="preserve">planning and conducting </w:t>
      </w:r>
      <w:r w:rsidR="00084662" w:rsidRPr="004B6A6F">
        <w:rPr>
          <w:rFonts w:cstheme="minorHAnsi"/>
          <w:sz w:val="24"/>
          <w:szCs w:val="24"/>
          <w:lang w:val="en-GB"/>
        </w:rPr>
        <w:t>research</w:t>
      </w:r>
      <w:r w:rsidR="0060481A" w:rsidRPr="004B6A6F">
        <w:rPr>
          <w:rFonts w:cstheme="minorHAnsi"/>
          <w:sz w:val="24"/>
          <w:szCs w:val="24"/>
          <w:lang w:val="en-GB"/>
        </w:rPr>
        <w:t xml:space="preserve"> on</w:t>
      </w:r>
      <w:r w:rsidR="00084662" w:rsidRPr="004B6A6F">
        <w:rPr>
          <w:rFonts w:cstheme="minorHAnsi"/>
          <w:sz w:val="24"/>
          <w:szCs w:val="24"/>
          <w:lang w:val="en-GB"/>
        </w:rPr>
        <w:t xml:space="preserve"> care transitions</w:t>
      </w:r>
      <w:r w:rsidR="0060481A" w:rsidRPr="004B6A6F">
        <w:rPr>
          <w:rFonts w:cstheme="minorHAnsi"/>
          <w:sz w:val="24"/>
          <w:szCs w:val="24"/>
          <w:lang w:val="en-GB"/>
        </w:rPr>
        <w:t xml:space="preserve"> in diverse settings.</w:t>
      </w:r>
    </w:p>
    <w:p w14:paraId="3DE72690" w14:textId="77777777" w:rsidR="00C643FC" w:rsidRPr="004B6A6F" w:rsidRDefault="00C643FC" w:rsidP="00C75320">
      <w:pPr>
        <w:rPr>
          <w:rFonts w:cstheme="minorHAnsi"/>
          <w:b/>
          <w:sz w:val="24"/>
          <w:szCs w:val="24"/>
          <w:lang w:val="en-GB"/>
        </w:rPr>
      </w:pPr>
      <w:r w:rsidRPr="004B6A6F">
        <w:rPr>
          <w:rFonts w:cstheme="minorHAnsi"/>
          <w:b/>
          <w:sz w:val="24"/>
          <w:szCs w:val="24"/>
          <w:lang w:val="en-GB"/>
        </w:rPr>
        <w:t>Conclusion</w:t>
      </w:r>
    </w:p>
    <w:p w14:paraId="71350D80" w14:textId="010E2839" w:rsidR="00B24761" w:rsidRPr="004B6A6F" w:rsidRDefault="00EB4F03">
      <w:pPr>
        <w:rPr>
          <w:rFonts w:cstheme="minorHAnsi"/>
          <w:b/>
          <w:sz w:val="24"/>
          <w:szCs w:val="24"/>
          <w:lang w:val="en-GB"/>
        </w:rPr>
      </w:pPr>
      <w:r w:rsidRPr="004B6A6F">
        <w:rPr>
          <w:rFonts w:cstheme="minorHAnsi"/>
          <w:sz w:val="24"/>
          <w:szCs w:val="24"/>
          <w:lang w:val="en-GB"/>
        </w:rPr>
        <w:t>The</w:t>
      </w:r>
      <w:r w:rsidR="0023553E" w:rsidRPr="004B6A6F">
        <w:rPr>
          <w:rFonts w:cstheme="minorHAnsi"/>
          <w:sz w:val="24"/>
          <w:szCs w:val="24"/>
          <w:lang w:val="en-GB"/>
        </w:rPr>
        <w:t xml:space="preserve"> proposed six-dimensional framework </w:t>
      </w:r>
      <w:r w:rsidR="006C0CD0" w:rsidRPr="004B6A6F">
        <w:rPr>
          <w:rFonts w:cstheme="minorHAnsi"/>
          <w:sz w:val="24"/>
          <w:szCs w:val="24"/>
          <w:lang w:val="en-GB"/>
        </w:rPr>
        <w:t xml:space="preserve">for </w:t>
      </w:r>
      <w:r w:rsidR="006E7396" w:rsidRPr="004B6A6F">
        <w:rPr>
          <w:rFonts w:cstheme="minorHAnsi"/>
          <w:sz w:val="24"/>
          <w:szCs w:val="24"/>
          <w:lang w:val="en-GB"/>
        </w:rPr>
        <w:t xml:space="preserve">researching </w:t>
      </w:r>
      <w:r w:rsidR="0023553E" w:rsidRPr="004B6A6F">
        <w:rPr>
          <w:rFonts w:cstheme="minorHAnsi"/>
          <w:sz w:val="24"/>
          <w:szCs w:val="24"/>
          <w:lang w:val="en-GB"/>
        </w:rPr>
        <w:t>quality and safety in ca</w:t>
      </w:r>
      <w:r w:rsidR="00045FBE" w:rsidRPr="004B6A6F">
        <w:rPr>
          <w:rFonts w:cstheme="minorHAnsi"/>
          <w:sz w:val="24"/>
          <w:szCs w:val="24"/>
          <w:lang w:val="en-GB"/>
        </w:rPr>
        <w:t>re transitions offers a roadmap</w:t>
      </w:r>
      <w:r w:rsidR="0023553E" w:rsidRPr="004B6A6F">
        <w:rPr>
          <w:rFonts w:cstheme="minorHAnsi"/>
          <w:sz w:val="24"/>
          <w:szCs w:val="24"/>
          <w:lang w:val="en-GB"/>
        </w:rPr>
        <w:t xml:space="preserve"> for future practice and policy interventions </w:t>
      </w:r>
      <w:r w:rsidR="00B47CD0" w:rsidRPr="004B6A6F">
        <w:rPr>
          <w:rFonts w:cstheme="minorHAnsi"/>
          <w:sz w:val="24"/>
          <w:szCs w:val="24"/>
          <w:lang w:val="en-GB"/>
        </w:rPr>
        <w:t xml:space="preserve">and </w:t>
      </w:r>
      <w:r w:rsidR="001D449E" w:rsidRPr="004B6A6F">
        <w:rPr>
          <w:rFonts w:cstheme="minorHAnsi"/>
          <w:sz w:val="24"/>
          <w:szCs w:val="24"/>
          <w:lang w:val="en-GB"/>
        </w:rPr>
        <w:t>provides</w:t>
      </w:r>
      <w:r w:rsidR="004005B6" w:rsidRPr="004B6A6F">
        <w:rPr>
          <w:rFonts w:cstheme="minorHAnsi"/>
          <w:sz w:val="24"/>
          <w:szCs w:val="24"/>
          <w:lang w:val="en-GB"/>
        </w:rPr>
        <w:t xml:space="preserve"> </w:t>
      </w:r>
      <w:r w:rsidR="0023553E" w:rsidRPr="004B6A6F">
        <w:rPr>
          <w:rFonts w:cstheme="minorHAnsi"/>
          <w:sz w:val="24"/>
          <w:szCs w:val="24"/>
          <w:lang w:val="en-GB"/>
        </w:rPr>
        <w:t>a starting point for planning and designing fut</w:t>
      </w:r>
      <w:r w:rsidR="00C3542E" w:rsidRPr="004B6A6F">
        <w:rPr>
          <w:rFonts w:cstheme="minorHAnsi"/>
          <w:sz w:val="24"/>
          <w:szCs w:val="24"/>
          <w:lang w:val="en-GB"/>
        </w:rPr>
        <w:t>u</w:t>
      </w:r>
      <w:r w:rsidR="0023553E" w:rsidRPr="004B6A6F">
        <w:rPr>
          <w:rFonts w:cstheme="minorHAnsi"/>
          <w:sz w:val="24"/>
          <w:szCs w:val="24"/>
          <w:lang w:val="en-GB"/>
        </w:rPr>
        <w:t>r</w:t>
      </w:r>
      <w:r w:rsidR="00C3542E" w:rsidRPr="004B6A6F">
        <w:rPr>
          <w:rFonts w:cstheme="minorHAnsi"/>
          <w:sz w:val="24"/>
          <w:szCs w:val="24"/>
          <w:lang w:val="en-GB"/>
        </w:rPr>
        <w:t>e</w:t>
      </w:r>
      <w:r w:rsidR="0023553E" w:rsidRPr="004B6A6F">
        <w:rPr>
          <w:rFonts w:cstheme="minorHAnsi"/>
          <w:sz w:val="24"/>
          <w:szCs w:val="24"/>
          <w:lang w:val="en-GB"/>
        </w:rPr>
        <w:t xml:space="preserve"> research.</w:t>
      </w:r>
    </w:p>
    <w:p w14:paraId="56788E7B" w14:textId="76A9607E" w:rsidR="00080318" w:rsidRPr="004B6A6F" w:rsidRDefault="00B8194A" w:rsidP="00C75320">
      <w:pPr>
        <w:rPr>
          <w:rFonts w:cstheme="minorHAnsi"/>
          <w:b/>
          <w:sz w:val="24"/>
          <w:szCs w:val="24"/>
          <w:lang w:val="en-GB"/>
        </w:rPr>
      </w:pPr>
      <w:r w:rsidRPr="004B6A6F">
        <w:rPr>
          <w:rFonts w:cstheme="minorHAnsi"/>
          <w:b/>
          <w:sz w:val="24"/>
          <w:szCs w:val="24"/>
          <w:lang w:val="en-GB"/>
        </w:rPr>
        <w:lastRenderedPageBreak/>
        <w:t>KEYWORDS</w:t>
      </w:r>
    </w:p>
    <w:p w14:paraId="5AE7C725" w14:textId="08FF1F4F" w:rsidR="00B8194A" w:rsidRPr="004B6A6F" w:rsidRDefault="00B8194A" w:rsidP="00C75320">
      <w:pPr>
        <w:rPr>
          <w:rFonts w:cstheme="minorHAnsi"/>
          <w:sz w:val="24"/>
          <w:szCs w:val="24"/>
          <w:lang w:val="en-GB"/>
        </w:rPr>
      </w:pPr>
      <w:r w:rsidRPr="004B6A6F">
        <w:rPr>
          <w:rFonts w:cstheme="minorHAnsi"/>
          <w:sz w:val="24"/>
          <w:szCs w:val="24"/>
          <w:lang w:val="en-GB"/>
        </w:rPr>
        <w:t>Healthcare, care transitions, quality and safety</w:t>
      </w:r>
    </w:p>
    <w:p w14:paraId="6366C22F" w14:textId="7834753D" w:rsidR="005C7721" w:rsidRPr="004B6A6F" w:rsidRDefault="005C7721" w:rsidP="00C75320">
      <w:pPr>
        <w:rPr>
          <w:rFonts w:cstheme="minorHAnsi"/>
          <w:sz w:val="24"/>
          <w:szCs w:val="24"/>
          <w:lang w:val="en-GB"/>
        </w:rPr>
      </w:pPr>
    </w:p>
    <w:p w14:paraId="5883D424" w14:textId="57D5D834" w:rsidR="00DD0102" w:rsidRPr="004B6A6F" w:rsidRDefault="00D75407" w:rsidP="00C75320">
      <w:pPr>
        <w:rPr>
          <w:rFonts w:cstheme="minorHAnsi"/>
          <w:b/>
          <w:sz w:val="24"/>
          <w:szCs w:val="24"/>
          <w:lang w:val="en-GB"/>
        </w:rPr>
      </w:pPr>
      <w:r w:rsidRPr="004B6A6F">
        <w:rPr>
          <w:rFonts w:cstheme="minorHAnsi"/>
          <w:b/>
          <w:sz w:val="24"/>
          <w:szCs w:val="24"/>
          <w:lang w:val="en-GB"/>
        </w:rPr>
        <w:t xml:space="preserve">1. </w:t>
      </w:r>
      <w:r w:rsidR="00DD0102" w:rsidRPr="004B6A6F">
        <w:rPr>
          <w:rFonts w:cstheme="minorHAnsi"/>
          <w:b/>
          <w:sz w:val="24"/>
          <w:szCs w:val="24"/>
          <w:lang w:val="en-GB"/>
        </w:rPr>
        <w:t>INTRODUCTION</w:t>
      </w:r>
    </w:p>
    <w:p w14:paraId="60931CF2" w14:textId="17AB178C" w:rsidR="004A4568" w:rsidRPr="004B6A6F" w:rsidRDefault="004A4568" w:rsidP="00BB0056">
      <w:pPr>
        <w:rPr>
          <w:rFonts w:cstheme="minorHAnsi"/>
          <w:b/>
          <w:bCs/>
          <w:sz w:val="24"/>
          <w:szCs w:val="24"/>
          <w:lang w:val="en-GB"/>
        </w:rPr>
      </w:pPr>
      <w:r w:rsidRPr="004B6A6F">
        <w:rPr>
          <w:rFonts w:cstheme="minorHAnsi"/>
          <w:b/>
          <w:bCs/>
          <w:sz w:val="24"/>
          <w:szCs w:val="24"/>
          <w:lang w:val="en-GB"/>
        </w:rPr>
        <w:t>1.1 Background</w:t>
      </w:r>
    </w:p>
    <w:p w14:paraId="3A4B35DA" w14:textId="39B7F086" w:rsidR="007A053A" w:rsidRPr="004B6A6F" w:rsidRDefault="009F3E57" w:rsidP="00BB0056">
      <w:pPr>
        <w:rPr>
          <w:rFonts w:cstheme="minorHAnsi"/>
          <w:sz w:val="24"/>
          <w:szCs w:val="24"/>
          <w:lang w:val="en-GB"/>
        </w:rPr>
      </w:pPr>
      <w:r w:rsidRPr="004B6A6F">
        <w:rPr>
          <w:rFonts w:cstheme="minorHAnsi"/>
          <w:sz w:val="24"/>
          <w:szCs w:val="24"/>
          <w:lang w:val="en-GB"/>
        </w:rPr>
        <w:t>Care systems have historically been configured around discrete areas of specialis</w:t>
      </w:r>
      <w:r w:rsidR="00BF6880" w:rsidRPr="004B6A6F">
        <w:rPr>
          <w:rFonts w:cstheme="minorHAnsi"/>
          <w:sz w:val="24"/>
          <w:szCs w:val="24"/>
          <w:lang w:val="en-GB"/>
        </w:rPr>
        <w:t>ed</w:t>
      </w:r>
      <w:r w:rsidRPr="004B6A6F">
        <w:rPr>
          <w:rFonts w:cstheme="minorHAnsi"/>
          <w:sz w:val="24"/>
          <w:szCs w:val="24"/>
          <w:lang w:val="en-GB"/>
        </w:rPr>
        <w:t xml:space="preserve"> practice</w:t>
      </w:r>
      <w:r w:rsidR="00A479E1" w:rsidRPr="004B6A6F">
        <w:rPr>
          <w:rFonts w:cstheme="minorHAnsi"/>
          <w:sz w:val="24"/>
          <w:szCs w:val="24"/>
          <w:lang w:val="en-GB"/>
        </w:rPr>
        <w:t xml:space="preserve"> as</w:t>
      </w:r>
      <w:r w:rsidR="00AF1D8D" w:rsidRPr="004B6A6F">
        <w:rPr>
          <w:rFonts w:cstheme="minorHAnsi"/>
          <w:sz w:val="24"/>
          <w:szCs w:val="24"/>
          <w:lang w:val="en-GB"/>
        </w:rPr>
        <w:t xml:space="preserve"> </w:t>
      </w:r>
      <w:r w:rsidR="00A479E1" w:rsidRPr="004B6A6F">
        <w:rPr>
          <w:rFonts w:cstheme="minorHAnsi"/>
          <w:sz w:val="24"/>
          <w:szCs w:val="24"/>
          <w:lang w:val="en-GB"/>
        </w:rPr>
        <w:t>a result of</w:t>
      </w:r>
      <w:r w:rsidRPr="004B6A6F">
        <w:rPr>
          <w:rFonts w:cstheme="minorHAnsi"/>
          <w:sz w:val="24"/>
          <w:szCs w:val="24"/>
          <w:lang w:val="en-GB"/>
        </w:rPr>
        <w:t xml:space="preserve"> the persistence of professional and organi</w:t>
      </w:r>
      <w:r w:rsidR="00080318" w:rsidRPr="004B6A6F">
        <w:rPr>
          <w:rFonts w:cstheme="minorHAnsi"/>
          <w:sz w:val="24"/>
          <w:szCs w:val="24"/>
          <w:lang w:val="en-GB"/>
        </w:rPr>
        <w:t>s</w:t>
      </w:r>
      <w:r w:rsidRPr="004B6A6F">
        <w:rPr>
          <w:rFonts w:cstheme="minorHAnsi"/>
          <w:sz w:val="24"/>
          <w:szCs w:val="24"/>
          <w:lang w:val="en-GB"/>
        </w:rPr>
        <w:t>ational boundaries</w:t>
      </w:r>
      <w:r w:rsidR="00080318" w:rsidRPr="004B6A6F">
        <w:rPr>
          <w:rFonts w:cstheme="minorHAnsi"/>
          <w:sz w:val="24"/>
          <w:szCs w:val="24"/>
          <w:lang w:val="en-GB"/>
        </w:rPr>
        <w:t xml:space="preserve"> (Waring et al.</w:t>
      </w:r>
      <w:r w:rsidR="00930C1D" w:rsidRPr="004B6A6F">
        <w:rPr>
          <w:rFonts w:cstheme="minorHAnsi"/>
          <w:sz w:val="24"/>
          <w:szCs w:val="24"/>
          <w:lang w:val="en-GB"/>
        </w:rPr>
        <w:t xml:space="preserve">, </w:t>
      </w:r>
      <w:r w:rsidR="00080318" w:rsidRPr="004B6A6F">
        <w:rPr>
          <w:rFonts w:cstheme="minorHAnsi"/>
          <w:sz w:val="24"/>
          <w:szCs w:val="24"/>
          <w:lang w:val="en-GB"/>
        </w:rPr>
        <w:t>2015)</w:t>
      </w:r>
      <w:r w:rsidRPr="004B6A6F">
        <w:rPr>
          <w:rFonts w:cstheme="minorHAnsi"/>
          <w:sz w:val="24"/>
          <w:szCs w:val="24"/>
          <w:lang w:val="en-GB"/>
        </w:rPr>
        <w:t xml:space="preserve">. These </w:t>
      </w:r>
      <w:r w:rsidR="00504544" w:rsidRPr="004B6A6F">
        <w:rPr>
          <w:rFonts w:cstheme="minorHAnsi"/>
          <w:sz w:val="24"/>
          <w:szCs w:val="24"/>
          <w:lang w:val="en-GB"/>
        </w:rPr>
        <w:t xml:space="preserve">boundaries </w:t>
      </w:r>
      <w:r w:rsidRPr="004B6A6F">
        <w:rPr>
          <w:rFonts w:cstheme="minorHAnsi"/>
          <w:sz w:val="24"/>
          <w:szCs w:val="24"/>
          <w:lang w:val="en-GB"/>
        </w:rPr>
        <w:t>include</w:t>
      </w:r>
      <w:r w:rsidR="00504544" w:rsidRPr="004B6A6F">
        <w:rPr>
          <w:rFonts w:cstheme="minorHAnsi"/>
          <w:sz w:val="24"/>
          <w:szCs w:val="24"/>
          <w:lang w:val="en-GB"/>
        </w:rPr>
        <w:t xml:space="preserve"> </w:t>
      </w:r>
      <w:r w:rsidRPr="004B6A6F">
        <w:rPr>
          <w:rFonts w:cstheme="minorHAnsi"/>
          <w:sz w:val="24"/>
          <w:szCs w:val="24"/>
          <w:lang w:val="en-GB"/>
        </w:rPr>
        <w:t>th</w:t>
      </w:r>
      <w:r w:rsidR="00DE3912" w:rsidRPr="004B6A6F">
        <w:rPr>
          <w:rFonts w:cstheme="minorHAnsi"/>
          <w:sz w:val="24"/>
          <w:szCs w:val="24"/>
          <w:lang w:val="en-GB"/>
        </w:rPr>
        <w:t>os</w:t>
      </w:r>
      <w:r w:rsidRPr="004B6A6F">
        <w:rPr>
          <w:rFonts w:cstheme="minorHAnsi"/>
          <w:sz w:val="24"/>
          <w:szCs w:val="24"/>
          <w:lang w:val="en-GB"/>
        </w:rPr>
        <w:t xml:space="preserve">e between different care professionals (doctors, nurses </w:t>
      </w:r>
      <w:r w:rsidR="00504544" w:rsidRPr="004B6A6F">
        <w:rPr>
          <w:rFonts w:cstheme="minorHAnsi"/>
          <w:sz w:val="24"/>
          <w:szCs w:val="24"/>
          <w:lang w:val="en-GB"/>
        </w:rPr>
        <w:t xml:space="preserve">and </w:t>
      </w:r>
      <w:r w:rsidRPr="004B6A6F">
        <w:rPr>
          <w:rFonts w:cstheme="minorHAnsi"/>
          <w:sz w:val="24"/>
          <w:szCs w:val="24"/>
          <w:lang w:val="en-GB"/>
        </w:rPr>
        <w:t>social workers)</w:t>
      </w:r>
      <w:r w:rsidR="007A053A" w:rsidRPr="004B6A6F">
        <w:rPr>
          <w:rFonts w:cstheme="minorHAnsi"/>
          <w:sz w:val="24"/>
          <w:szCs w:val="24"/>
          <w:lang w:val="en-GB"/>
        </w:rPr>
        <w:t xml:space="preserve">, </w:t>
      </w:r>
      <w:r w:rsidRPr="004B6A6F">
        <w:rPr>
          <w:rFonts w:cstheme="minorHAnsi"/>
          <w:sz w:val="24"/>
          <w:szCs w:val="24"/>
          <w:lang w:val="en-GB"/>
        </w:rPr>
        <w:t xml:space="preserve">between care settings (primary, acute </w:t>
      </w:r>
      <w:r w:rsidR="00504544" w:rsidRPr="004B6A6F">
        <w:rPr>
          <w:rFonts w:cstheme="minorHAnsi"/>
          <w:sz w:val="24"/>
          <w:szCs w:val="24"/>
          <w:lang w:val="en-GB"/>
        </w:rPr>
        <w:t xml:space="preserve">and </w:t>
      </w:r>
      <w:r w:rsidRPr="004B6A6F">
        <w:rPr>
          <w:rFonts w:cstheme="minorHAnsi"/>
          <w:sz w:val="24"/>
          <w:szCs w:val="24"/>
          <w:lang w:val="en-GB"/>
        </w:rPr>
        <w:t>social care)</w:t>
      </w:r>
      <w:r w:rsidR="007A053A" w:rsidRPr="004B6A6F">
        <w:rPr>
          <w:rFonts w:cstheme="minorHAnsi"/>
          <w:sz w:val="24"/>
          <w:szCs w:val="24"/>
          <w:lang w:val="en-GB"/>
        </w:rPr>
        <w:t xml:space="preserve">, and even </w:t>
      </w:r>
      <w:r w:rsidR="00F35A55" w:rsidRPr="004B6A6F">
        <w:rPr>
          <w:rFonts w:cstheme="minorHAnsi"/>
          <w:sz w:val="24"/>
          <w:szCs w:val="24"/>
          <w:lang w:val="en-GB"/>
        </w:rPr>
        <w:t xml:space="preserve">between </w:t>
      </w:r>
      <w:r w:rsidR="007A053A" w:rsidRPr="004B6A6F">
        <w:rPr>
          <w:rFonts w:cstheme="minorHAnsi"/>
          <w:sz w:val="24"/>
          <w:szCs w:val="24"/>
          <w:lang w:val="en-GB"/>
        </w:rPr>
        <w:t xml:space="preserve">economic sectors (public, private and </w:t>
      </w:r>
      <w:r w:rsidR="00AE1C57" w:rsidRPr="004B6A6F">
        <w:rPr>
          <w:rFonts w:cstheme="minorHAnsi"/>
          <w:sz w:val="24"/>
          <w:szCs w:val="24"/>
          <w:lang w:val="en-GB"/>
        </w:rPr>
        <w:t xml:space="preserve">voluntary </w:t>
      </w:r>
      <w:r w:rsidR="007A053A" w:rsidRPr="004B6A6F">
        <w:rPr>
          <w:rFonts w:cstheme="minorHAnsi"/>
          <w:sz w:val="24"/>
          <w:szCs w:val="24"/>
          <w:lang w:val="en-GB"/>
        </w:rPr>
        <w:t>sectors)</w:t>
      </w:r>
      <w:r w:rsidRPr="004B6A6F">
        <w:rPr>
          <w:rFonts w:cstheme="minorHAnsi"/>
          <w:sz w:val="24"/>
          <w:szCs w:val="24"/>
          <w:lang w:val="en-GB"/>
        </w:rPr>
        <w:t>.</w:t>
      </w:r>
      <w:r w:rsidR="00174DCA" w:rsidRPr="004B6A6F">
        <w:rPr>
          <w:rFonts w:cstheme="minorHAnsi"/>
          <w:sz w:val="24"/>
          <w:szCs w:val="24"/>
          <w:lang w:val="en-GB"/>
        </w:rPr>
        <w:t xml:space="preserve"> </w:t>
      </w:r>
      <w:r w:rsidR="00A479E1" w:rsidRPr="004B6A6F">
        <w:rPr>
          <w:rFonts w:cstheme="minorHAnsi"/>
          <w:sz w:val="24"/>
          <w:szCs w:val="24"/>
          <w:lang w:val="en-GB"/>
        </w:rPr>
        <w:t xml:space="preserve">In other words, </w:t>
      </w:r>
      <w:r w:rsidR="00174DCA" w:rsidRPr="004B6A6F">
        <w:rPr>
          <w:rFonts w:cstheme="minorHAnsi"/>
          <w:sz w:val="24"/>
          <w:szCs w:val="24"/>
          <w:lang w:val="en-GB"/>
        </w:rPr>
        <w:t>patien</w:t>
      </w:r>
      <w:r w:rsidR="007A053A" w:rsidRPr="004B6A6F">
        <w:rPr>
          <w:rFonts w:cstheme="minorHAnsi"/>
          <w:sz w:val="24"/>
          <w:szCs w:val="24"/>
          <w:lang w:val="en-GB"/>
        </w:rPr>
        <w:t>t</w:t>
      </w:r>
      <w:r w:rsidR="00B24761" w:rsidRPr="004B6A6F">
        <w:rPr>
          <w:rFonts w:cstheme="minorHAnsi"/>
          <w:sz w:val="24"/>
          <w:szCs w:val="24"/>
          <w:lang w:val="en-GB"/>
        </w:rPr>
        <w:t xml:space="preserve"> care is typically </w:t>
      </w:r>
      <w:r w:rsidR="00A479E1" w:rsidRPr="004B6A6F">
        <w:rPr>
          <w:rFonts w:cstheme="minorHAnsi"/>
          <w:sz w:val="24"/>
          <w:szCs w:val="24"/>
          <w:lang w:val="en-GB"/>
        </w:rPr>
        <w:t xml:space="preserve">provided within </w:t>
      </w:r>
      <w:r w:rsidR="00174DCA" w:rsidRPr="004B6A6F">
        <w:rPr>
          <w:rFonts w:cstheme="minorHAnsi"/>
          <w:sz w:val="24"/>
          <w:szCs w:val="24"/>
          <w:lang w:val="en-GB"/>
        </w:rPr>
        <w:t xml:space="preserve">a multitude of transitions across </w:t>
      </w:r>
      <w:r w:rsidR="00A479E1" w:rsidRPr="004B6A6F">
        <w:rPr>
          <w:rFonts w:cstheme="minorHAnsi"/>
          <w:sz w:val="24"/>
          <w:szCs w:val="24"/>
          <w:lang w:val="en-GB"/>
        </w:rPr>
        <w:t>care</w:t>
      </w:r>
      <w:r w:rsidR="00174DCA" w:rsidRPr="004B6A6F">
        <w:rPr>
          <w:rFonts w:cstheme="minorHAnsi"/>
          <w:sz w:val="24"/>
          <w:szCs w:val="24"/>
          <w:lang w:val="en-GB"/>
        </w:rPr>
        <w:t xml:space="preserve"> </w:t>
      </w:r>
      <w:r w:rsidR="00B24761" w:rsidRPr="004B6A6F">
        <w:rPr>
          <w:rFonts w:cstheme="minorHAnsi"/>
          <w:sz w:val="24"/>
          <w:szCs w:val="24"/>
          <w:lang w:val="en-GB"/>
        </w:rPr>
        <w:t>settings</w:t>
      </w:r>
      <w:r w:rsidR="00AE1C57" w:rsidRPr="004B6A6F">
        <w:rPr>
          <w:rFonts w:cstheme="minorHAnsi"/>
          <w:sz w:val="24"/>
          <w:szCs w:val="24"/>
          <w:lang w:val="en-GB"/>
        </w:rPr>
        <w:t xml:space="preserve">. </w:t>
      </w:r>
      <w:r w:rsidR="00B61F77" w:rsidRPr="004B6A6F">
        <w:rPr>
          <w:rFonts w:cstheme="minorHAnsi"/>
          <w:sz w:val="24"/>
          <w:szCs w:val="24"/>
          <w:lang w:val="en-GB"/>
        </w:rPr>
        <w:t>For instance</w:t>
      </w:r>
      <w:r w:rsidR="00AE1C57" w:rsidRPr="004B6A6F">
        <w:rPr>
          <w:rFonts w:cstheme="minorHAnsi"/>
          <w:sz w:val="24"/>
          <w:szCs w:val="24"/>
          <w:lang w:val="en-GB"/>
        </w:rPr>
        <w:t xml:space="preserve">, </w:t>
      </w:r>
      <w:r w:rsidR="00B61F77" w:rsidRPr="004B6A6F">
        <w:rPr>
          <w:rFonts w:cstheme="minorHAnsi"/>
          <w:sz w:val="24"/>
          <w:szCs w:val="24"/>
          <w:lang w:val="en-GB"/>
        </w:rPr>
        <w:t xml:space="preserve">patient care </w:t>
      </w:r>
      <w:r w:rsidR="00BF6880" w:rsidRPr="004B6A6F">
        <w:rPr>
          <w:rFonts w:cstheme="minorHAnsi"/>
          <w:sz w:val="24"/>
          <w:szCs w:val="24"/>
          <w:lang w:val="en-GB"/>
        </w:rPr>
        <w:t>may</w:t>
      </w:r>
      <w:r w:rsidR="00AE1C57" w:rsidRPr="004B6A6F">
        <w:rPr>
          <w:rFonts w:cstheme="minorHAnsi"/>
          <w:sz w:val="24"/>
          <w:szCs w:val="24"/>
          <w:lang w:val="en-GB"/>
        </w:rPr>
        <w:t xml:space="preserve"> involve </w:t>
      </w:r>
      <w:r w:rsidR="00174DCA" w:rsidRPr="004B6A6F">
        <w:rPr>
          <w:rFonts w:cstheme="minorHAnsi"/>
          <w:sz w:val="24"/>
          <w:szCs w:val="24"/>
          <w:lang w:val="en-GB"/>
        </w:rPr>
        <w:t xml:space="preserve">initial diagnosis in </w:t>
      </w:r>
      <w:r w:rsidR="00B61F77" w:rsidRPr="004B6A6F">
        <w:rPr>
          <w:rFonts w:cstheme="minorHAnsi"/>
          <w:sz w:val="24"/>
          <w:szCs w:val="24"/>
          <w:lang w:val="en-GB"/>
        </w:rPr>
        <w:t xml:space="preserve">a </w:t>
      </w:r>
      <w:r w:rsidR="00174DCA" w:rsidRPr="004B6A6F">
        <w:rPr>
          <w:rFonts w:cstheme="minorHAnsi"/>
          <w:sz w:val="24"/>
          <w:szCs w:val="24"/>
          <w:lang w:val="en-GB"/>
        </w:rPr>
        <w:t xml:space="preserve">primary </w:t>
      </w:r>
      <w:r w:rsidR="00AE1C57" w:rsidRPr="004B6A6F">
        <w:rPr>
          <w:rFonts w:cstheme="minorHAnsi"/>
          <w:sz w:val="24"/>
          <w:szCs w:val="24"/>
          <w:lang w:val="en-GB"/>
        </w:rPr>
        <w:t xml:space="preserve">or acute </w:t>
      </w:r>
      <w:r w:rsidR="00174DCA" w:rsidRPr="004B6A6F">
        <w:rPr>
          <w:rFonts w:cstheme="minorHAnsi"/>
          <w:sz w:val="24"/>
          <w:szCs w:val="24"/>
          <w:lang w:val="en-GB"/>
        </w:rPr>
        <w:t xml:space="preserve">care setting, acute provision </w:t>
      </w:r>
      <w:r w:rsidR="00F35A55" w:rsidRPr="004B6A6F">
        <w:rPr>
          <w:rFonts w:cstheme="minorHAnsi"/>
          <w:sz w:val="24"/>
          <w:szCs w:val="24"/>
          <w:lang w:val="en-GB"/>
        </w:rPr>
        <w:t xml:space="preserve">of care </w:t>
      </w:r>
      <w:r w:rsidR="00174DCA" w:rsidRPr="004B6A6F">
        <w:rPr>
          <w:rFonts w:cstheme="minorHAnsi"/>
          <w:sz w:val="24"/>
          <w:szCs w:val="24"/>
          <w:lang w:val="en-GB"/>
        </w:rPr>
        <w:t xml:space="preserve">in </w:t>
      </w:r>
      <w:r w:rsidR="00AF1D8D" w:rsidRPr="004B6A6F">
        <w:rPr>
          <w:rFonts w:cstheme="minorHAnsi"/>
          <w:sz w:val="24"/>
          <w:szCs w:val="24"/>
          <w:lang w:val="en-GB"/>
        </w:rPr>
        <w:t xml:space="preserve">a </w:t>
      </w:r>
      <w:r w:rsidR="00174DCA" w:rsidRPr="004B6A6F">
        <w:rPr>
          <w:rFonts w:cstheme="minorHAnsi"/>
          <w:sz w:val="24"/>
          <w:szCs w:val="24"/>
          <w:lang w:val="en-GB"/>
        </w:rPr>
        <w:t xml:space="preserve">hospital setting </w:t>
      </w:r>
      <w:r w:rsidR="00B61F77" w:rsidRPr="004B6A6F">
        <w:rPr>
          <w:rFonts w:cstheme="minorHAnsi"/>
          <w:sz w:val="24"/>
          <w:szCs w:val="24"/>
          <w:lang w:val="en-GB"/>
        </w:rPr>
        <w:t xml:space="preserve">and </w:t>
      </w:r>
      <w:r w:rsidR="00F35A55" w:rsidRPr="004B6A6F">
        <w:rPr>
          <w:rFonts w:cstheme="minorHAnsi"/>
          <w:sz w:val="24"/>
          <w:szCs w:val="24"/>
          <w:lang w:val="en-GB"/>
        </w:rPr>
        <w:t xml:space="preserve">provision of </w:t>
      </w:r>
      <w:r w:rsidR="00174DCA" w:rsidRPr="004B6A6F">
        <w:rPr>
          <w:rFonts w:cstheme="minorHAnsi"/>
          <w:sz w:val="24"/>
          <w:szCs w:val="24"/>
          <w:lang w:val="en-GB"/>
        </w:rPr>
        <w:t xml:space="preserve">follow-up care and rehabilitation </w:t>
      </w:r>
      <w:r w:rsidR="00B61F77" w:rsidRPr="004B6A6F">
        <w:rPr>
          <w:rFonts w:cstheme="minorHAnsi"/>
          <w:sz w:val="24"/>
          <w:szCs w:val="24"/>
          <w:lang w:val="en-GB"/>
        </w:rPr>
        <w:t xml:space="preserve">in </w:t>
      </w:r>
      <w:r w:rsidR="00AF1D8D" w:rsidRPr="004B6A6F">
        <w:rPr>
          <w:rFonts w:cstheme="minorHAnsi"/>
          <w:sz w:val="24"/>
          <w:szCs w:val="24"/>
          <w:lang w:val="en-GB"/>
        </w:rPr>
        <w:t xml:space="preserve">a </w:t>
      </w:r>
      <w:r w:rsidR="00174DCA" w:rsidRPr="004B6A6F">
        <w:rPr>
          <w:rFonts w:cstheme="minorHAnsi"/>
          <w:sz w:val="24"/>
          <w:szCs w:val="24"/>
          <w:lang w:val="en-GB"/>
        </w:rPr>
        <w:t xml:space="preserve">community setting. </w:t>
      </w:r>
      <w:r w:rsidR="00080318" w:rsidRPr="004B6A6F">
        <w:rPr>
          <w:rFonts w:cstheme="minorHAnsi"/>
          <w:sz w:val="24"/>
          <w:szCs w:val="24"/>
          <w:lang w:val="en-GB"/>
        </w:rPr>
        <w:t>A closer</w:t>
      </w:r>
      <w:r w:rsidR="00174DCA" w:rsidRPr="004B6A6F">
        <w:rPr>
          <w:rFonts w:cstheme="minorHAnsi"/>
          <w:sz w:val="24"/>
          <w:szCs w:val="24"/>
          <w:lang w:val="en-GB"/>
        </w:rPr>
        <w:t xml:space="preserve"> look at the</w:t>
      </w:r>
      <w:r w:rsidR="00080318" w:rsidRPr="004B6A6F">
        <w:rPr>
          <w:rFonts w:cstheme="minorHAnsi"/>
          <w:sz w:val="24"/>
          <w:szCs w:val="24"/>
          <w:lang w:val="en-GB"/>
        </w:rPr>
        <w:t xml:space="preserve"> typical</w:t>
      </w:r>
      <w:r w:rsidR="00174DCA" w:rsidRPr="004B6A6F">
        <w:rPr>
          <w:rFonts w:cstheme="minorHAnsi"/>
          <w:sz w:val="24"/>
          <w:szCs w:val="24"/>
          <w:lang w:val="en-GB"/>
        </w:rPr>
        <w:t xml:space="preserve"> care pathway</w:t>
      </w:r>
      <w:r w:rsidR="00080318" w:rsidRPr="004B6A6F">
        <w:rPr>
          <w:rFonts w:cstheme="minorHAnsi"/>
          <w:sz w:val="24"/>
          <w:szCs w:val="24"/>
          <w:lang w:val="en-GB"/>
        </w:rPr>
        <w:t xml:space="preserve"> shows </w:t>
      </w:r>
      <w:r w:rsidR="00174DCA" w:rsidRPr="004B6A6F">
        <w:rPr>
          <w:rFonts w:cstheme="minorHAnsi"/>
          <w:sz w:val="24"/>
          <w:szCs w:val="24"/>
          <w:lang w:val="en-GB"/>
        </w:rPr>
        <w:t>that care is organi</w:t>
      </w:r>
      <w:r w:rsidR="00080318" w:rsidRPr="004B6A6F">
        <w:rPr>
          <w:rFonts w:cstheme="minorHAnsi"/>
          <w:sz w:val="24"/>
          <w:szCs w:val="24"/>
          <w:lang w:val="en-GB"/>
        </w:rPr>
        <w:t>s</w:t>
      </w:r>
      <w:r w:rsidR="00174DCA" w:rsidRPr="004B6A6F">
        <w:rPr>
          <w:rFonts w:cstheme="minorHAnsi"/>
          <w:sz w:val="24"/>
          <w:szCs w:val="24"/>
          <w:lang w:val="en-GB"/>
        </w:rPr>
        <w:t xml:space="preserve">ed </w:t>
      </w:r>
      <w:r w:rsidR="00E056BF" w:rsidRPr="004B6A6F">
        <w:rPr>
          <w:rFonts w:cstheme="minorHAnsi"/>
          <w:sz w:val="24"/>
          <w:szCs w:val="24"/>
          <w:lang w:val="en-GB"/>
        </w:rPr>
        <w:t xml:space="preserve">in a manner involving </w:t>
      </w:r>
      <w:r w:rsidR="00174DCA" w:rsidRPr="004B6A6F">
        <w:rPr>
          <w:rFonts w:cstheme="minorHAnsi"/>
          <w:sz w:val="24"/>
          <w:szCs w:val="24"/>
          <w:lang w:val="en-GB"/>
        </w:rPr>
        <w:t>even more transitions, handovers and passage points as car</w:t>
      </w:r>
      <w:r w:rsidR="00B24761" w:rsidRPr="004B6A6F">
        <w:rPr>
          <w:rFonts w:cstheme="minorHAnsi"/>
          <w:sz w:val="24"/>
          <w:szCs w:val="24"/>
          <w:lang w:val="en-GB"/>
        </w:rPr>
        <w:t>ing responsibilities are</w:t>
      </w:r>
      <w:r w:rsidR="00174DCA" w:rsidRPr="004B6A6F">
        <w:rPr>
          <w:rFonts w:cstheme="minorHAnsi"/>
          <w:sz w:val="24"/>
          <w:szCs w:val="24"/>
          <w:lang w:val="en-GB"/>
        </w:rPr>
        <w:t xml:space="preserve"> transferred between clinicians, teams and wards</w:t>
      </w:r>
      <w:r w:rsidR="00CD0C4D" w:rsidRPr="004B6A6F">
        <w:rPr>
          <w:rFonts w:cstheme="minorHAnsi"/>
          <w:sz w:val="24"/>
          <w:szCs w:val="24"/>
          <w:lang w:val="en-GB"/>
        </w:rPr>
        <w:t>.</w:t>
      </w:r>
      <w:r w:rsidR="00174DCA" w:rsidRPr="004B6A6F">
        <w:rPr>
          <w:rFonts w:cstheme="minorHAnsi"/>
          <w:sz w:val="24"/>
          <w:szCs w:val="24"/>
          <w:lang w:val="en-GB"/>
        </w:rPr>
        <w:t xml:space="preserve"> </w:t>
      </w:r>
      <w:r w:rsidR="00AE1C57" w:rsidRPr="004B6A6F">
        <w:rPr>
          <w:rFonts w:cstheme="minorHAnsi"/>
          <w:sz w:val="24"/>
          <w:szCs w:val="24"/>
          <w:lang w:val="en-GB"/>
        </w:rPr>
        <w:t xml:space="preserve">Notwithstanding the subtle technical differences between these various forms of transition, research increasingly recognises that </w:t>
      </w:r>
      <w:r w:rsidR="00CC4E69" w:rsidRPr="004B6A6F">
        <w:rPr>
          <w:rFonts w:cstheme="minorHAnsi"/>
          <w:sz w:val="24"/>
          <w:szCs w:val="24"/>
          <w:lang w:val="en-GB"/>
        </w:rPr>
        <w:t xml:space="preserve">such transitions can </w:t>
      </w:r>
      <w:r w:rsidR="00080318" w:rsidRPr="004B6A6F">
        <w:rPr>
          <w:rFonts w:cstheme="minorHAnsi"/>
          <w:sz w:val="24"/>
          <w:szCs w:val="24"/>
          <w:lang w:val="en-GB"/>
        </w:rPr>
        <w:t>easily</w:t>
      </w:r>
      <w:r w:rsidR="00174DCA" w:rsidRPr="004B6A6F">
        <w:rPr>
          <w:rFonts w:cstheme="minorHAnsi"/>
          <w:sz w:val="24"/>
          <w:szCs w:val="24"/>
          <w:lang w:val="en-GB"/>
        </w:rPr>
        <w:t xml:space="preserve"> complicate care processes, creating bottlenecks or pinch</w:t>
      </w:r>
      <w:r w:rsidR="00E056BF" w:rsidRPr="004B6A6F">
        <w:rPr>
          <w:rFonts w:cstheme="minorHAnsi"/>
          <w:sz w:val="24"/>
          <w:szCs w:val="24"/>
          <w:lang w:val="en-GB"/>
        </w:rPr>
        <w:t xml:space="preserve"> </w:t>
      </w:r>
      <w:r w:rsidR="00174DCA" w:rsidRPr="004B6A6F">
        <w:rPr>
          <w:rFonts w:cstheme="minorHAnsi"/>
          <w:sz w:val="24"/>
          <w:szCs w:val="24"/>
          <w:lang w:val="en-GB"/>
        </w:rPr>
        <w:t xml:space="preserve">points </w:t>
      </w:r>
      <w:r w:rsidR="007A053A" w:rsidRPr="004B6A6F">
        <w:rPr>
          <w:rFonts w:cstheme="minorHAnsi"/>
          <w:sz w:val="24"/>
          <w:szCs w:val="24"/>
          <w:lang w:val="en-GB"/>
        </w:rPr>
        <w:t xml:space="preserve">that often </w:t>
      </w:r>
      <w:r w:rsidR="00E056BF" w:rsidRPr="004B6A6F">
        <w:rPr>
          <w:rFonts w:cstheme="minorHAnsi"/>
          <w:sz w:val="24"/>
          <w:szCs w:val="24"/>
          <w:lang w:val="en-GB"/>
        </w:rPr>
        <w:t>occur in</w:t>
      </w:r>
      <w:r w:rsidR="00BF6880" w:rsidRPr="004B6A6F">
        <w:rPr>
          <w:rFonts w:cstheme="minorHAnsi"/>
          <w:sz w:val="24"/>
          <w:szCs w:val="24"/>
          <w:lang w:val="en-GB"/>
        </w:rPr>
        <w:t xml:space="preserve"> the form of</w:t>
      </w:r>
      <w:r w:rsidR="00E056BF" w:rsidRPr="004B6A6F">
        <w:rPr>
          <w:rFonts w:cstheme="minorHAnsi"/>
          <w:sz w:val="24"/>
          <w:szCs w:val="24"/>
          <w:lang w:val="en-GB"/>
        </w:rPr>
        <w:t xml:space="preserve"> </w:t>
      </w:r>
      <w:r w:rsidR="00174DCA" w:rsidRPr="004B6A6F">
        <w:rPr>
          <w:rFonts w:cstheme="minorHAnsi"/>
          <w:sz w:val="24"/>
          <w:szCs w:val="24"/>
          <w:lang w:val="en-GB"/>
        </w:rPr>
        <w:t>communication and coordination</w:t>
      </w:r>
      <w:r w:rsidR="00BF6880" w:rsidRPr="004B6A6F">
        <w:rPr>
          <w:rFonts w:cstheme="minorHAnsi"/>
          <w:sz w:val="24"/>
          <w:szCs w:val="24"/>
          <w:lang w:val="en-GB"/>
        </w:rPr>
        <w:t xml:space="preserve"> problems</w:t>
      </w:r>
      <w:r w:rsidR="00416C45" w:rsidRPr="004B6A6F">
        <w:rPr>
          <w:rFonts w:cstheme="minorHAnsi"/>
          <w:sz w:val="24"/>
          <w:szCs w:val="24"/>
          <w:lang w:val="en-GB"/>
        </w:rPr>
        <w:t>,</w:t>
      </w:r>
      <w:r w:rsidR="00174DCA" w:rsidRPr="004B6A6F">
        <w:rPr>
          <w:rFonts w:cstheme="minorHAnsi"/>
          <w:sz w:val="24"/>
          <w:szCs w:val="24"/>
          <w:lang w:val="en-GB"/>
        </w:rPr>
        <w:t xml:space="preserve"> </w:t>
      </w:r>
      <w:r w:rsidR="007A053A" w:rsidRPr="004B6A6F">
        <w:rPr>
          <w:rFonts w:cstheme="minorHAnsi"/>
          <w:sz w:val="24"/>
          <w:szCs w:val="24"/>
          <w:lang w:val="en-GB"/>
        </w:rPr>
        <w:t>resulting in fragmented and unsafe care</w:t>
      </w:r>
      <w:r w:rsidR="00080318" w:rsidRPr="004B6A6F">
        <w:rPr>
          <w:rFonts w:cstheme="minorHAnsi"/>
          <w:sz w:val="24"/>
          <w:szCs w:val="24"/>
          <w:lang w:val="en-GB"/>
        </w:rPr>
        <w:t xml:space="preserve"> (Aase et al</w:t>
      </w:r>
      <w:r w:rsidR="00E056BF" w:rsidRPr="004B6A6F">
        <w:rPr>
          <w:rFonts w:cstheme="minorHAnsi"/>
          <w:sz w:val="24"/>
          <w:szCs w:val="24"/>
          <w:lang w:val="en-GB"/>
        </w:rPr>
        <w:t>.</w:t>
      </w:r>
      <w:r w:rsidR="00930C1D" w:rsidRPr="004B6A6F">
        <w:rPr>
          <w:rFonts w:cstheme="minorHAnsi"/>
          <w:sz w:val="24"/>
          <w:szCs w:val="24"/>
          <w:lang w:val="en-GB"/>
        </w:rPr>
        <w:t xml:space="preserve">, </w:t>
      </w:r>
      <w:r w:rsidR="00080318" w:rsidRPr="004B6A6F">
        <w:rPr>
          <w:rFonts w:cstheme="minorHAnsi"/>
          <w:sz w:val="24"/>
          <w:szCs w:val="24"/>
          <w:lang w:val="en-GB"/>
        </w:rPr>
        <w:t>2017</w:t>
      </w:r>
      <w:r w:rsidR="00651500" w:rsidRPr="004B6A6F">
        <w:rPr>
          <w:rFonts w:cstheme="minorHAnsi"/>
          <w:sz w:val="24"/>
          <w:szCs w:val="24"/>
          <w:lang w:val="en-GB"/>
        </w:rPr>
        <w:t>a</w:t>
      </w:r>
      <w:r w:rsidR="00080318" w:rsidRPr="004B6A6F">
        <w:rPr>
          <w:rFonts w:cstheme="minorHAnsi"/>
          <w:sz w:val="24"/>
          <w:szCs w:val="24"/>
          <w:lang w:val="en-GB"/>
        </w:rPr>
        <w:t>)</w:t>
      </w:r>
      <w:r w:rsidR="007A053A" w:rsidRPr="004B6A6F">
        <w:rPr>
          <w:rFonts w:cstheme="minorHAnsi"/>
          <w:sz w:val="24"/>
          <w:szCs w:val="24"/>
          <w:lang w:val="en-GB"/>
        </w:rPr>
        <w:t>. This</w:t>
      </w:r>
      <w:r w:rsidR="00174DCA" w:rsidRPr="004B6A6F">
        <w:rPr>
          <w:rFonts w:cstheme="minorHAnsi"/>
          <w:sz w:val="24"/>
          <w:szCs w:val="24"/>
          <w:lang w:val="en-GB"/>
        </w:rPr>
        <w:t xml:space="preserve"> </w:t>
      </w:r>
      <w:r w:rsidR="00AF1D8D" w:rsidRPr="004B6A6F">
        <w:rPr>
          <w:rFonts w:cstheme="minorHAnsi"/>
          <w:sz w:val="24"/>
          <w:szCs w:val="24"/>
          <w:lang w:val="en-GB"/>
        </w:rPr>
        <w:t xml:space="preserve">phenomenon </w:t>
      </w:r>
      <w:r w:rsidR="00174DCA" w:rsidRPr="004B6A6F">
        <w:rPr>
          <w:rFonts w:cstheme="minorHAnsi"/>
          <w:sz w:val="24"/>
          <w:szCs w:val="24"/>
          <w:lang w:val="en-GB"/>
        </w:rPr>
        <w:t xml:space="preserve">has led to calls for more patient-centred and integrated </w:t>
      </w:r>
      <w:r w:rsidR="00B24761" w:rsidRPr="004B6A6F">
        <w:rPr>
          <w:rFonts w:cstheme="minorHAnsi"/>
          <w:sz w:val="24"/>
          <w:szCs w:val="24"/>
          <w:lang w:val="en-GB"/>
        </w:rPr>
        <w:t>ways of working</w:t>
      </w:r>
      <w:r w:rsidR="00174DCA" w:rsidRPr="004B6A6F">
        <w:rPr>
          <w:rFonts w:cstheme="minorHAnsi"/>
          <w:sz w:val="24"/>
          <w:szCs w:val="24"/>
          <w:lang w:val="en-GB"/>
        </w:rPr>
        <w:t xml:space="preserve">, </w:t>
      </w:r>
      <w:r w:rsidR="00F35A55" w:rsidRPr="004B6A6F">
        <w:rPr>
          <w:rFonts w:cstheme="minorHAnsi"/>
          <w:sz w:val="24"/>
          <w:szCs w:val="24"/>
          <w:lang w:val="en-GB"/>
        </w:rPr>
        <w:t>where</w:t>
      </w:r>
      <w:r w:rsidR="00174DCA" w:rsidRPr="004B6A6F">
        <w:rPr>
          <w:rFonts w:cstheme="minorHAnsi"/>
          <w:sz w:val="24"/>
          <w:szCs w:val="24"/>
          <w:lang w:val="en-GB"/>
        </w:rPr>
        <w:t>in services are organi</w:t>
      </w:r>
      <w:r w:rsidR="00BF6880" w:rsidRPr="004B6A6F">
        <w:rPr>
          <w:rFonts w:cstheme="minorHAnsi"/>
          <w:sz w:val="24"/>
          <w:szCs w:val="24"/>
          <w:lang w:val="en-GB"/>
        </w:rPr>
        <w:t>s</w:t>
      </w:r>
      <w:r w:rsidR="00174DCA" w:rsidRPr="004B6A6F">
        <w:rPr>
          <w:rFonts w:cstheme="minorHAnsi"/>
          <w:sz w:val="24"/>
          <w:szCs w:val="24"/>
          <w:lang w:val="en-GB"/>
        </w:rPr>
        <w:t>ed around</w:t>
      </w:r>
      <w:r w:rsidR="00CD0C4D" w:rsidRPr="004B6A6F">
        <w:rPr>
          <w:rFonts w:cstheme="minorHAnsi"/>
          <w:sz w:val="24"/>
          <w:szCs w:val="24"/>
          <w:lang w:val="en-GB"/>
        </w:rPr>
        <w:t xml:space="preserve"> and </w:t>
      </w:r>
      <w:r w:rsidR="00CD0C4D" w:rsidRPr="004B6A6F">
        <w:rPr>
          <w:rFonts w:cstheme="minorHAnsi"/>
          <w:i/>
          <w:sz w:val="24"/>
          <w:szCs w:val="24"/>
          <w:lang w:val="en-GB"/>
        </w:rPr>
        <w:t>with</w:t>
      </w:r>
      <w:r w:rsidR="00174DCA" w:rsidRPr="004B6A6F">
        <w:rPr>
          <w:rFonts w:cstheme="minorHAnsi"/>
          <w:sz w:val="24"/>
          <w:szCs w:val="24"/>
          <w:lang w:val="en-GB"/>
        </w:rPr>
        <w:t xml:space="preserve"> the patient rather than</w:t>
      </w:r>
      <w:r w:rsidR="00CD0C4D" w:rsidRPr="004B6A6F">
        <w:rPr>
          <w:rFonts w:cstheme="minorHAnsi"/>
          <w:sz w:val="24"/>
          <w:szCs w:val="24"/>
          <w:lang w:val="en-GB"/>
        </w:rPr>
        <w:t xml:space="preserve"> through</w:t>
      </w:r>
      <w:r w:rsidR="00174DCA" w:rsidRPr="004B6A6F">
        <w:rPr>
          <w:rFonts w:cstheme="minorHAnsi"/>
          <w:sz w:val="24"/>
          <w:szCs w:val="24"/>
          <w:lang w:val="en-GB"/>
        </w:rPr>
        <w:t xml:space="preserve"> professional silos</w:t>
      </w:r>
      <w:r w:rsidR="007A053A" w:rsidRPr="004B6A6F">
        <w:rPr>
          <w:rFonts w:cstheme="minorHAnsi"/>
          <w:sz w:val="24"/>
          <w:szCs w:val="24"/>
          <w:lang w:val="en-GB"/>
        </w:rPr>
        <w:t xml:space="preserve"> or </w:t>
      </w:r>
      <w:r w:rsidR="00D34161" w:rsidRPr="004B6A6F">
        <w:rPr>
          <w:rFonts w:cstheme="minorHAnsi"/>
          <w:sz w:val="24"/>
          <w:szCs w:val="24"/>
          <w:lang w:val="en-GB"/>
        </w:rPr>
        <w:t xml:space="preserve">in </w:t>
      </w:r>
      <w:r w:rsidR="00AF1D8D" w:rsidRPr="004B6A6F">
        <w:rPr>
          <w:rFonts w:cstheme="minorHAnsi"/>
          <w:sz w:val="24"/>
          <w:szCs w:val="24"/>
          <w:lang w:val="en-GB"/>
        </w:rPr>
        <w:t xml:space="preserve">distinct </w:t>
      </w:r>
      <w:r w:rsidR="00174DCA" w:rsidRPr="004B6A6F">
        <w:rPr>
          <w:rFonts w:cstheme="minorHAnsi"/>
          <w:sz w:val="24"/>
          <w:szCs w:val="24"/>
          <w:lang w:val="en-GB"/>
        </w:rPr>
        <w:t>organi</w:t>
      </w:r>
      <w:r w:rsidR="00BF6880" w:rsidRPr="004B6A6F">
        <w:rPr>
          <w:rFonts w:cstheme="minorHAnsi"/>
          <w:sz w:val="24"/>
          <w:szCs w:val="24"/>
          <w:lang w:val="en-GB"/>
        </w:rPr>
        <w:t>s</w:t>
      </w:r>
      <w:r w:rsidR="00174DCA" w:rsidRPr="004B6A6F">
        <w:rPr>
          <w:rFonts w:cstheme="minorHAnsi"/>
          <w:sz w:val="24"/>
          <w:szCs w:val="24"/>
          <w:lang w:val="en-GB"/>
        </w:rPr>
        <w:t xml:space="preserve">ational settings. </w:t>
      </w:r>
    </w:p>
    <w:p w14:paraId="451BB71C" w14:textId="40389032" w:rsidR="00664666" w:rsidRPr="004B6A6F" w:rsidRDefault="00174DCA" w:rsidP="00B86BE1">
      <w:pPr>
        <w:rPr>
          <w:rFonts w:cstheme="minorHAnsi"/>
          <w:sz w:val="24"/>
          <w:szCs w:val="24"/>
          <w:lang w:val="en-GB"/>
        </w:rPr>
      </w:pPr>
      <w:proofErr w:type="gramStart"/>
      <w:r w:rsidRPr="004B6A6F">
        <w:rPr>
          <w:rFonts w:cstheme="minorHAnsi"/>
          <w:sz w:val="24"/>
          <w:szCs w:val="24"/>
          <w:lang w:val="en-GB"/>
        </w:rPr>
        <w:t>With regard to</w:t>
      </w:r>
      <w:proofErr w:type="gramEnd"/>
      <w:r w:rsidRPr="004B6A6F">
        <w:rPr>
          <w:rFonts w:cstheme="minorHAnsi"/>
          <w:sz w:val="24"/>
          <w:szCs w:val="24"/>
          <w:lang w:val="en-GB"/>
        </w:rPr>
        <w:t xml:space="preserve"> the study of patient safety</w:t>
      </w:r>
      <w:r w:rsidR="00857025" w:rsidRPr="004B6A6F">
        <w:rPr>
          <w:rFonts w:cstheme="minorHAnsi"/>
          <w:sz w:val="24"/>
          <w:szCs w:val="24"/>
          <w:lang w:val="en-GB"/>
        </w:rPr>
        <w:t>,</w:t>
      </w:r>
      <w:r w:rsidRPr="004B6A6F">
        <w:rPr>
          <w:rFonts w:cstheme="minorHAnsi"/>
          <w:sz w:val="24"/>
          <w:szCs w:val="24"/>
          <w:lang w:val="en-GB"/>
        </w:rPr>
        <w:t xml:space="preserve"> it is noteworthy that until recently</w:t>
      </w:r>
      <w:r w:rsidR="008C4906" w:rsidRPr="004B6A6F">
        <w:rPr>
          <w:rFonts w:cstheme="minorHAnsi"/>
          <w:sz w:val="24"/>
          <w:szCs w:val="24"/>
          <w:lang w:val="en-GB"/>
        </w:rPr>
        <w:t>,</w:t>
      </w:r>
      <w:r w:rsidRPr="004B6A6F">
        <w:rPr>
          <w:rFonts w:cstheme="minorHAnsi"/>
          <w:sz w:val="24"/>
          <w:szCs w:val="24"/>
          <w:lang w:val="en-GB"/>
        </w:rPr>
        <w:t xml:space="preserve"> </w:t>
      </w:r>
      <w:r w:rsidR="008C4906" w:rsidRPr="004B6A6F">
        <w:rPr>
          <w:rFonts w:cstheme="minorHAnsi"/>
          <w:sz w:val="24"/>
          <w:szCs w:val="24"/>
          <w:lang w:val="en-GB"/>
        </w:rPr>
        <w:t xml:space="preserve">most </w:t>
      </w:r>
      <w:r w:rsidR="00CD0C4D" w:rsidRPr="004B6A6F">
        <w:rPr>
          <w:rFonts w:cstheme="minorHAnsi"/>
          <w:sz w:val="24"/>
          <w:szCs w:val="24"/>
          <w:lang w:val="en-GB"/>
        </w:rPr>
        <w:t xml:space="preserve">international </w:t>
      </w:r>
      <w:r w:rsidRPr="004B6A6F">
        <w:rPr>
          <w:rFonts w:cstheme="minorHAnsi"/>
          <w:sz w:val="24"/>
          <w:szCs w:val="24"/>
          <w:lang w:val="en-GB"/>
        </w:rPr>
        <w:t>polic</w:t>
      </w:r>
      <w:r w:rsidR="00416C45" w:rsidRPr="004B6A6F">
        <w:rPr>
          <w:rFonts w:cstheme="minorHAnsi"/>
          <w:sz w:val="24"/>
          <w:szCs w:val="24"/>
          <w:lang w:val="en-GB"/>
        </w:rPr>
        <w:t>ies</w:t>
      </w:r>
      <w:r w:rsidRPr="004B6A6F">
        <w:rPr>
          <w:rFonts w:cstheme="minorHAnsi"/>
          <w:sz w:val="24"/>
          <w:szCs w:val="24"/>
          <w:lang w:val="en-GB"/>
        </w:rPr>
        <w:t xml:space="preserve"> and research </w:t>
      </w:r>
      <w:r w:rsidR="00416C45" w:rsidRPr="004B6A6F">
        <w:rPr>
          <w:rFonts w:cstheme="minorHAnsi"/>
          <w:sz w:val="24"/>
          <w:szCs w:val="24"/>
          <w:lang w:val="en-GB"/>
        </w:rPr>
        <w:t xml:space="preserve">were </w:t>
      </w:r>
      <w:r w:rsidRPr="004B6A6F">
        <w:rPr>
          <w:rFonts w:cstheme="minorHAnsi"/>
          <w:sz w:val="24"/>
          <w:szCs w:val="24"/>
          <w:lang w:val="en-GB"/>
        </w:rPr>
        <w:t xml:space="preserve">equally concerned with identifying </w:t>
      </w:r>
      <w:r w:rsidR="00CD0C4D" w:rsidRPr="004B6A6F">
        <w:rPr>
          <w:rFonts w:cstheme="minorHAnsi"/>
          <w:sz w:val="24"/>
          <w:szCs w:val="24"/>
          <w:lang w:val="en-GB"/>
        </w:rPr>
        <w:t xml:space="preserve">and </w:t>
      </w:r>
      <w:r w:rsidRPr="004B6A6F">
        <w:rPr>
          <w:rFonts w:cstheme="minorHAnsi"/>
          <w:sz w:val="24"/>
          <w:szCs w:val="24"/>
          <w:lang w:val="en-GB"/>
        </w:rPr>
        <w:t xml:space="preserve">ameliorating risks </w:t>
      </w:r>
      <w:r w:rsidRPr="004B6A6F">
        <w:rPr>
          <w:rFonts w:cstheme="minorHAnsi"/>
          <w:i/>
          <w:sz w:val="24"/>
          <w:szCs w:val="24"/>
          <w:lang w:val="en-GB"/>
        </w:rPr>
        <w:t>within</w:t>
      </w:r>
      <w:r w:rsidRPr="004B6A6F">
        <w:rPr>
          <w:rFonts w:cstheme="minorHAnsi"/>
          <w:sz w:val="24"/>
          <w:szCs w:val="24"/>
          <w:lang w:val="en-GB"/>
        </w:rPr>
        <w:t xml:space="preserve"> care settings</w:t>
      </w:r>
      <w:r w:rsidR="00857025" w:rsidRPr="004B6A6F">
        <w:rPr>
          <w:rFonts w:cstheme="minorHAnsi"/>
          <w:sz w:val="24"/>
          <w:szCs w:val="24"/>
          <w:lang w:val="en-GB"/>
        </w:rPr>
        <w:t>,</w:t>
      </w:r>
      <w:r w:rsidRPr="004B6A6F">
        <w:rPr>
          <w:rFonts w:cstheme="minorHAnsi"/>
          <w:sz w:val="24"/>
          <w:szCs w:val="24"/>
          <w:lang w:val="en-GB"/>
        </w:rPr>
        <w:t xml:space="preserve"> such as </w:t>
      </w:r>
      <w:r w:rsidR="0045489D" w:rsidRPr="004B6A6F">
        <w:rPr>
          <w:rFonts w:cstheme="minorHAnsi"/>
          <w:sz w:val="24"/>
          <w:szCs w:val="24"/>
          <w:lang w:val="en-GB"/>
        </w:rPr>
        <w:t xml:space="preserve">in </w:t>
      </w:r>
      <w:r w:rsidR="00A11E0E" w:rsidRPr="004B6A6F">
        <w:rPr>
          <w:rFonts w:cstheme="minorHAnsi"/>
          <w:sz w:val="24"/>
          <w:szCs w:val="24"/>
          <w:lang w:val="en-GB"/>
        </w:rPr>
        <w:t xml:space="preserve">an </w:t>
      </w:r>
      <w:r w:rsidRPr="004B6A6F">
        <w:rPr>
          <w:rFonts w:cstheme="minorHAnsi"/>
          <w:sz w:val="24"/>
          <w:szCs w:val="24"/>
          <w:lang w:val="en-GB"/>
        </w:rPr>
        <w:t>operating theatre or</w:t>
      </w:r>
      <w:r w:rsidR="00A11E0E" w:rsidRPr="004B6A6F">
        <w:rPr>
          <w:rFonts w:cstheme="minorHAnsi"/>
          <w:sz w:val="24"/>
          <w:szCs w:val="24"/>
          <w:lang w:val="en-GB"/>
        </w:rPr>
        <w:t xml:space="preserve"> </w:t>
      </w:r>
      <w:r w:rsidR="00565CC3" w:rsidRPr="004B6A6F">
        <w:rPr>
          <w:rFonts w:cstheme="minorHAnsi"/>
          <w:sz w:val="24"/>
          <w:szCs w:val="24"/>
          <w:lang w:val="en-GB"/>
        </w:rPr>
        <w:t>emergency room</w:t>
      </w:r>
      <w:r w:rsidR="00CC4E69" w:rsidRPr="004B6A6F">
        <w:rPr>
          <w:rFonts w:cstheme="minorHAnsi"/>
          <w:sz w:val="24"/>
          <w:szCs w:val="24"/>
          <w:lang w:val="en-GB"/>
        </w:rPr>
        <w:t xml:space="preserve">. </w:t>
      </w:r>
      <w:r w:rsidR="003B2A69" w:rsidRPr="004B6A6F">
        <w:rPr>
          <w:rFonts w:cstheme="minorHAnsi"/>
          <w:sz w:val="24"/>
          <w:szCs w:val="24"/>
          <w:lang w:val="en-GB"/>
        </w:rPr>
        <w:t>Despite</w:t>
      </w:r>
      <w:r w:rsidR="008A36AF" w:rsidRPr="004B6A6F">
        <w:rPr>
          <w:rFonts w:cstheme="minorHAnsi"/>
          <w:sz w:val="24"/>
          <w:szCs w:val="24"/>
          <w:lang w:val="en-GB"/>
        </w:rPr>
        <w:t xml:space="preserve"> </w:t>
      </w:r>
      <w:r w:rsidR="00BE5063" w:rsidRPr="004B6A6F">
        <w:rPr>
          <w:rFonts w:cstheme="minorHAnsi"/>
          <w:sz w:val="24"/>
          <w:szCs w:val="24"/>
          <w:lang w:val="en-GB"/>
        </w:rPr>
        <w:t xml:space="preserve">the </w:t>
      </w:r>
      <w:r w:rsidR="00CC4E69" w:rsidRPr="004B6A6F">
        <w:rPr>
          <w:rFonts w:cstheme="minorHAnsi"/>
          <w:sz w:val="24"/>
          <w:szCs w:val="24"/>
          <w:lang w:val="en-GB"/>
        </w:rPr>
        <w:t xml:space="preserve">growing recognition of the importance of handovers and transitions </w:t>
      </w:r>
      <w:r w:rsidR="00CC4E69" w:rsidRPr="004B6A6F">
        <w:rPr>
          <w:rFonts w:cstheme="minorHAnsi"/>
          <w:i/>
          <w:sz w:val="24"/>
          <w:szCs w:val="24"/>
          <w:lang w:val="en-GB"/>
        </w:rPr>
        <w:t>within</w:t>
      </w:r>
      <w:r w:rsidR="00CC4E69" w:rsidRPr="004B6A6F">
        <w:rPr>
          <w:rFonts w:cstheme="minorHAnsi"/>
          <w:sz w:val="24"/>
          <w:szCs w:val="24"/>
          <w:lang w:val="en-GB"/>
        </w:rPr>
        <w:t xml:space="preserve"> care organisations</w:t>
      </w:r>
      <w:r w:rsidR="004D64CB" w:rsidRPr="004B6A6F">
        <w:rPr>
          <w:rFonts w:cstheme="minorHAnsi"/>
          <w:sz w:val="24"/>
          <w:szCs w:val="24"/>
          <w:lang w:val="en-GB"/>
        </w:rPr>
        <w:t xml:space="preserve"> (Arora </w:t>
      </w:r>
      <w:r w:rsidR="00930C1D" w:rsidRPr="004B6A6F">
        <w:rPr>
          <w:rFonts w:cstheme="minorHAnsi"/>
          <w:sz w:val="24"/>
          <w:szCs w:val="24"/>
          <w:lang w:val="en-GB"/>
        </w:rPr>
        <w:t>and</w:t>
      </w:r>
      <w:r w:rsidR="004D64CB" w:rsidRPr="004B6A6F">
        <w:rPr>
          <w:rFonts w:cstheme="minorHAnsi"/>
          <w:sz w:val="24"/>
          <w:szCs w:val="24"/>
          <w:lang w:val="en-GB"/>
        </w:rPr>
        <w:t xml:space="preserve"> Johnson</w:t>
      </w:r>
      <w:r w:rsidR="00930C1D" w:rsidRPr="004B6A6F">
        <w:rPr>
          <w:rFonts w:cstheme="minorHAnsi"/>
          <w:sz w:val="24"/>
          <w:szCs w:val="24"/>
          <w:lang w:val="en-GB"/>
        </w:rPr>
        <w:t>,</w:t>
      </w:r>
      <w:r w:rsidR="004D64CB" w:rsidRPr="004B6A6F">
        <w:rPr>
          <w:rFonts w:cstheme="minorHAnsi"/>
          <w:sz w:val="24"/>
          <w:szCs w:val="24"/>
          <w:lang w:val="en-GB"/>
        </w:rPr>
        <w:t xml:space="preserve"> 2006</w:t>
      </w:r>
      <w:r w:rsidR="00BE5063" w:rsidRPr="004B6A6F">
        <w:rPr>
          <w:rFonts w:cstheme="minorHAnsi"/>
          <w:sz w:val="24"/>
          <w:szCs w:val="24"/>
          <w:lang w:val="en-GB"/>
        </w:rPr>
        <w:t>;</w:t>
      </w:r>
      <w:r w:rsidR="004D64CB" w:rsidRPr="004B6A6F">
        <w:rPr>
          <w:rFonts w:cstheme="minorHAnsi"/>
          <w:sz w:val="24"/>
          <w:szCs w:val="24"/>
          <w:lang w:val="en-GB"/>
        </w:rPr>
        <w:t xml:space="preserve"> Cat</w:t>
      </w:r>
      <w:r w:rsidR="00425D18" w:rsidRPr="004B6A6F">
        <w:rPr>
          <w:rFonts w:cstheme="minorHAnsi"/>
          <w:sz w:val="24"/>
          <w:szCs w:val="24"/>
          <w:lang w:val="en-GB"/>
        </w:rPr>
        <w:t>ch</w:t>
      </w:r>
      <w:r w:rsidR="004D64CB" w:rsidRPr="004B6A6F">
        <w:rPr>
          <w:rFonts w:cstheme="minorHAnsi"/>
          <w:sz w:val="24"/>
          <w:szCs w:val="24"/>
          <w:lang w:val="en-GB"/>
        </w:rPr>
        <w:t>pole et al</w:t>
      </w:r>
      <w:r w:rsidR="00416C45" w:rsidRPr="004B6A6F">
        <w:rPr>
          <w:rFonts w:cstheme="minorHAnsi"/>
          <w:sz w:val="24"/>
          <w:szCs w:val="24"/>
          <w:lang w:val="en-GB"/>
        </w:rPr>
        <w:t>.</w:t>
      </w:r>
      <w:r w:rsidR="00930C1D" w:rsidRPr="004B6A6F">
        <w:rPr>
          <w:rFonts w:cstheme="minorHAnsi"/>
          <w:sz w:val="24"/>
          <w:szCs w:val="24"/>
          <w:lang w:val="en-GB"/>
        </w:rPr>
        <w:t xml:space="preserve">, </w:t>
      </w:r>
      <w:r w:rsidR="004D64CB" w:rsidRPr="004B6A6F">
        <w:rPr>
          <w:rFonts w:cstheme="minorHAnsi"/>
          <w:sz w:val="24"/>
          <w:szCs w:val="24"/>
          <w:lang w:val="en-GB"/>
        </w:rPr>
        <w:t>2007</w:t>
      </w:r>
      <w:r w:rsidR="00BE5063" w:rsidRPr="004B6A6F">
        <w:rPr>
          <w:rFonts w:cstheme="minorHAnsi"/>
          <w:sz w:val="24"/>
          <w:szCs w:val="24"/>
          <w:lang w:val="en-GB"/>
        </w:rPr>
        <w:t>;</w:t>
      </w:r>
      <w:r w:rsidR="004D64CB" w:rsidRPr="004B6A6F">
        <w:rPr>
          <w:rFonts w:cstheme="minorHAnsi"/>
          <w:sz w:val="24"/>
          <w:szCs w:val="24"/>
          <w:lang w:val="en-GB"/>
        </w:rPr>
        <w:t xml:space="preserve"> Cohen </w:t>
      </w:r>
      <w:r w:rsidR="00930C1D" w:rsidRPr="004B6A6F">
        <w:rPr>
          <w:rFonts w:cstheme="minorHAnsi"/>
          <w:sz w:val="24"/>
          <w:szCs w:val="24"/>
          <w:lang w:val="en-GB"/>
        </w:rPr>
        <w:t>and</w:t>
      </w:r>
      <w:r w:rsidR="004D64CB" w:rsidRPr="004B6A6F">
        <w:rPr>
          <w:rFonts w:cstheme="minorHAnsi"/>
          <w:sz w:val="24"/>
          <w:szCs w:val="24"/>
          <w:lang w:val="en-GB"/>
        </w:rPr>
        <w:t xml:space="preserve"> Hilligoss</w:t>
      </w:r>
      <w:r w:rsidR="00930C1D" w:rsidRPr="004B6A6F">
        <w:rPr>
          <w:rFonts w:cstheme="minorHAnsi"/>
          <w:sz w:val="24"/>
          <w:szCs w:val="24"/>
          <w:lang w:val="en-GB"/>
        </w:rPr>
        <w:t>,</w:t>
      </w:r>
      <w:r w:rsidR="004D64CB" w:rsidRPr="004B6A6F">
        <w:rPr>
          <w:rFonts w:cstheme="minorHAnsi"/>
          <w:sz w:val="24"/>
          <w:szCs w:val="24"/>
          <w:lang w:val="en-GB"/>
        </w:rPr>
        <w:t xml:space="preserve"> 2010</w:t>
      </w:r>
      <w:r w:rsidR="00BE5063" w:rsidRPr="004B6A6F">
        <w:rPr>
          <w:rFonts w:cstheme="minorHAnsi"/>
          <w:sz w:val="24"/>
          <w:szCs w:val="24"/>
          <w:lang w:val="en-GB"/>
        </w:rPr>
        <w:t>;</w:t>
      </w:r>
      <w:r w:rsidR="004D64CB" w:rsidRPr="004B6A6F">
        <w:rPr>
          <w:rFonts w:cstheme="minorHAnsi"/>
          <w:sz w:val="24"/>
          <w:szCs w:val="24"/>
          <w:lang w:val="en-GB"/>
        </w:rPr>
        <w:t xml:space="preserve"> McFetridge et al</w:t>
      </w:r>
      <w:r w:rsidR="00416C45" w:rsidRPr="004B6A6F">
        <w:rPr>
          <w:rFonts w:cstheme="minorHAnsi"/>
          <w:sz w:val="24"/>
          <w:szCs w:val="24"/>
          <w:lang w:val="en-GB"/>
        </w:rPr>
        <w:t>.</w:t>
      </w:r>
      <w:r w:rsidR="00930C1D" w:rsidRPr="004B6A6F">
        <w:rPr>
          <w:rFonts w:cstheme="minorHAnsi"/>
          <w:sz w:val="24"/>
          <w:szCs w:val="24"/>
          <w:lang w:val="en-GB"/>
        </w:rPr>
        <w:t>,</w:t>
      </w:r>
      <w:r w:rsidR="004D64CB" w:rsidRPr="004B6A6F">
        <w:rPr>
          <w:rFonts w:cstheme="minorHAnsi"/>
          <w:sz w:val="24"/>
          <w:szCs w:val="24"/>
          <w:lang w:val="en-GB"/>
        </w:rPr>
        <w:t xml:space="preserve"> 2007)</w:t>
      </w:r>
      <w:r w:rsidR="00CC4E69" w:rsidRPr="004B6A6F">
        <w:rPr>
          <w:rFonts w:cstheme="minorHAnsi"/>
          <w:sz w:val="24"/>
          <w:szCs w:val="24"/>
          <w:lang w:val="en-GB"/>
        </w:rPr>
        <w:t xml:space="preserve">, especially in terms of the need for improved inter-professional communication (Manser </w:t>
      </w:r>
      <w:r w:rsidR="00930C1D" w:rsidRPr="004B6A6F">
        <w:rPr>
          <w:rFonts w:cstheme="minorHAnsi"/>
          <w:sz w:val="24"/>
          <w:szCs w:val="24"/>
          <w:lang w:val="en-GB"/>
        </w:rPr>
        <w:t>and</w:t>
      </w:r>
      <w:r w:rsidR="00CC4E69" w:rsidRPr="004B6A6F">
        <w:rPr>
          <w:rFonts w:cstheme="minorHAnsi"/>
          <w:sz w:val="24"/>
          <w:szCs w:val="24"/>
          <w:lang w:val="en-GB"/>
        </w:rPr>
        <w:t xml:space="preserve"> Foster</w:t>
      </w:r>
      <w:r w:rsidR="00930C1D" w:rsidRPr="004B6A6F">
        <w:rPr>
          <w:rFonts w:cstheme="minorHAnsi"/>
          <w:sz w:val="24"/>
          <w:szCs w:val="24"/>
          <w:lang w:val="en-GB"/>
        </w:rPr>
        <w:t>,</w:t>
      </w:r>
      <w:r w:rsidR="00CC4E69" w:rsidRPr="004B6A6F">
        <w:rPr>
          <w:rFonts w:cstheme="minorHAnsi"/>
          <w:sz w:val="24"/>
          <w:szCs w:val="24"/>
          <w:lang w:val="en-GB"/>
        </w:rPr>
        <w:t xml:space="preserve"> 2011), there has been comparatively less attention </w:t>
      </w:r>
      <w:r w:rsidR="00416C45" w:rsidRPr="004B6A6F">
        <w:rPr>
          <w:rFonts w:cstheme="minorHAnsi"/>
          <w:sz w:val="24"/>
          <w:szCs w:val="24"/>
          <w:lang w:val="en-GB"/>
        </w:rPr>
        <w:t xml:space="preserve">given </w:t>
      </w:r>
      <w:r w:rsidR="00CC4E69" w:rsidRPr="004B6A6F">
        <w:rPr>
          <w:rFonts w:cstheme="minorHAnsi"/>
          <w:sz w:val="24"/>
          <w:szCs w:val="24"/>
          <w:lang w:val="en-GB"/>
        </w:rPr>
        <w:t xml:space="preserve">to the transitions that occur </w:t>
      </w:r>
      <w:r w:rsidR="00CC4E69" w:rsidRPr="004B6A6F">
        <w:rPr>
          <w:rFonts w:cstheme="minorHAnsi"/>
          <w:i/>
          <w:iCs/>
          <w:sz w:val="24"/>
          <w:szCs w:val="24"/>
          <w:lang w:val="en-GB"/>
        </w:rPr>
        <w:t>between</w:t>
      </w:r>
      <w:r w:rsidR="00CC4E69" w:rsidRPr="004B6A6F">
        <w:rPr>
          <w:rFonts w:cstheme="minorHAnsi"/>
          <w:sz w:val="24"/>
          <w:szCs w:val="24"/>
          <w:lang w:val="en-GB"/>
        </w:rPr>
        <w:t xml:space="preserve"> organisations. </w:t>
      </w:r>
    </w:p>
    <w:p w14:paraId="6F870B42" w14:textId="3C262B01" w:rsidR="00AE1C57" w:rsidRPr="004B6A6F" w:rsidRDefault="00CD0C4D" w:rsidP="00B86BE1">
      <w:pPr>
        <w:rPr>
          <w:rFonts w:cstheme="minorHAnsi"/>
          <w:sz w:val="24"/>
          <w:szCs w:val="24"/>
          <w:lang w:val="en-GB"/>
        </w:rPr>
      </w:pPr>
      <w:r w:rsidRPr="004B6A6F">
        <w:rPr>
          <w:rFonts w:cstheme="minorHAnsi"/>
          <w:sz w:val="24"/>
          <w:szCs w:val="24"/>
          <w:lang w:val="en-GB"/>
        </w:rPr>
        <w:t xml:space="preserve">Although the underlying intent of human factors and systems thinking is to locate the safety of human </w:t>
      </w:r>
      <w:r w:rsidR="00B24761" w:rsidRPr="004B6A6F">
        <w:rPr>
          <w:rFonts w:cstheme="minorHAnsi"/>
          <w:sz w:val="24"/>
          <w:szCs w:val="24"/>
          <w:lang w:val="en-GB"/>
        </w:rPr>
        <w:t>behaviour</w:t>
      </w:r>
      <w:r w:rsidRPr="004B6A6F">
        <w:rPr>
          <w:rFonts w:cstheme="minorHAnsi"/>
          <w:sz w:val="24"/>
          <w:szCs w:val="24"/>
          <w:lang w:val="en-GB"/>
        </w:rPr>
        <w:t xml:space="preserve"> in its </w:t>
      </w:r>
      <w:r w:rsidR="00664666" w:rsidRPr="004B6A6F">
        <w:rPr>
          <w:rFonts w:cstheme="minorHAnsi"/>
          <w:sz w:val="24"/>
          <w:szCs w:val="24"/>
          <w:lang w:val="en-GB"/>
        </w:rPr>
        <w:t>inner and outer</w:t>
      </w:r>
      <w:r w:rsidRPr="004B6A6F">
        <w:rPr>
          <w:rFonts w:cstheme="minorHAnsi"/>
          <w:sz w:val="24"/>
          <w:szCs w:val="24"/>
          <w:lang w:val="en-GB"/>
        </w:rPr>
        <w:t xml:space="preserve"> context</w:t>
      </w:r>
      <w:r w:rsidR="00416C45" w:rsidRPr="004B6A6F">
        <w:rPr>
          <w:rFonts w:cstheme="minorHAnsi"/>
          <w:sz w:val="24"/>
          <w:szCs w:val="24"/>
          <w:lang w:val="en-GB"/>
        </w:rPr>
        <w:t>s</w:t>
      </w:r>
      <w:r w:rsidRPr="004B6A6F">
        <w:rPr>
          <w:rFonts w:cstheme="minorHAnsi"/>
          <w:sz w:val="24"/>
          <w:szCs w:val="24"/>
          <w:lang w:val="en-GB"/>
        </w:rPr>
        <w:t xml:space="preserve">, there has been a tendency to apply this thinking in relatively bounded </w:t>
      </w:r>
      <w:r w:rsidR="00B24761" w:rsidRPr="004B6A6F">
        <w:rPr>
          <w:rFonts w:cstheme="minorHAnsi"/>
          <w:sz w:val="24"/>
          <w:szCs w:val="24"/>
          <w:lang w:val="en-GB"/>
        </w:rPr>
        <w:t>ways, focusing on</w:t>
      </w:r>
      <w:r w:rsidRPr="004B6A6F">
        <w:rPr>
          <w:rFonts w:cstheme="minorHAnsi"/>
          <w:sz w:val="24"/>
          <w:szCs w:val="24"/>
          <w:lang w:val="en-GB"/>
        </w:rPr>
        <w:t xml:space="preserve"> what might be termed the clinical micro-system</w:t>
      </w:r>
      <w:r w:rsidR="00080318" w:rsidRPr="004B6A6F">
        <w:rPr>
          <w:rFonts w:cstheme="minorHAnsi"/>
          <w:sz w:val="24"/>
          <w:szCs w:val="24"/>
          <w:lang w:val="en-GB"/>
        </w:rPr>
        <w:t xml:space="preserve"> (Mohr et al.</w:t>
      </w:r>
      <w:r w:rsidR="00930C1D" w:rsidRPr="004B6A6F">
        <w:rPr>
          <w:rFonts w:cstheme="minorHAnsi"/>
          <w:sz w:val="24"/>
          <w:szCs w:val="24"/>
          <w:lang w:val="en-GB"/>
        </w:rPr>
        <w:t>,</w:t>
      </w:r>
      <w:r w:rsidR="00080318" w:rsidRPr="004B6A6F">
        <w:rPr>
          <w:rFonts w:cstheme="minorHAnsi"/>
          <w:sz w:val="24"/>
          <w:szCs w:val="24"/>
          <w:lang w:val="en-GB"/>
        </w:rPr>
        <w:t xml:space="preserve"> 2004)</w:t>
      </w:r>
      <w:r w:rsidRPr="004B6A6F">
        <w:rPr>
          <w:rFonts w:cstheme="minorHAnsi"/>
          <w:sz w:val="24"/>
          <w:szCs w:val="24"/>
          <w:lang w:val="en-GB"/>
        </w:rPr>
        <w:t xml:space="preserve">. There is usually some </w:t>
      </w:r>
      <w:r w:rsidR="007A053A" w:rsidRPr="004B6A6F">
        <w:rPr>
          <w:rFonts w:cstheme="minorHAnsi"/>
          <w:sz w:val="24"/>
          <w:szCs w:val="24"/>
          <w:lang w:val="en-GB"/>
        </w:rPr>
        <w:t xml:space="preserve">recognition of wider </w:t>
      </w:r>
      <w:r w:rsidR="00664666" w:rsidRPr="004B6A6F">
        <w:rPr>
          <w:rFonts w:cstheme="minorHAnsi"/>
          <w:sz w:val="24"/>
          <w:szCs w:val="24"/>
          <w:lang w:val="en-GB"/>
        </w:rPr>
        <w:t>system</w:t>
      </w:r>
      <w:r w:rsidR="007A053A" w:rsidRPr="004B6A6F">
        <w:rPr>
          <w:rFonts w:cstheme="minorHAnsi"/>
          <w:sz w:val="24"/>
          <w:szCs w:val="24"/>
          <w:lang w:val="en-GB"/>
        </w:rPr>
        <w:t xml:space="preserve"> factors, </w:t>
      </w:r>
      <w:r w:rsidR="00B24761" w:rsidRPr="004B6A6F">
        <w:rPr>
          <w:rFonts w:cstheme="minorHAnsi"/>
          <w:sz w:val="24"/>
          <w:szCs w:val="24"/>
          <w:lang w:val="en-GB"/>
        </w:rPr>
        <w:t xml:space="preserve">such as resource management or culture, </w:t>
      </w:r>
      <w:r w:rsidR="007A053A" w:rsidRPr="004B6A6F">
        <w:rPr>
          <w:rFonts w:cstheme="minorHAnsi"/>
          <w:sz w:val="24"/>
          <w:szCs w:val="24"/>
          <w:lang w:val="en-GB"/>
        </w:rPr>
        <w:t xml:space="preserve">but the focus has </w:t>
      </w:r>
      <w:r w:rsidR="00C1582E" w:rsidRPr="004B6A6F">
        <w:rPr>
          <w:rFonts w:cstheme="minorHAnsi"/>
          <w:sz w:val="24"/>
          <w:szCs w:val="24"/>
          <w:lang w:val="en-GB"/>
        </w:rPr>
        <w:t>been</w:t>
      </w:r>
      <w:r w:rsidR="007A053A" w:rsidRPr="004B6A6F">
        <w:rPr>
          <w:rFonts w:cstheme="minorHAnsi"/>
          <w:sz w:val="24"/>
          <w:szCs w:val="24"/>
          <w:lang w:val="en-GB"/>
        </w:rPr>
        <w:t xml:space="preserve"> on making improvements at the level of </w:t>
      </w:r>
      <w:r w:rsidR="00725895" w:rsidRPr="004B6A6F">
        <w:rPr>
          <w:rFonts w:cstheme="minorHAnsi"/>
          <w:sz w:val="24"/>
          <w:szCs w:val="24"/>
          <w:lang w:val="en-GB"/>
        </w:rPr>
        <w:t xml:space="preserve">the </w:t>
      </w:r>
      <w:r w:rsidR="007A053A" w:rsidRPr="004B6A6F">
        <w:rPr>
          <w:rFonts w:cstheme="minorHAnsi"/>
          <w:sz w:val="24"/>
          <w:szCs w:val="24"/>
          <w:lang w:val="en-GB"/>
        </w:rPr>
        <w:t xml:space="preserve">individual </w:t>
      </w:r>
      <w:r w:rsidR="00AC29FD" w:rsidRPr="004B6A6F">
        <w:rPr>
          <w:rFonts w:cstheme="minorHAnsi"/>
          <w:sz w:val="24"/>
          <w:szCs w:val="24"/>
          <w:lang w:val="en-GB"/>
        </w:rPr>
        <w:t xml:space="preserve">or </w:t>
      </w:r>
      <w:r w:rsidR="007A053A" w:rsidRPr="004B6A6F">
        <w:rPr>
          <w:rFonts w:cstheme="minorHAnsi"/>
          <w:sz w:val="24"/>
          <w:szCs w:val="24"/>
          <w:lang w:val="en-GB"/>
        </w:rPr>
        <w:t xml:space="preserve">team or </w:t>
      </w:r>
      <w:r w:rsidR="003B2A69" w:rsidRPr="004B6A6F">
        <w:rPr>
          <w:rFonts w:cstheme="minorHAnsi"/>
          <w:sz w:val="24"/>
          <w:szCs w:val="24"/>
          <w:lang w:val="en-GB"/>
        </w:rPr>
        <w:t>to</w:t>
      </w:r>
      <w:r w:rsidR="00AC29FD" w:rsidRPr="004B6A6F">
        <w:rPr>
          <w:rFonts w:cstheme="minorHAnsi"/>
          <w:sz w:val="24"/>
          <w:szCs w:val="24"/>
          <w:lang w:val="en-GB"/>
        </w:rPr>
        <w:t xml:space="preserve"> </w:t>
      </w:r>
      <w:r w:rsidR="007A053A" w:rsidRPr="004B6A6F">
        <w:rPr>
          <w:rFonts w:cstheme="minorHAnsi"/>
          <w:sz w:val="24"/>
          <w:szCs w:val="24"/>
          <w:lang w:val="en-GB"/>
        </w:rPr>
        <w:t>departmental performance, often in the form of non-clinical skills</w:t>
      </w:r>
      <w:r w:rsidR="003B2A69" w:rsidRPr="004B6A6F">
        <w:rPr>
          <w:rFonts w:cstheme="minorHAnsi"/>
          <w:sz w:val="24"/>
          <w:szCs w:val="24"/>
          <w:lang w:val="en-GB"/>
        </w:rPr>
        <w:t>, such as</w:t>
      </w:r>
      <w:r w:rsidR="007A053A" w:rsidRPr="004B6A6F">
        <w:rPr>
          <w:rFonts w:cstheme="minorHAnsi"/>
          <w:sz w:val="24"/>
          <w:szCs w:val="24"/>
          <w:lang w:val="en-GB"/>
        </w:rPr>
        <w:t xml:space="preserve"> communication and decision</w:t>
      </w:r>
      <w:r w:rsidR="00C1582E" w:rsidRPr="004B6A6F">
        <w:rPr>
          <w:rFonts w:cstheme="minorHAnsi"/>
          <w:sz w:val="24"/>
          <w:szCs w:val="24"/>
          <w:lang w:val="en-GB"/>
        </w:rPr>
        <w:t xml:space="preserve"> </w:t>
      </w:r>
      <w:r w:rsidR="007A053A" w:rsidRPr="004B6A6F">
        <w:rPr>
          <w:rFonts w:cstheme="minorHAnsi"/>
          <w:sz w:val="24"/>
          <w:szCs w:val="24"/>
          <w:lang w:val="en-GB"/>
        </w:rPr>
        <w:t>making</w:t>
      </w:r>
      <w:r w:rsidR="00080318" w:rsidRPr="004B6A6F">
        <w:rPr>
          <w:rFonts w:cstheme="minorHAnsi"/>
          <w:sz w:val="24"/>
          <w:szCs w:val="24"/>
          <w:lang w:val="en-GB"/>
        </w:rPr>
        <w:t xml:space="preserve"> (Vincent</w:t>
      </w:r>
      <w:r w:rsidR="00930C1D" w:rsidRPr="004B6A6F">
        <w:rPr>
          <w:rFonts w:cstheme="minorHAnsi"/>
          <w:sz w:val="24"/>
          <w:szCs w:val="24"/>
          <w:lang w:val="en-GB"/>
        </w:rPr>
        <w:t>,</w:t>
      </w:r>
      <w:r w:rsidR="00080318" w:rsidRPr="004B6A6F">
        <w:rPr>
          <w:rFonts w:cstheme="minorHAnsi"/>
          <w:sz w:val="24"/>
          <w:szCs w:val="24"/>
          <w:lang w:val="en-GB"/>
        </w:rPr>
        <w:t xml:space="preserve"> 201</w:t>
      </w:r>
      <w:r w:rsidR="00FD030E" w:rsidRPr="004B6A6F">
        <w:rPr>
          <w:rFonts w:cstheme="minorHAnsi"/>
          <w:sz w:val="24"/>
          <w:szCs w:val="24"/>
          <w:lang w:val="en-GB"/>
        </w:rPr>
        <w:t>0</w:t>
      </w:r>
      <w:r w:rsidR="00080318" w:rsidRPr="004B6A6F">
        <w:rPr>
          <w:rFonts w:cstheme="minorHAnsi"/>
          <w:sz w:val="24"/>
          <w:szCs w:val="24"/>
          <w:lang w:val="en-GB"/>
        </w:rPr>
        <w:t>)</w:t>
      </w:r>
      <w:r w:rsidR="007A053A" w:rsidRPr="004B6A6F">
        <w:rPr>
          <w:rFonts w:cstheme="minorHAnsi"/>
          <w:sz w:val="24"/>
          <w:szCs w:val="24"/>
          <w:lang w:val="en-GB"/>
        </w:rPr>
        <w:t xml:space="preserve">. When these </w:t>
      </w:r>
      <w:r w:rsidRPr="004B6A6F">
        <w:rPr>
          <w:rFonts w:cstheme="minorHAnsi"/>
          <w:sz w:val="24"/>
          <w:szCs w:val="24"/>
          <w:lang w:val="en-GB"/>
        </w:rPr>
        <w:t xml:space="preserve">ideas </w:t>
      </w:r>
      <w:r w:rsidR="0076455E" w:rsidRPr="004B6A6F">
        <w:rPr>
          <w:rFonts w:cstheme="minorHAnsi"/>
          <w:sz w:val="24"/>
          <w:szCs w:val="24"/>
          <w:lang w:val="en-GB"/>
        </w:rPr>
        <w:t>are</w:t>
      </w:r>
      <w:r w:rsidR="007A053A" w:rsidRPr="004B6A6F">
        <w:rPr>
          <w:rFonts w:cstheme="minorHAnsi"/>
          <w:sz w:val="24"/>
          <w:szCs w:val="24"/>
          <w:lang w:val="en-GB"/>
        </w:rPr>
        <w:t xml:space="preserve"> expanded to the realm of inter-team or inter-departmental working</w:t>
      </w:r>
      <w:r w:rsidR="00514565" w:rsidRPr="004B6A6F">
        <w:rPr>
          <w:rFonts w:cstheme="minorHAnsi"/>
          <w:sz w:val="24"/>
          <w:szCs w:val="24"/>
          <w:lang w:val="en-GB"/>
        </w:rPr>
        <w:t>,</w:t>
      </w:r>
      <w:r w:rsidR="00565CC3" w:rsidRPr="004B6A6F">
        <w:rPr>
          <w:rFonts w:cstheme="minorHAnsi"/>
          <w:sz w:val="24"/>
          <w:szCs w:val="24"/>
          <w:lang w:val="en-GB"/>
        </w:rPr>
        <w:t xml:space="preserve"> such as care transitions</w:t>
      </w:r>
      <w:r w:rsidR="007A053A" w:rsidRPr="004B6A6F">
        <w:rPr>
          <w:rFonts w:cstheme="minorHAnsi"/>
          <w:sz w:val="24"/>
          <w:szCs w:val="24"/>
          <w:lang w:val="en-GB"/>
        </w:rPr>
        <w:t xml:space="preserve">, emphasis </w:t>
      </w:r>
      <w:r w:rsidR="00725895" w:rsidRPr="004B6A6F">
        <w:rPr>
          <w:rFonts w:cstheme="minorHAnsi"/>
          <w:sz w:val="24"/>
          <w:szCs w:val="24"/>
          <w:lang w:val="en-GB"/>
        </w:rPr>
        <w:t>i</w:t>
      </w:r>
      <w:r w:rsidR="00BE5063" w:rsidRPr="004B6A6F">
        <w:rPr>
          <w:rFonts w:cstheme="minorHAnsi"/>
          <w:sz w:val="24"/>
          <w:szCs w:val="24"/>
          <w:lang w:val="en-GB"/>
        </w:rPr>
        <w:t xml:space="preserve">s </w:t>
      </w:r>
      <w:r w:rsidR="0076455E" w:rsidRPr="004B6A6F">
        <w:rPr>
          <w:rFonts w:cstheme="minorHAnsi"/>
          <w:sz w:val="24"/>
          <w:szCs w:val="24"/>
          <w:lang w:val="en-GB"/>
        </w:rPr>
        <w:t xml:space="preserve">usually </w:t>
      </w:r>
      <w:r w:rsidR="007A053A" w:rsidRPr="004B6A6F">
        <w:rPr>
          <w:rFonts w:cstheme="minorHAnsi"/>
          <w:sz w:val="24"/>
          <w:szCs w:val="24"/>
          <w:lang w:val="en-GB"/>
        </w:rPr>
        <w:t>on improved communication and decision</w:t>
      </w:r>
      <w:r w:rsidR="0076455E" w:rsidRPr="004B6A6F">
        <w:rPr>
          <w:rFonts w:cstheme="minorHAnsi"/>
          <w:sz w:val="24"/>
          <w:szCs w:val="24"/>
          <w:lang w:val="en-GB"/>
        </w:rPr>
        <w:t xml:space="preserve"> </w:t>
      </w:r>
      <w:r w:rsidR="007A053A" w:rsidRPr="004B6A6F">
        <w:rPr>
          <w:rFonts w:cstheme="minorHAnsi"/>
          <w:sz w:val="24"/>
          <w:szCs w:val="24"/>
          <w:lang w:val="en-GB"/>
        </w:rPr>
        <w:t>making</w:t>
      </w:r>
      <w:r w:rsidR="00AC29FD" w:rsidRPr="004B6A6F">
        <w:rPr>
          <w:rFonts w:cstheme="minorHAnsi"/>
          <w:sz w:val="24"/>
          <w:szCs w:val="24"/>
          <w:lang w:val="en-GB"/>
        </w:rPr>
        <w:t>,</w:t>
      </w:r>
      <w:r w:rsidR="00BE5063" w:rsidRPr="004B6A6F">
        <w:rPr>
          <w:rFonts w:cstheme="minorHAnsi"/>
          <w:sz w:val="24"/>
          <w:szCs w:val="24"/>
          <w:lang w:val="en-GB"/>
        </w:rPr>
        <w:t xml:space="preserve"> </w:t>
      </w:r>
      <w:r w:rsidR="00AC29FD" w:rsidRPr="004B6A6F">
        <w:rPr>
          <w:rFonts w:cstheme="minorHAnsi"/>
          <w:sz w:val="24"/>
          <w:szCs w:val="24"/>
          <w:lang w:val="en-GB"/>
        </w:rPr>
        <w:t xml:space="preserve">for </w:t>
      </w:r>
      <w:r w:rsidR="00AC29FD" w:rsidRPr="004B6A6F">
        <w:rPr>
          <w:rFonts w:cstheme="minorHAnsi"/>
          <w:sz w:val="24"/>
          <w:szCs w:val="24"/>
          <w:lang w:val="en-GB"/>
        </w:rPr>
        <w:lastRenderedPageBreak/>
        <w:t xml:space="preserve">instance, </w:t>
      </w:r>
      <w:r w:rsidR="0076455E" w:rsidRPr="004B6A6F">
        <w:rPr>
          <w:rFonts w:cstheme="minorHAnsi"/>
          <w:sz w:val="24"/>
          <w:szCs w:val="24"/>
          <w:lang w:val="en-GB"/>
        </w:rPr>
        <w:t xml:space="preserve">regarding </w:t>
      </w:r>
      <w:r w:rsidR="006A0E44" w:rsidRPr="004B6A6F">
        <w:rPr>
          <w:rFonts w:cstheme="minorHAnsi"/>
          <w:sz w:val="24"/>
          <w:szCs w:val="24"/>
          <w:lang w:val="en-GB"/>
        </w:rPr>
        <w:t>care transition</w:t>
      </w:r>
      <w:r w:rsidR="007A053A" w:rsidRPr="004B6A6F">
        <w:rPr>
          <w:rFonts w:cstheme="minorHAnsi"/>
          <w:sz w:val="24"/>
          <w:szCs w:val="24"/>
          <w:lang w:val="en-GB"/>
        </w:rPr>
        <w:t xml:space="preserve"> procedures. In </w:t>
      </w:r>
      <w:r w:rsidR="00AE1C57" w:rsidRPr="004B6A6F">
        <w:rPr>
          <w:rFonts w:cstheme="minorHAnsi"/>
          <w:sz w:val="24"/>
          <w:szCs w:val="24"/>
          <w:lang w:val="en-GB"/>
        </w:rPr>
        <w:t xml:space="preserve">other </w:t>
      </w:r>
      <w:r w:rsidR="007A053A" w:rsidRPr="004B6A6F">
        <w:rPr>
          <w:rFonts w:cstheme="minorHAnsi"/>
          <w:sz w:val="24"/>
          <w:szCs w:val="24"/>
          <w:lang w:val="en-GB"/>
        </w:rPr>
        <w:t>words</w:t>
      </w:r>
      <w:r w:rsidR="0076455E" w:rsidRPr="004B6A6F">
        <w:rPr>
          <w:rFonts w:cstheme="minorHAnsi"/>
          <w:sz w:val="24"/>
          <w:szCs w:val="24"/>
          <w:lang w:val="en-GB"/>
        </w:rPr>
        <w:t>,</w:t>
      </w:r>
      <w:r w:rsidR="007A053A" w:rsidRPr="004B6A6F">
        <w:rPr>
          <w:rFonts w:cstheme="minorHAnsi"/>
          <w:sz w:val="24"/>
          <w:szCs w:val="24"/>
          <w:lang w:val="en-GB"/>
        </w:rPr>
        <w:t xml:space="preserve"> </w:t>
      </w:r>
      <w:r w:rsidRPr="004B6A6F">
        <w:rPr>
          <w:rFonts w:cstheme="minorHAnsi"/>
          <w:sz w:val="24"/>
          <w:szCs w:val="24"/>
          <w:lang w:val="en-GB"/>
        </w:rPr>
        <w:t>the primary locus often remains on the individual and group within a given setting</w:t>
      </w:r>
      <w:r w:rsidR="00BF5893" w:rsidRPr="004B6A6F">
        <w:rPr>
          <w:rFonts w:cstheme="minorHAnsi"/>
          <w:sz w:val="24"/>
          <w:szCs w:val="24"/>
          <w:lang w:val="en-GB"/>
        </w:rPr>
        <w:t>,</w:t>
      </w:r>
      <w:r w:rsidRPr="004B6A6F">
        <w:rPr>
          <w:rFonts w:cstheme="minorHAnsi"/>
          <w:sz w:val="24"/>
          <w:szCs w:val="24"/>
          <w:lang w:val="en-GB"/>
        </w:rPr>
        <w:t xml:space="preserve"> not on the setting and its influence on the individual and group. </w:t>
      </w:r>
      <w:r w:rsidR="00514565" w:rsidRPr="004B6A6F">
        <w:rPr>
          <w:rFonts w:cstheme="minorHAnsi"/>
          <w:sz w:val="24"/>
          <w:szCs w:val="24"/>
          <w:lang w:val="en-GB"/>
        </w:rPr>
        <w:t>A</w:t>
      </w:r>
      <w:r w:rsidR="00B86BE1" w:rsidRPr="004B6A6F">
        <w:rPr>
          <w:rFonts w:cstheme="minorHAnsi"/>
          <w:sz w:val="24"/>
          <w:szCs w:val="24"/>
          <w:lang w:val="en-GB"/>
        </w:rPr>
        <w:t xml:space="preserve"> </w:t>
      </w:r>
      <w:r w:rsidR="00080318" w:rsidRPr="004B6A6F">
        <w:rPr>
          <w:rFonts w:cstheme="minorHAnsi"/>
          <w:sz w:val="24"/>
          <w:szCs w:val="24"/>
          <w:lang w:val="en-GB"/>
        </w:rPr>
        <w:t>better understanding of the sources</w:t>
      </w:r>
      <w:r w:rsidR="0076455E" w:rsidRPr="004B6A6F">
        <w:rPr>
          <w:rFonts w:cstheme="minorHAnsi"/>
          <w:sz w:val="24"/>
          <w:szCs w:val="24"/>
          <w:lang w:val="en-GB"/>
        </w:rPr>
        <w:t xml:space="preserve"> of</w:t>
      </w:r>
      <w:r w:rsidR="00080318" w:rsidRPr="004B6A6F">
        <w:rPr>
          <w:rFonts w:cstheme="minorHAnsi"/>
          <w:sz w:val="24"/>
          <w:szCs w:val="24"/>
          <w:lang w:val="en-GB"/>
        </w:rPr>
        <w:t xml:space="preserve"> (and threats</w:t>
      </w:r>
      <w:r w:rsidR="0076455E" w:rsidRPr="004B6A6F">
        <w:rPr>
          <w:rFonts w:cstheme="minorHAnsi"/>
          <w:sz w:val="24"/>
          <w:szCs w:val="24"/>
          <w:lang w:val="en-GB"/>
        </w:rPr>
        <w:t xml:space="preserve"> to</w:t>
      </w:r>
      <w:r w:rsidR="00BF5893" w:rsidRPr="004B6A6F">
        <w:rPr>
          <w:rFonts w:cstheme="minorHAnsi"/>
          <w:sz w:val="24"/>
          <w:szCs w:val="24"/>
          <w:lang w:val="en-GB"/>
        </w:rPr>
        <w:t>)</w:t>
      </w:r>
      <w:r w:rsidR="00080318" w:rsidRPr="004B6A6F">
        <w:rPr>
          <w:rFonts w:cstheme="minorHAnsi"/>
          <w:sz w:val="24"/>
          <w:szCs w:val="24"/>
          <w:lang w:val="en-GB"/>
        </w:rPr>
        <w:t xml:space="preserve"> quality and safety across care transitions</w:t>
      </w:r>
      <w:r w:rsidR="00514565" w:rsidRPr="004B6A6F">
        <w:rPr>
          <w:rFonts w:cstheme="minorHAnsi"/>
          <w:sz w:val="24"/>
          <w:szCs w:val="24"/>
          <w:lang w:val="en-GB"/>
        </w:rPr>
        <w:t xml:space="preserve"> is thus needed</w:t>
      </w:r>
      <w:r w:rsidR="00080318" w:rsidRPr="004B6A6F">
        <w:rPr>
          <w:rFonts w:cstheme="minorHAnsi"/>
          <w:sz w:val="24"/>
          <w:szCs w:val="24"/>
          <w:lang w:val="en-GB"/>
        </w:rPr>
        <w:t>.</w:t>
      </w:r>
      <w:r w:rsidR="00857025" w:rsidRPr="004B6A6F">
        <w:rPr>
          <w:rFonts w:cstheme="minorHAnsi"/>
          <w:sz w:val="24"/>
          <w:szCs w:val="24"/>
          <w:lang w:val="en-GB"/>
        </w:rPr>
        <w:t xml:space="preserve"> Given the relatively limited amount of literature on care transitions </w:t>
      </w:r>
      <w:r w:rsidR="00857025" w:rsidRPr="004B6A6F">
        <w:rPr>
          <w:rFonts w:cstheme="minorHAnsi"/>
          <w:i/>
          <w:sz w:val="24"/>
          <w:szCs w:val="24"/>
          <w:lang w:val="en-GB"/>
        </w:rPr>
        <w:t>between</w:t>
      </w:r>
      <w:r w:rsidR="00857025" w:rsidRPr="004B6A6F">
        <w:rPr>
          <w:rFonts w:cstheme="minorHAnsi"/>
          <w:sz w:val="24"/>
          <w:szCs w:val="24"/>
          <w:lang w:val="en-GB"/>
        </w:rPr>
        <w:t xml:space="preserve"> healthcare organisations and care settings</w:t>
      </w:r>
      <w:r w:rsidR="00B6636F" w:rsidRPr="004B6A6F">
        <w:rPr>
          <w:rFonts w:cstheme="minorHAnsi"/>
          <w:sz w:val="24"/>
          <w:szCs w:val="24"/>
          <w:lang w:val="en-GB"/>
        </w:rPr>
        <w:t>,</w:t>
      </w:r>
      <w:r w:rsidR="00857025" w:rsidRPr="004B6A6F">
        <w:rPr>
          <w:rFonts w:cstheme="minorHAnsi"/>
          <w:sz w:val="24"/>
          <w:szCs w:val="24"/>
          <w:lang w:val="en-GB"/>
        </w:rPr>
        <w:t xml:space="preserve"> </w:t>
      </w:r>
      <w:r w:rsidR="00AE1C57" w:rsidRPr="004B6A6F">
        <w:rPr>
          <w:rFonts w:cstheme="minorHAnsi"/>
          <w:sz w:val="24"/>
          <w:szCs w:val="24"/>
          <w:lang w:val="en-GB"/>
        </w:rPr>
        <w:t>this paper aims to support future research and theory o</w:t>
      </w:r>
      <w:r w:rsidR="003B2A69" w:rsidRPr="004B6A6F">
        <w:rPr>
          <w:rFonts w:cstheme="minorHAnsi"/>
          <w:sz w:val="24"/>
          <w:szCs w:val="24"/>
          <w:lang w:val="en-GB"/>
        </w:rPr>
        <w:t>n</w:t>
      </w:r>
      <w:r w:rsidR="00AE1C57" w:rsidRPr="004B6A6F">
        <w:rPr>
          <w:rFonts w:cstheme="minorHAnsi"/>
          <w:sz w:val="24"/>
          <w:szCs w:val="24"/>
          <w:lang w:val="en-GB"/>
        </w:rPr>
        <w:t xml:space="preserve"> care transitions </w:t>
      </w:r>
      <w:r w:rsidR="00514565" w:rsidRPr="004B6A6F">
        <w:rPr>
          <w:rFonts w:cstheme="minorHAnsi"/>
          <w:sz w:val="24"/>
          <w:szCs w:val="24"/>
          <w:lang w:val="en-GB"/>
        </w:rPr>
        <w:t xml:space="preserve">by </w:t>
      </w:r>
      <w:r w:rsidR="009814B0" w:rsidRPr="004B6A6F">
        <w:rPr>
          <w:rFonts w:cstheme="minorHAnsi"/>
          <w:sz w:val="24"/>
          <w:szCs w:val="24"/>
          <w:lang w:val="en-GB"/>
        </w:rPr>
        <w:t>analysing</w:t>
      </w:r>
      <w:r w:rsidR="00AE1C57" w:rsidRPr="004B6A6F">
        <w:rPr>
          <w:rFonts w:cstheme="minorHAnsi"/>
          <w:sz w:val="24"/>
          <w:szCs w:val="24"/>
          <w:lang w:val="en-GB"/>
        </w:rPr>
        <w:t xml:space="preserve"> exemplar studies and proposing a novel heuristic framework. </w:t>
      </w:r>
    </w:p>
    <w:p w14:paraId="4FBCA065" w14:textId="77777777" w:rsidR="00AE1C57" w:rsidRPr="004B6A6F" w:rsidRDefault="00AE1C57" w:rsidP="00B86BE1">
      <w:pPr>
        <w:rPr>
          <w:rFonts w:cstheme="minorHAnsi"/>
          <w:sz w:val="24"/>
          <w:szCs w:val="24"/>
          <w:lang w:val="en-GB"/>
        </w:rPr>
      </w:pPr>
    </w:p>
    <w:p w14:paraId="2471A9E6" w14:textId="07C43406" w:rsidR="00174DCA" w:rsidRPr="004B6A6F" w:rsidRDefault="00D75407" w:rsidP="00BB0056">
      <w:pPr>
        <w:rPr>
          <w:rFonts w:cstheme="minorHAnsi"/>
          <w:b/>
          <w:bCs/>
          <w:iCs/>
          <w:sz w:val="24"/>
          <w:szCs w:val="24"/>
          <w:lang w:val="en-GB"/>
        </w:rPr>
      </w:pPr>
      <w:r w:rsidRPr="004B6A6F">
        <w:rPr>
          <w:rFonts w:cstheme="minorHAnsi"/>
          <w:b/>
          <w:bCs/>
          <w:iCs/>
          <w:sz w:val="24"/>
          <w:szCs w:val="24"/>
          <w:lang w:val="en-GB"/>
        </w:rPr>
        <w:t>1.</w:t>
      </w:r>
      <w:r w:rsidR="004A4568" w:rsidRPr="004B6A6F">
        <w:rPr>
          <w:rFonts w:cstheme="minorHAnsi"/>
          <w:b/>
          <w:bCs/>
          <w:iCs/>
          <w:sz w:val="24"/>
          <w:szCs w:val="24"/>
          <w:lang w:val="en-GB"/>
        </w:rPr>
        <w:t>2</w:t>
      </w:r>
      <w:r w:rsidRPr="004B6A6F">
        <w:rPr>
          <w:rFonts w:cstheme="minorHAnsi"/>
          <w:b/>
          <w:bCs/>
          <w:iCs/>
          <w:sz w:val="24"/>
          <w:szCs w:val="24"/>
          <w:lang w:val="en-GB"/>
        </w:rPr>
        <w:t xml:space="preserve"> </w:t>
      </w:r>
      <w:r w:rsidR="00D137DB" w:rsidRPr="004B6A6F">
        <w:rPr>
          <w:rFonts w:cstheme="minorHAnsi"/>
          <w:b/>
          <w:bCs/>
          <w:iCs/>
          <w:sz w:val="24"/>
          <w:szCs w:val="24"/>
          <w:lang w:val="en-GB"/>
        </w:rPr>
        <w:t>The problem of</w:t>
      </w:r>
      <w:r w:rsidR="00BA0D18" w:rsidRPr="004B6A6F">
        <w:rPr>
          <w:rFonts w:cstheme="minorHAnsi"/>
          <w:b/>
          <w:bCs/>
          <w:iCs/>
          <w:sz w:val="24"/>
          <w:szCs w:val="24"/>
          <w:lang w:val="en-GB"/>
        </w:rPr>
        <w:t xml:space="preserve"> care transitions</w:t>
      </w:r>
      <w:r w:rsidR="00527A8E" w:rsidRPr="004B6A6F">
        <w:rPr>
          <w:rFonts w:cstheme="minorHAnsi"/>
          <w:b/>
          <w:bCs/>
          <w:iCs/>
          <w:sz w:val="24"/>
          <w:szCs w:val="24"/>
          <w:lang w:val="en-GB"/>
        </w:rPr>
        <w:t xml:space="preserve"> between healthcare organisations</w:t>
      </w:r>
    </w:p>
    <w:p w14:paraId="1D808772" w14:textId="6665B6DD" w:rsidR="00BB0056" w:rsidRPr="004B6A6F" w:rsidRDefault="0076455E" w:rsidP="00BB0056">
      <w:pPr>
        <w:rPr>
          <w:rFonts w:cstheme="minorHAnsi"/>
          <w:sz w:val="24"/>
          <w:szCs w:val="24"/>
          <w:lang w:val="en-GB"/>
        </w:rPr>
      </w:pPr>
      <w:r w:rsidRPr="004B6A6F">
        <w:rPr>
          <w:rFonts w:cstheme="minorHAnsi"/>
          <w:sz w:val="24"/>
          <w:szCs w:val="24"/>
          <w:lang w:val="en-GB"/>
        </w:rPr>
        <w:t>The l</w:t>
      </w:r>
      <w:r w:rsidR="00392508" w:rsidRPr="004B6A6F">
        <w:rPr>
          <w:rFonts w:cstheme="minorHAnsi"/>
          <w:sz w:val="24"/>
          <w:szCs w:val="24"/>
          <w:lang w:val="en-GB"/>
        </w:rPr>
        <w:t xml:space="preserve">iterature </w:t>
      </w:r>
      <w:r w:rsidR="00514565" w:rsidRPr="004B6A6F">
        <w:rPr>
          <w:rFonts w:cstheme="minorHAnsi"/>
          <w:sz w:val="24"/>
          <w:szCs w:val="24"/>
          <w:lang w:val="en-GB"/>
        </w:rPr>
        <w:t xml:space="preserve">has established </w:t>
      </w:r>
      <w:r w:rsidR="00392508" w:rsidRPr="004B6A6F">
        <w:rPr>
          <w:rFonts w:cstheme="minorHAnsi"/>
          <w:sz w:val="24"/>
          <w:szCs w:val="24"/>
          <w:lang w:val="en-GB"/>
        </w:rPr>
        <w:t xml:space="preserve">that transitions between hospitals and </w:t>
      </w:r>
      <w:r w:rsidR="009F3E57" w:rsidRPr="004B6A6F">
        <w:rPr>
          <w:rFonts w:cstheme="minorHAnsi"/>
          <w:sz w:val="24"/>
          <w:szCs w:val="24"/>
          <w:lang w:val="en-GB"/>
        </w:rPr>
        <w:t xml:space="preserve">community </w:t>
      </w:r>
      <w:r w:rsidR="00392508" w:rsidRPr="004B6A6F">
        <w:rPr>
          <w:rFonts w:cstheme="minorHAnsi"/>
          <w:sz w:val="24"/>
          <w:szCs w:val="24"/>
          <w:lang w:val="en-GB"/>
        </w:rPr>
        <w:t>care settings pose</w:t>
      </w:r>
      <w:r w:rsidR="00174DCA" w:rsidRPr="004B6A6F">
        <w:rPr>
          <w:rFonts w:cstheme="minorHAnsi"/>
          <w:sz w:val="24"/>
          <w:szCs w:val="24"/>
          <w:lang w:val="en-GB"/>
        </w:rPr>
        <w:t xml:space="preserve"> a significant</w:t>
      </w:r>
      <w:r w:rsidR="00392508" w:rsidRPr="004B6A6F">
        <w:rPr>
          <w:rFonts w:cstheme="minorHAnsi"/>
          <w:sz w:val="24"/>
          <w:szCs w:val="24"/>
          <w:lang w:val="en-GB"/>
        </w:rPr>
        <w:t xml:space="preserve"> challenge </w:t>
      </w:r>
      <w:r w:rsidR="00B01DB7" w:rsidRPr="004B6A6F">
        <w:rPr>
          <w:rFonts w:cstheme="minorHAnsi"/>
          <w:sz w:val="24"/>
          <w:szCs w:val="24"/>
          <w:lang w:val="en-GB"/>
        </w:rPr>
        <w:t xml:space="preserve">in terms of </w:t>
      </w:r>
      <w:r w:rsidR="00392508" w:rsidRPr="004B6A6F">
        <w:rPr>
          <w:rFonts w:cstheme="minorHAnsi"/>
          <w:sz w:val="24"/>
          <w:szCs w:val="24"/>
          <w:lang w:val="en-GB"/>
        </w:rPr>
        <w:t>quality and safety (e.g.</w:t>
      </w:r>
      <w:r w:rsidRPr="004B6A6F">
        <w:rPr>
          <w:rFonts w:cstheme="minorHAnsi"/>
          <w:sz w:val="24"/>
          <w:szCs w:val="24"/>
          <w:lang w:val="en-GB"/>
        </w:rPr>
        <w:t>,</w:t>
      </w:r>
      <w:r w:rsidR="00392508" w:rsidRPr="004B6A6F">
        <w:rPr>
          <w:rFonts w:cstheme="minorHAnsi"/>
          <w:sz w:val="24"/>
          <w:szCs w:val="24"/>
          <w:lang w:val="en-GB"/>
        </w:rPr>
        <w:t xml:space="preserve"> Coleman et al.</w:t>
      </w:r>
      <w:r w:rsidR="00930C1D" w:rsidRPr="004B6A6F">
        <w:rPr>
          <w:rFonts w:cstheme="minorHAnsi"/>
          <w:sz w:val="24"/>
          <w:szCs w:val="24"/>
          <w:lang w:val="en-GB"/>
        </w:rPr>
        <w:t>,</w:t>
      </w:r>
      <w:r w:rsidR="00392508" w:rsidRPr="004B6A6F">
        <w:rPr>
          <w:rFonts w:cstheme="minorHAnsi"/>
          <w:sz w:val="24"/>
          <w:szCs w:val="24"/>
          <w:lang w:val="en-GB"/>
        </w:rPr>
        <w:t xml:space="preserve"> 2004; Greenwald et al.</w:t>
      </w:r>
      <w:r w:rsidR="00930C1D" w:rsidRPr="004B6A6F">
        <w:rPr>
          <w:rFonts w:cstheme="minorHAnsi"/>
          <w:sz w:val="24"/>
          <w:szCs w:val="24"/>
          <w:lang w:val="en-GB"/>
        </w:rPr>
        <w:t>,</w:t>
      </w:r>
      <w:r w:rsidR="00392508" w:rsidRPr="004B6A6F">
        <w:rPr>
          <w:rFonts w:cstheme="minorHAnsi"/>
          <w:sz w:val="24"/>
          <w:szCs w:val="24"/>
          <w:lang w:val="en-GB"/>
        </w:rPr>
        <w:t xml:space="preserve"> 2007; </w:t>
      </w:r>
      <w:proofErr w:type="spellStart"/>
      <w:r w:rsidR="00392508" w:rsidRPr="004B6A6F">
        <w:rPr>
          <w:rFonts w:cstheme="minorHAnsi"/>
          <w:sz w:val="24"/>
          <w:szCs w:val="24"/>
          <w:lang w:val="en-GB"/>
        </w:rPr>
        <w:t>Kripalani</w:t>
      </w:r>
      <w:proofErr w:type="spellEnd"/>
      <w:r w:rsidR="00392508" w:rsidRPr="004B6A6F">
        <w:rPr>
          <w:rFonts w:cstheme="minorHAnsi"/>
          <w:sz w:val="24"/>
          <w:szCs w:val="24"/>
          <w:lang w:val="en-GB"/>
        </w:rPr>
        <w:t xml:space="preserve"> et al.</w:t>
      </w:r>
      <w:r w:rsidR="00930C1D" w:rsidRPr="004B6A6F">
        <w:rPr>
          <w:rFonts w:cstheme="minorHAnsi"/>
          <w:sz w:val="24"/>
          <w:szCs w:val="24"/>
          <w:lang w:val="en-GB"/>
        </w:rPr>
        <w:t>,</w:t>
      </w:r>
      <w:r w:rsidR="00392508" w:rsidRPr="004B6A6F">
        <w:rPr>
          <w:rFonts w:cstheme="minorHAnsi"/>
          <w:sz w:val="24"/>
          <w:szCs w:val="24"/>
          <w:lang w:val="en-GB"/>
        </w:rPr>
        <w:t xml:space="preserve"> 2007).</w:t>
      </w:r>
      <w:r w:rsidR="00BB0056" w:rsidRPr="004B6A6F">
        <w:rPr>
          <w:rFonts w:cstheme="minorHAnsi"/>
          <w:sz w:val="24"/>
          <w:szCs w:val="24"/>
          <w:lang w:val="en-GB"/>
        </w:rPr>
        <w:t xml:space="preserve"> </w:t>
      </w:r>
      <w:r w:rsidR="00B01DB7" w:rsidRPr="004B6A6F">
        <w:rPr>
          <w:rFonts w:cstheme="minorHAnsi"/>
          <w:sz w:val="24"/>
          <w:szCs w:val="24"/>
          <w:lang w:val="en-GB"/>
        </w:rPr>
        <w:t xml:space="preserve">In </w:t>
      </w:r>
      <w:r w:rsidR="00CC691A" w:rsidRPr="004B6A6F">
        <w:rPr>
          <w:rFonts w:cstheme="minorHAnsi"/>
          <w:sz w:val="24"/>
          <w:szCs w:val="24"/>
          <w:lang w:val="en-GB"/>
        </w:rPr>
        <w:t xml:space="preserve">the </w:t>
      </w:r>
      <w:r w:rsidR="00BB0056" w:rsidRPr="004B6A6F">
        <w:rPr>
          <w:rFonts w:cstheme="minorHAnsi"/>
          <w:sz w:val="24"/>
          <w:szCs w:val="24"/>
          <w:lang w:val="en-GB"/>
        </w:rPr>
        <w:t xml:space="preserve">hospital discharge literature, for example, Forster et al. (2003) </w:t>
      </w:r>
      <w:r w:rsidRPr="004B6A6F">
        <w:rPr>
          <w:rFonts w:cstheme="minorHAnsi"/>
          <w:sz w:val="24"/>
          <w:szCs w:val="24"/>
          <w:lang w:val="en-GB"/>
        </w:rPr>
        <w:t>conducted</w:t>
      </w:r>
      <w:r w:rsidR="00B01DB7" w:rsidRPr="004B6A6F">
        <w:rPr>
          <w:rFonts w:cstheme="minorHAnsi"/>
          <w:sz w:val="24"/>
          <w:szCs w:val="24"/>
          <w:lang w:val="en-GB"/>
        </w:rPr>
        <w:t xml:space="preserve"> a </w:t>
      </w:r>
      <w:r w:rsidR="00BB0056" w:rsidRPr="004B6A6F">
        <w:rPr>
          <w:rFonts w:cstheme="minorHAnsi"/>
          <w:sz w:val="24"/>
          <w:szCs w:val="24"/>
          <w:lang w:val="en-GB"/>
        </w:rPr>
        <w:t xml:space="preserve">major telephone survey </w:t>
      </w:r>
      <w:r w:rsidR="00B01DB7" w:rsidRPr="004B6A6F">
        <w:rPr>
          <w:rFonts w:cstheme="minorHAnsi"/>
          <w:sz w:val="24"/>
          <w:szCs w:val="24"/>
          <w:lang w:val="en-GB"/>
        </w:rPr>
        <w:t xml:space="preserve">involving </w:t>
      </w:r>
      <w:r w:rsidR="00BB0056" w:rsidRPr="004B6A6F">
        <w:rPr>
          <w:rFonts w:cstheme="minorHAnsi"/>
          <w:sz w:val="24"/>
          <w:szCs w:val="24"/>
          <w:lang w:val="en-GB"/>
        </w:rPr>
        <w:t>400 patients</w:t>
      </w:r>
      <w:r w:rsidRPr="004B6A6F">
        <w:rPr>
          <w:rFonts w:cstheme="minorHAnsi"/>
          <w:sz w:val="24"/>
          <w:szCs w:val="24"/>
          <w:lang w:val="en-GB"/>
        </w:rPr>
        <w:t>.</w:t>
      </w:r>
      <w:r w:rsidR="00BB0056" w:rsidRPr="004B6A6F">
        <w:rPr>
          <w:rFonts w:cstheme="minorHAnsi"/>
          <w:sz w:val="24"/>
          <w:szCs w:val="24"/>
          <w:lang w:val="en-GB"/>
        </w:rPr>
        <w:t xml:space="preserve"> </w:t>
      </w:r>
      <w:r w:rsidRPr="004B6A6F">
        <w:rPr>
          <w:rFonts w:cstheme="minorHAnsi"/>
          <w:sz w:val="24"/>
          <w:szCs w:val="24"/>
          <w:lang w:val="en-GB"/>
        </w:rPr>
        <w:t xml:space="preserve">They found </w:t>
      </w:r>
      <w:r w:rsidR="00BB0056" w:rsidRPr="004B6A6F">
        <w:rPr>
          <w:rFonts w:cstheme="minorHAnsi"/>
          <w:sz w:val="24"/>
          <w:szCs w:val="24"/>
          <w:lang w:val="en-GB"/>
        </w:rPr>
        <w:t>that nearly 20% reported some form of adverse event</w:t>
      </w:r>
      <w:r w:rsidR="00B01DB7" w:rsidRPr="004B6A6F">
        <w:rPr>
          <w:rFonts w:cstheme="minorHAnsi"/>
          <w:sz w:val="24"/>
          <w:szCs w:val="24"/>
          <w:lang w:val="en-GB"/>
        </w:rPr>
        <w:t xml:space="preserve"> following discharge from </w:t>
      </w:r>
      <w:r w:rsidR="00B6636F" w:rsidRPr="004B6A6F">
        <w:rPr>
          <w:rFonts w:cstheme="minorHAnsi"/>
          <w:sz w:val="24"/>
          <w:szCs w:val="24"/>
          <w:lang w:val="en-GB"/>
        </w:rPr>
        <w:t xml:space="preserve">the </w:t>
      </w:r>
      <w:r w:rsidR="00B01DB7" w:rsidRPr="004B6A6F">
        <w:rPr>
          <w:rFonts w:cstheme="minorHAnsi"/>
          <w:sz w:val="24"/>
          <w:szCs w:val="24"/>
          <w:lang w:val="en-GB"/>
        </w:rPr>
        <w:t>hospital to the community;</w:t>
      </w:r>
      <w:r w:rsidR="00BB0056" w:rsidRPr="004B6A6F">
        <w:rPr>
          <w:rFonts w:cstheme="minorHAnsi"/>
          <w:sz w:val="24"/>
          <w:szCs w:val="24"/>
          <w:lang w:val="en-GB"/>
        </w:rPr>
        <w:t xml:space="preserve"> 6% </w:t>
      </w:r>
      <w:r w:rsidR="00B01DB7" w:rsidRPr="004B6A6F">
        <w:rPr>
          <w:rFonts w:cstheme="minorHAnsi"/>
          <w:sz w:val="24"/>
          <w:szCs w:val="24"/>
          <w:lang w:val="en-GB"/>
        </w:rPr>
        <w:t xml:space="preserve">of these adverse events </w:t>
      </w:r>
      <w:r w:rsidR="00BB0056" w:rsidRPr="004B6A6F">
        <w:rPr>
          <w:rFonts w:cstheme="minorHAnsi"/>
          <w:sz w:val="24"/>
          <w:szCs w:val="24"/>
          <w:lang w:val="en-GB"/>
        </w:rPr>
        <w:t>were preventable</w:t>
      </w:r>
      <w:r w:rsidRPr="004B6A6F">
        <w:rPr>
          <w:rFonts w:cstheme="minorHAnsi"/>
          <w:sz w:val="24"/>
          <w:szCs w:val="24"/>
          <w:lang w:val="en-GB"/>
        </w:rPr>
        <w:t>,</w:t>
      </w:r>
      <w:r w:rsidR="00BB0056" w:rsidRPr="004B6A6F">
        <w:rPr>
          <w:rFonts w:cstheme="minorHAnsi"/>
          <w:sz w:val="24"/>
          <w:szCs w:val="24"/>
          <w:lang w:val="en-GB"/>
        </w:rPr>
        <w:t xml:space="preserve"> and 6% </w:t>
      </w:r>
      <w:r w:rsidR="00B01DB7" w:rsidRPr="004B6A6F">
        <w:rPr>
          <w:rFonts w:cstheme="minorHAnsi"/>
          <w:sz w:val="24"/>
          <w:szCs w:val="24"/>
          <w:lang w:val="en-GB"/>
        </w:rPr>
        <w:t xml:space="preserve">were </w:t>
      </w:r>
      <w:r w:rsidR="00BB0056" w:rsidRPr="004B6A6F">
        <w:rPr>
          <w:rFonts w:cstheme="minorHAnsi"/>
          <w:sz w:val="24"/>
          <w:szCs w:val="24"/>
          <w:lang w:val="en-GB"/>
        </w:rPr>
        <w:t xml:space="preserve">ameliorable. </w:t>
      </w:r>
      <w:r w:rsidR="00553050" w:rsidRPr="004B6A6F">
        <w:rPr>
          <w:rFonts w:cstheme="minorHAnsi"/>
          <w:sz w:val="24"/>
          <w:szCs w:val="24"/>
          <w:lang w:val="en-GB"/>
        </w:rPr>
        <w:t xml:space="preserve">Studies have </w:t>
      </w:r>
      <w:r w:rsidR="00BB0056" w:rsidRPr="004B6A6F">
        <w:rPr>
          <w:rFonts w:cstheme="minorHAnsi"/>
          <w:sz w:val="24"/>
          <w:szCs w:val="24"/>
          <w:lang w:val="en-GB"/>
        </w:rPr>
        <w:t>highlight</w:t>
      </w:r>
      <w:r w:rsidR="00553050" w:rsidRPr="004B6A6F">
        <w:rPr>
          <w:rFonts w:cstheme="minorHAnsi"/>
          <w:sz w:val="24"/>
          <w:szCs w:val="24"/>
          <w:lang w:val="en-GB"/>
        </w:rPr>
        <w:t>ed</w:t>
      </w:r>
      <w:r w:rsidR="00BB0056" w:rsidRPr="004B6A6F">
        <w:rPr>
          <w:rFonts w:cstheme="minorHAnsi"/>
          <w:sz w:val="24"/>
          <w:szCs w:val="24"/>
          <w:lang w:val="en-GB"/>
        </w:rPr>
        <w:t xml:space="preserve"> a number of common threats to the quality of hospital discharge</w:t>
      </w:r>
      <w:r w:rsidR="00B01DB7" w:rsidRPr="004B6A6F">
        <w:rPr>
          <w:rFonts w:cstheme="minorHAnsi"/>
          <w:sz w:val="24"/>
          <w:szCs w:val="24"/>
          <w:lang w:val="en-GB"/>
        </w:rPr>
        <w:t xml:space="preserve"> </w:t>
      </w:r>
      <w:r w:rsidR="00BB0056" w:rsidRPr="004B6A6F">
        <w:rPr>
          <w:rFonts w:cstheme="minorHAnsi"/>
          <w:sz w:val="24"/>
          <w:szCs w:val="24"/>
          <w:lang w:val="en-GB"/>
        </w:rPr>
        <w:t xml:space="preserve">associated with </w:t>
      </w:r>
      <w:r w:rsidRPr="004B6A6F">
        <w:rPr>
          <w:rFonts w:cstheme="minorHAnsi"/>
          <w:sz w:val="24"/>
          <w:szCs w:val="24"/>
          <w:lang w:val="en-GB"/>
        </w:rPr>
        <w:t xml:space="preserve">the </w:t>
      </w:r>
      <w:r w:rsidR="00BB0056" w:rsidRPr="004B6A6F">
        <w:rPr>
          <w:rFonts w:cstheme="minorHAnsi"/>
          <w:sz w:val="24"/>
          <w:szCs w:val="24"/>
          <w:lang w:val="en-GB"/>
        </w:rPr>
        <w:t>management of medicines</w:t>
      </w:r>
      <w:r w:rsidRPr="004B6A6F">
        <w:rPr>
          <w:rFonts w:cstheme="minorHAnsi"/>
          <w:sz w:val="24"/>
          <w:szCs w:val="24"/>
          <w:lang w:val="en-GB"/>
        </w:rPr>
        <w:t>;</w:t>
      </w:r>
      <w:r w:rsidR="00BB0056" w:rsidRPr="004B6A6F">
        <w:rPr>
          <w:rFonts w:cstheme="minorHAnsi"/>
          <w:sz w:val="24"/>
          <w:szCs w:val="24"/>
          <w:lang w:val="en-GB"/>
        </w:rPr>
        <w:t xml:space="preserve"> provision of appropriate health and social care</w:t>
      </w:r>
      <w:r w:rsidRPr="004B6A6F">
        <w:rPr>
          <w:rFonts w:cstheme="minorHAnsi"/>
          <w:sz w:val="24"/>
          <w:szCs w:val="24"/>
          <w:lang w:val="en-GB"/>
        </w:rPr>
        <w:t>;</w:t>
      </w:r>
      <w:r w:rsidR="00BB0056" w:rsidRPr="004B6A6F">
        <w:rPr>
          <w:rFonts w:cstheme="minorHAnsi"/>
          <w:sz w:val="24"/>
          <w:szCs w:val="24"/>
          <w:lang w:val="en-GB"/>
        </w:rPr>
        <w:t xml:space="preserve"> incomplete tests and scans</w:t>
      </w:r>
      <w:r w:rsidRPr="004B6A6F">
        <w:rPr>
          <w:rFonts w:cstheme="minorHAnsi"/>
          <w:sz w:val="24"/>
          <w:szCs w:val="24"/>
          <w:lang w:val="en-GB"/>
        </w:rPr>
        <w:t>;</w:t>
      </w:r>
      <w:r w:rsidR="00BB0056" w:rsidRPr="004B6A6F">
        <w:rPr>
          <w:rFonts w:cstheme="minorHAnsi"/>
          <w:sz w:val="24"/>
          <w:szCs w:val="24"/>
          <w:lang w:val="en-GB"/>
        </w:rPr>
        <w:t xml:space="preserve"> fitting and use of home adaptation</w:t>
      </w:r>
      <w:r w:rsidRPr="004B6A6F">
        <w:rPr>
          <w:rFonts w:cstheme="minorHAnsi"/>
          <w:sz w:val="24"/>
          <w:szCs w:val="24"/>
          <w:lang w:val="en-GB"/>
        </w:rPr>
        <w:t>;</w:t>
      </w:r>
      <w:r w:rsidR="00BB0056" w:rsidRPr="004B6A6F">
        <w:rPr>
          <w:rFonts w:cstheme="minorHAnsi"/>
          <w:sz w:val="24"/>
          <w:szCs w:val="24"/>
          <w:lang w:val="en-GB"/>
        </w:rPr>
        <w:t xml:space="preserve"> and risks of falls, infections or sores (Glasby</w:t>
      </w:r>
      <w:r w:rsidR="00930C1D" w:rsidRPr="004B6A6F">
        <w:rPr>
          <w:rFonts w:cstheme="minorHAnsi"/>
          <w:sz w:val="24"/>
          <w:szCs w:val="24"/>
          <w:lang w:val="en-GB"/>
        </w:rPr>
        <w:t>,</w:t>
      </w:r>
      <w:r w:rsidR="00BB0056" w:rsidRPr="004B6A6F">
        <w:rPr>
          <w:rFonts w:cstheme="minorHAnsi"/>
          <w:sz w:val="24"/>
          <w:szCs w:val="24"/>
          <w:lang w:val="en-GB"/>
        </w:rPr>
        <w:t xml:space="preserve"> 2003; Laugaland et al.</w:t>
      </w:r>
      <w:r w:rsidR="00930C1D" w:rsidRPr="004B6A6F">
        <w:rPr>
          <w:rFonts w:cstheme="minorHAnsi"/>
          <w:sz w:val="24"/>
          <w:szCs w:val="24"/>
          <w:lang w:val="en-GB"/>
        </w:rPr>
        <w:t>,</w:t>
      </w:r>
      <w:r w:rsidR="00BB0056" w:rsidRPr="004B6A6F">
        <w:rPr>
          <w:rFonts w:cstheme="minorHAnsi"/>
          <w:sz w:val="24"/>
          <w:szCs w:val="24"/>
          <w:lang w:val="en-GB"/>
        </w:rPr>
        <w:t xml:space="preserve"> 2012</w:t>
      </w:r>
      <w:r w:rsidR="00930C1D" w:rsidRPr="004B6A6F">
        <w:rPr>
          <w:rFonts w:cstheme="minorHAnsi"/>
          <w:sz w:val="24"/>
          <w:szCs w:val="24"/>
          <w:lang w:val="en-GB"/>
        </w:rPr>
        <w:t>;</w:t>
      </w:r>
      <w:r w:rsidR="00BB0056" w:rsidRPr="004B6A6F">
        <w:rPr>
          <w:rFonts w:cstheme="minorHAnsi"/>
          <w:sz w:val="24"/>
          <w:szCs w:val="24"/>
          <w:lang w:val="en-GB"/>
        </w:rPr>
        <w:t xml:space="preserve"> 2014; Tierney et al.</w:t>
      </w:r>
      <w:r w:rsidR="00930C1D" w:rsidRPr="004B6A6F">
        <w:rPr>
          <w:rFonts w:cstheme="minorHAnsi"/>
          <w:sz w:val="24"/>
          <w:szCs w:val="24"/>
          <w:lang w:val="en-GB"/>
        </w:rPr>
        <w:t>,</w:t>
      </w:r>
      <w:r w:rsidR="00BB0056" w:rsidRPr="004B6A6F">
        <w:rPr>
          <w:rFonts w:cstheme="minorHAnsi"/>
          <w:sz w:val="24"/>
          <w:szCs w:val="24"/>
          <w:lang w:val="en-GB"/>
        </w:rPr>
        <w:t xml:space="preserve"> 1993; Waring et al.</w:t>
      </w:r>
      <w:r w:rsidR="00930C1D" w:rsidRPr="004B6A6F">
        <w:rPr>
          <w:rFonts w:cstheme="minorHAnsi"/>
          <w:sz w:val="24"/>
          <w:szCs w:val="24"/>
          <w:lang w:val="en-GB"/>
        </w:rPr>
        <w:t>,</w:t>
      </w:r>
      <w:r w:rsidR="00BB0056" w:rsidRPr="004B6A6F">
        <w:rPr>
          <w:rFonts w:cstheme="minorHAnsi"/>
          <w:sz w:val="24"/>
          <w:szCs w:val="24"/>
          <w:lang w:val="en-GB"/>
        </w:rPr>
        <w:t xml:space="preserve"> 2016). The underlying sources of these threats range from</w:t>
      </w:r>
      <w:r w:rsidR="00553050" w:rsidRPr="004B6A6F">
        <w:rPr>
          <w:rFonts w:cstheme="minorHAnsi"/>
          <w:sz w:val="24"/>
          <w:szCs w:val="24"/>
          <w:lang w:val="en-GB"/>
        </w:rPr>
        <w:t xml:space="preserve"> </w:t>
      </w:r>
      <w:r w:rsidR="00340C27" w:rsidRPr="004B6A6F">
        <w:rPr>
          <w:rFonts w:cstheme="minorHAnsi"/>
          <w:sz w:val="24"/>
          <w:szCs w:val="24"/>
          <w:lang w:val="en-GB"/>
        </w:rPr>
        <w:t xml:space="preserve">the </w:t>
      </w:r>
      <w:r w:rsidR="00BB0056" w:rsidRPr="004B6A6F">
        <w:rPr>
          <w:rFonts w:cstheme="minorHAnsi"/>
          <w:sz w:val="24"/>
          <w:szCs w:val="24"/>
          <w:lang w:val="en-GB"/>
        </w:rPr>
        <w:t>factors related to patient condition</w:t>
      </w:r>
      <w:r w:rsidR="00160747" w:rsidRPr="004B6A6F">
        <w:rPr>
          <w:rFonts w:cstheme="minorHAnsi"/>
          <w:sz w:val="24"/>
          <w:szCs w:val="24"/>
          <w:lang w:val="en-GB"/>
        </w:rPr>
        <w:t>s</w:t>
      </w:r>
      <w:r w:rsidR="00BB0056" w:rsidRPr="004B6A6F">
        <w:rPr>
          <w:rFonts w:cstheme="minorHAnsi"/>
          <w:sz w:val="24"/>
          <w:szCs w:val="24"/>
          <w:lang w:val="en-GB"/>
        </w:rPr>
        <w:t xml:space="preserve"> or co-morbidities to the </w:t>
      </w:r>
      <w:r w:rsidR="00725895" w:rsidRPr="004B6A6F">
        <w:rPr>
          <w:rFonts w:cstheme="minorHAnsi"/>
          <w:sz w:val="24"/>
          <w:szCs w:val="24"/>
          <w:lang w:val="en-GB"/>
        </w:rPr>
        <w:t xml:space="preserve">quality of </w:t>
      </w:r>
      <w:r w:rsidR="00BB0056" w:rsidRPr="004B6A6F">
        <w:rPr>
          <w:rFonts w:cstheme="minorHAnsi"/>
          <w:sz w:val="24"/>
          <w:szCs w:val="24"/>
          <w:lang w:val="en-GB"/>
        </w:rPr>
        <w:t>assessment of patient need</w:t>
      </w:r>
      <w:r w:rsidR="00160747" w:rsidRPr="004B6A6F">
        <w:rPr>
          <w:rFonts w:cstheme="minorHAnsi"/>
          <w:sz w:val="24"/>
          <w:szCs w:val="24"/>
          <w:lang w:val="en-GB"/>
        </w:rPr>
        <w:t>s</w:t>
      </w:r>
      <w:r w:rsidR="00BB0056" w:rsidRPr="004B6A6F">
        <w:rPr>
          <w:rFonts w:cstheme="minorHAnsi"/>
          <w:sz w:val="24"/>
          <w:szCs w:val="24"/>
          <w:lang w:val="en-GB"/>
        </w:rPr>
        <w:t xml:space="preserve">, availability of specialist resources in the community and </w:t>
      </w:r>
      <w:r w:rsidR="00340C27" w:rsidRPr="004B6A6F">
        <w:rPr>
          <w:rFonts w:cstheme="minorHAnsi"/>
          <w:sz w:val="24"/>
          <w:szCs w:val="24"/>
          <w:lang w:val="en-GB"/>
        </w:rPr>
        <w:t xml:space="preserve">other </w:t>
      </w:r>
      <w:r w:rsidR="00BB0056" w:rsidRPr="004B6A6F">
        <w:rPr>
          <w:rFonts w:cstheme="minorHAnsi"/>
          <w:sz w:val="24"/>
          <w:szCs w:val="24"/>
          <w:lang w:val="en-GB"/>
        </w:rPr>
        <w:t>organisational and cultural factors (Storm et al.</w:t>
      </w:r>
      <w:r w:rsidR="00930C1D" w:rsidRPr="004B6A6F">
        <w:rPr>
          <w:rFonts w:cstheme="minorHAnsi"/>
          <w:sz w:val="24"/>
          <w:szCs w:val="24"/>
          <w:lang w:val="en-GB"/>
        </w:rPr>
        <w:t>,</w:t>
      </w:r>
      <w:r w:rsidR="00BB0056" w:rsidRPr="004B6A6F">
        <w:rPr>
          <w:rFonts w:cstheme="minorHAnsi"/>
          <w:sz w:val="24"/>
          <w:szCs w:val="24"/>
          <w:lang w:val="en-GB"/>
        </w:rPr>
        <w:t xml:space="preserve"> 2014; Laugaland</w:t>
      </w:r>
      <w:r w:rsidR="00930C1D" w:rsidRPr="004B6A6F">
        <w:rPr>
          <w:rFonts w:cstheme="minorHAnsi"/>
          <w:sz w:val="24"/>
          <w:szCs w:val="24"/>
          <w:lang w:val="en-GB"/>
        </w:rPr>
        <w:t>,</w:t>
      </w:r>
      <w:r w:rsidR="00BB0056" w:rsidRPr="004B6A6F">
        <w:rPr>
          <w:rFonts w:cstheme="minorHAnsi"/>
          <w:sz w:val="24"/>
          <w:szCs w:val="24"/>
          <w:lang w:val="en-GB"/>
        </w:rPr>
        <w:t xml:space="preserve"> 2015; Waring et al.</w:t>
      </w:r>
      <w:r w:rsidR="00930C1D" w:rsidRPr="004B6A6F">
        <w:rPr>
          <w:rFonts w:cstheme="minorHAnsi"/>
          <w:sz w:val="24"/>
          <w:szCs w:val="24"/>
          <w:lang w:val="en-GB"/>
        </w:rPr>
        <w:t>,</w:t>
      </w:r>
      <w:r w:rsidR="00BB0056" w:rsidRPr="004B6A6F">
        <w:rPr>
          <w:rFonts w:cstheme="minorHAnsi"/>
          <w:sz w:val="24"/>
          <w:szCs w:val="24"/>
          <w:lang w:val="en-GB"/>
        </w:rPr>
        <w:t xml:space="preserve"> 2016).</w:t>
      </w:r>
    </w:p>
    <w:p w14:paraId="66D8E6FF" w14:textId="69406455" w:rsidR="00BB0056" w:rsidRPr="004B6A6F" w:rsidRDefault="00A11E0E" w:rsidP="00BB0056">
      <w:pPr>
        <w:rPr>
          <w:rFonts w:cstheme="minorHAnsi"/>
          <w:sz w:val="24"/>
          <w:szCs w:val="24"/>
          <w:lang w:val="en-GB"/>
        </w:rPr>
      </w:pPr>
      <w:r w:rsidRPr="004B6A6F">
        <w:rPr>
          <w:rFonts w:cstheme="minorHAnsi"/>
          <w:sz w:val="24"/>
          <w:szCs w:val="24"/>
          <w:lang w:val="en-GB"/>
        </w:rPr>
        <w:t>C</w:t>
      </w:r>
      <w:r w:rsidR="00BB0056" w:rsidRPr="004B6A6F">
        <w:rPr>
          <w:rFonts w:cstheme="minorHAnsi"/>
          <w:sz w:val="24"/>
          <w:szCs w:val="24"/>
          <w:lang w:val="en-GB"/>
        </w:rPr>
        <w:t xml:space="preserve">are transitions </w:t>
      </w:r>
      <w:r w:rsidRPr="004B6A6F">
        <w:rPr>
          <w:rFonts w:cstheme="minorHAnsi"/>
          <w:sz w:val="24"/>
          <w:szCs w:val="24"/>
          <w:lang w:val="en-GB"/>
        </w:rPr>
        <w:t xml:space="preserve">other </w:t>
      </w:r>
      <w:r w:rsidR="00BB0056" w:rsidRPr="004B6A6F">
        <w:rPr>
          <w:rFonts w:cstheme="minorHAnsi"/>
          <w:sz w:val="24"/>
          <w:szCs w:val="24"/>
          <w:lang w:val="en-GB"/>
        </w:rPr>
        <w:t>than hospital discharge</w:t>
      </w:r>
      <w:r w:rsidR="00160747" w:rsidRPr="004B6A6F">
        <w:rPr>
          <w:rFonts w:cstheme="minorHAnsi"/>
          <w:sz w:val="24"/>
          <w:szCs w:val="24"/>
          <w:lang w:val="en-GB"/>
        </w:rPr>
        <w:t xml:space="preserve"> (e.g., at the point of admission to a hospital)</w:t>
      </w:r>
      <w:r w:rsidR="00BB0056" w:rsidRPr="004B6A6F">
        <w:rPr>
          <w:rFonts w:cstheme="minorHAnsi"/>
          <w:sz w:val="24"/>
          <w:szCs w:val="24"/>
          <w:lang w:val="en-GB"/>
        </w:rPr>
        <w:t xml:space="preserve"> </w:t>
      </w:r>
      <w:r w:rsidR="003E6674" w:rsidRPr="004B6A6F">
        <w:rPr>
          <w:rFonts w:cstheme="minorHAnsi"/>
          <w:sz w:val="24"/>
          <w:szCs w:val="24"/>
          <w:lang w:val="en-GB"/>
        </w:rPr>
        <w:t xml:space="preserve">are seldom reported </w:t>
      </w:r>
      <w:r w:rsidR="00BB0056" w:rsidRPr="004B6A6F">
        <w:rPr>
          <w:rFonts w:cstheme="minorHAnsi"/>
          <w:sz w:val="24"/>
          <w:szCs w:val="24"/>
          <w:lang w:val="en-GB"/>
        </w:rPr>
        <w:t xml:space="preserve">in the literature. </w:t>
      </w:r>
      <w:r w:rsidR="0005032C" w:rsidRPr="004B6A6F">
        <w:rPr>
          <w:rFonts w:cstheme="minorHAnsi"/>
          <w:sz w:val="24"/>
          <w:szCs w:val="24"/>
          <w:lang w:val="en-GB"/>
        </w:rPr>
        <w:t>In</w:t>
      </w:r>
      <w:r w:rsidR="00725895" w:rsidRPr="004B6A6F">
        <w:rPr>
          <w:rFonts w:cstheme="minorHAnsi"/>
          <w:sz w:val="24"/>
          <w:szCs w:val="24"/>
          <w:lang w:val="en-GB"/>
        </w:rPr>
        <w:t xml:space="preserve"> contrast, </w:t>
      </w:r>
      <w:r w:rsidR="0005032C" w:rsidRPr="004B6A6F">
        <w:rPr>
          <w:rFonts w:cstheme="minorHAnsi"/>
          <w:sz w:val="24"/>
          <w:szCs w:val="24"/>
          <w:lang w:val="en-GB"/>
        </w:rPr>
        <w:t xml:space="preserve">there has been </w:t>
      </w:r>
      <w:r w:rsidR="00174DCA" w:rsidRPr="004B6A6F">
        <w:rPr>
          <w:rFonts w:cstheme="minorHAnsi"/>
          <w:sz w:val="24"/>
          <w:szCs w:val="24"/>
          <w:lang w:val="en-GB"/>
        </w:rPr>
        <w:t>extensive literature on</w:t>
      </w:r>
      <w:r w:rsidR="00BB0056" w:rsidRPr="004B6A6F">
        <w:rPr>
          <w:rFonts w:cstheme="minorHAnsi"/>
          <w:sz w:val="24"/>
          <w:szCs w:val="24"/>
          <w:lang w:val="en-GB"/>
        </w:rPr>
        <w:t xml:space="preserve"> handover </w:t>
      </w:r>
      <w:r w:rsidR="00174DCA" w:rsidRPr="004B6A6F">
        <w:rPr>
          <w:rFonts w:cstheme="minorHAnsi"/>
          <w:sz w:val="24"/>
          <w:szCs w:val="24"/>
          <w:lang w:val="en-GB"/>
        </w:rPr>
        <w:t xml:space="preserve">or hand-off </w:t>
      </w:r>
      <w:r w:rsidR="00BB0056" w:rsidRPr="004B6A6F">
        <w:rPr>
          <w:rFonts w:cstheme="minorHAnsi"/>
          <w:sz w:val="24"/>
          <w:szCs w:val="24"/>
          <w:lang w:val="en-GB"/>
        </w:rPr>
        <w:t>(e.g.</w:t>
      </w:r>
      <w:r w:rsidR="0005032C" w:rsidRPr="004B6A6F">
        <w:rPr>
          <w:rFonts w:cstheme="minorHAnsi"/>
          <w:sz w:val="24"/>
          <w:szCs w:val="24"/>
          <w:lang w:val="en-GB"/>
        </w:rPr>
        <w:t>,</w:t>
      </w:r>
      <w:r w:rsidR="00BB0056" w:rsidRPr="004B6A6F">
        <w:rPr>
          <w:rFonts w:cstheme="minorHAnsi"/>
          <w:sz w:val="24"/>
          <w:szCs w:val="24"/>
          <w:lang w:val="en-GB"/>
        </w:rPr>
        <w:t xml:space="preserve"> ambulance to </w:t>
      </w:r>
      <w:r w:rsidR="00725895" w:rsidRPr="004B6A6F">
        <w:rPr>
          <w:rFonts w:cstheme="minorHAnsi"/>
          <w:sz w:val="24"/>
          <w:szCs w:val="24"/>
          <w:lang w:val="en-GB"/>
        </w:rPr>
        <w:t xml:space="preserve">emergency department </w:t>
      </w:r>
      <w:r w:rsidR="0005032C" w:rsidRPr="004B6A6F">
        <w:rPr>
          <w:rFonts w:cstheme="minorHAnsi"/>
          <w:sz w:val="24"/>
          <w:szCs w:val="24"/>
          <w:lang w:val="en-GB"/>
        </w:rPr>
        <w:t>[</w:t>
      </w:r>
      <w:r w:rsidR="00BB0056" w:rsidRPr="004B6A6F">
        <w:rPr>
          <w:rFonts w:cstheme="minorHAnsi"/>
          <w:sz w:val="24"/>
          <w:szCs w:val="24"/>
          <w:lang w:val="en-GB"/>
        </w:rPr>
        <w:t>ED</w:t>
      </w:r>
      <w:r w:rsidR="0005032C" w:rsidRPr="004B6A6F">
        <w:rPr>
          <w:rFonts w:cstheme="minorHAnsi"/>
          <w:sz w:val="24"/>
          <w:szCs w:val="24"/>
          <w:lang w:val="en-GB"/>
        </w:rPr>
        <w:t>]</w:t>
      </w:r>
      <w:r w:rsidR="00BB0056" w:rsidRPr="004B6A6F">
        <w:rPr>
          <w:rFonts w:cstheme="minorHAnsi"/>
          <w:sz w:val="24"/>
          <w:szCs w:val="24"/>
          <w:lang w:val="en-GB"/>
        </w:rPr>
        <w:t>, ED to surgical or internal medicine ward and post-operative handovers)</w:t>
      </w:r>
      <w:r w:rsidR="00725895" w:rsidRPr="004B6A6F">
        <w:rPr>
          <w:rFonts w:cstheme="minorHAnsi"/>
          <w:sz w:val="24"/>
          <w:szCs w:val="24"/>
          <w:lang w:val="en-GB"/>
        </w:rPr>
        <w:t xml:space="preserve">, and the number of studies continue to </w:t>
      </w:r>
      <w:r w:rsidR="00BB0056" w:rsidRPr="004B6A6F">
        <w:rPr>
          <w:rFonts w:cstheme="minorHAnsi"/>
          <w:sz w:val="24"/>
          <w:szCs w:val="24"/>
          <w:lang w:val="en-GB"/>
        </w:rPr>
        <w:t>grow</w:t>
      </w:r>
      <w:r w:rsidR="0005032C" w:rsidRPr="004B6A6F">
        <w:rPr>
          <w:rFonts w:cstheme="minorHAnsi"/>
          <w:sz w:val="24"/>
          <w:szCs w:val="24"/>
          <w:lang w:val="en-GB"/>
        </w:rPr>
        <w:t>.</w:t>
      </w:r>
      <w:r w:rsidR="00725895" w:rsidRPr="004B6A6F">
        <w:rPr>
          <w:rFonts w:cstheme="minorHAnsi"/>
          <w:sz w:val="24"/>
          <w:szCs w:val="24"/>
          <w:lang w:val="en-GB"/>
        </w:rPr>
        <w:t xml:space="preserve"> </w:t>
      </w:r>
      <w:r w:rsidR="0005032C" w:rsidRPr="004B6A6F">
        <w:rPr>
          <w:rFonts w:cstheme="minorHAnsi"/>
          <w:sz w:val="24"/>
          <w:szCs w:val="24"/>
          <w:lang w:val="en-GB"/>
        </w:rPr>
        <w:t>H</w:t>
      </w:r>
      <w:r w:rsidR="00725895" w:rsidRPr="004B6A6F">
        <w:rPr>
          <w:rFonts w:cstheme="minorHAnsi"/>
          <w:sz w:val="24"/>
          <w:szCs w:val="24"/>
          <w:lang w:val="en-GB"/>
        </w:rPr>
        <w:t>owever, these studies are</w:t>
      </w:r>
      <w:r w:rsidR="00BB0056" w:rsidRPr="004B6A6F">
        <w:rPr>
          <w:rFonts w:cstheme="minorHAnsi"/>
          <w:sz w:val="24"/>
          <w:szCs w:val="24"/>
          <w:lang w:val="en-GB"/>
        </w:rPr>
        <w:t xml:space="preserve"> often limited to communication issues</w:t>
      </w:r>
      <w:r w:rsidR="00725895" w:rsidRPr="004B6A6F">
        <w:rPr>
          <w:rFonts w:cstheme="minorHAnsi"/>
          <w:sz w:val="24"/>
          <w:szCs w:val="24"/>
          <w:lang w:val="en-GB"/>
        </w:rPr>
        <w:t xml:space="preserve"> and to the use of </w:t>
      </w:r>
      <w:r w:rsidR="00BB0056" w:rsidRPr="004B6A6F">
        <w:rPr>
          <w:rFonts w:cstheme="minorHAnsi"/>
          <w:sz w:val="24"/>
          <w:szCs w:val="24"/>
          <w:lang w:val="en-GB"/>
        </w:rPr>
        <w:t>checklists and protocols as improvement tools (</w:t>
      </w:r>
      <w:r w:rsidR="005666CC" w:rsidRPr="004B6A6F">
        <w:rPr>
          <w:rFonts w:cstheme="minorHAnsi"/>
          <w:sz w:val="24"/>
          <w:szCs w:val="24"/>
          <w:lang w:val="en-GB"/>
        </w:rPr>
        <w:t xml:space="preserve">Manser, 2013; </w:t>
      </w:r>
      <w:r w:rsidR="00BB0056" w:rsidRPr="004B6A6F">
        <w:rPr>
          <w:rFonts w:cstheme="minorHAnsi"/>
          <w:sz w:val="24"/>
          <w:szCs w:val="24"/>
          <w:lang w:val="en-GB"/>
        </w:rPr>
        <w:t>Manser and Foster</w:t>
      </w:r>
      <w:r w:rsidR="00930C1D" w:rsidRPr="004B6A6F">
        <w:rPr>
          <w:rFonts w:cstheme="minorHAnsi"/>
          <w:sz w:val="24"/>
          <w:szCs w:val="24"/>
          <w:lang w:val="en-GB"/>
        </w:rPr>
        <w:t>,</w:t>
      </w:r>
      <w:r w:rsidR="00BB0056" w:rsidRPr="004B6A6F">
        <w:rPr>
          <w:rFonts w:cstheme="minorHAnsi"/>
          <w:sz w:val="24"/>
          <w:szCs w:val="24"/>
          <w:lang w:val="en-GB"/>
        </w:rPr>
        <w:t xml:space="preserve"> 2011).</w:t>
      </w:r>
    </w:p>
    <w:p w14:paraId="2A22A286" w14:textId="51AF5BD9" w:rsidR="00BB0056" w:rsidRPr="004B6A6F" w:rsidRDefault="00BB0056" w:rsidP="00BB0056">
      <w:pPr>
        <w:rPr>
          <w:rFonts w:cstheme="minorHAnsi"/>
          <w:sz w:val="24"/>
          <w:szCs w:val="24"/>
          <w:lang w:val="en-GB"/>
        </w:rPr>
      </w:pPr>
      <w:r w:rsidRPr="004B6A6F">
        <w:rPr>
          <w:rFonts w:cstheme="minorHAnsi"/>
          <w:sz w:val="24"/>
          <w:szCs w:val="24"/>
          <w:lang w:val="en-GB"/>
        </w:rPr>
        <w:t xml:space="preserve">Independent of the type of care transition in question, the current quality and safety challenges </w:t>
      </w:r>
      <w:r w:rsidR="002C55CB" w:rsidRPr="004B6A6F">
        <w:rPr>
          <w:rFonts w:cstheme="minorHAnsi"/>
          <w:sz w:val="24"/>
          <w:szCs w:val="24"/>
          <w:lang w:val="en-GB"/>
        </w:rPr>
        <w:t>could</w:t>
      </w:r>
      <w:r w:rsidRPr="004B6A6F">
        <w:rPr>
          <w:rFonts w:cstheme="minorHAnsi"/>
          <w:sz w:val="24"/>
          <w:szCs w:val="24"/>
          <w:lang w:val="en-GB"/>
        </w:rPr>
        <w:t xml:space="preserve"> have comprehensive consequences </w:t>
      </w:r>
      <w:r w:rsidR="002C55CB" w:rsidRPr="004B6A6F">
        <w:rPr>
          <w:rFonts w:cstheme="minorHAnsi"/>
          <w:sz w:val="24"/>
          <w:szCs w:val="24"/>
          <w:lang w:val="en-GB"/>
        </w:rPr>
        <w:t>for</w:t>
      </w:r>
      <w:r w:rsidR="00B6636F" w:rsidRPr="004B6A6F">
        <w:rPr>
          <w:rFonts w:cstheme="minorHAnsi"/>
          <w:sz w:val="24"/>
          <w:szCs w:val="24"/>
          <w:lang w:val="en-GB"/>
        </w:rPr>
        <w:t xml:space="preserve"> </w:t>
      </w:r>
      <w:r w:rsidR="00CC691A" w:rsidRPr="004B6A6F">
        <w:rPr>
          <w:rFonts w:cstheme="minorHAnsi"/>
          <w:sz w:val="24"/>
          <w:szCs w:val="24"/>
          <w:lang w:val="en-GB"/>
        </w:rPr>
        <w:t xml:space="preserve">a </w:t>
      </w:r>
      <w:r w:rsidRPr="004B6A6F">
        <w:rPr>
          <w:rFonts w:cstheme="minorHAnsi"/>
          <w:sz w:val="24"/>
          <w:szCs w:val="24"/>
          <w:lang w:val="en-GB"/>
        </w:rPr>
        <w:t>patient</w:t>
      </w:r>
      <w:r w:rsidR="00E67D56" w:rsidRPr="004B6A6F">
        <w:rPr>
          <w:rFonts w:cstheme="minorHAnsi"/>
          <w:sz w:val="24"/>
          <w:szCs w:val="24"/>
          <w:lang w:val="en-GB"/>
        </w:rPr>
        <w:t xml:space="preserve">. Such consequences include </w:t>
      </w:r>
      <w:r w:rsidRPr="004B6A6F">
        <w:rPr>
          <w:rFonts w:cstheme="minorHAnsi"/>
          <w:sz w:val="24"/>
          <w:szCs w:val="24"/>
          <w:lang w:val="en-GB"/>
        </w:rPr>
        <w:t>increase</w:t>
      </w:r>
      <w:r w:rsidR="002C55CB" w:rsidRPr="004B6A6F">
        <w:rPr>
          <w:rFonts w:cstheme="minorHAnsi"/>
          <w:sz w:val="24"/>
          <w:szCs w:val="24"/>
          <w:lang w:val="en-GB"/>
        </w:rPr>
        <w:t>d</w:t>
      </w:r>
      <w:r w:rsidRPr="004B6A6F">
        <w:rPr>
          <w:rFonts w:cstheme="minorHAnsi"/>
          <w:sz w:val="24"/>
          <w:szCs w:val="24"/>
          <w:lang w:val="en-GB"/>
        </w:rPr>
        <w:t xml:space="preserve"> mortality, morbidity and adverse events; treatment delays</w:t>
      </w:r>
      <w:r w:rsidR="00CC691A" w:rsidRPr="004B6A6F">
        <w:rPr>
          <w:rFonts w:cstheme="minorHAnsi"/>
          <w:sz w:val="24"/>
          <w:szCs w:val="24"/>
          <w:lang w:val="en-GB"/>
        </w:rPr>
        <w:t>;</w:t>
      </w:r>
      <w:r w:rsidRPr="004B6A6F">
        <w:rPr>
          <w:rFonts w:cstheme="minorHAnsi"/>
          <w:sz w:val="24"/>
          <w:szCs w:val="24"/>
          <w:lang w:val="en-GB"/>
        </w:rPr>
        <w:t xml:space="preserve"> </w:t>
      </w:r>
      <w:r w:rsidR="002C55CB" w:rsidRPr="004B6A6F">
        <w:rPr>
          <w:rFonts w:cstheme="minorHAnsi"/>
          <w:sz w:val="24"/>
          <w:szCs w:val="24"/>
          <w:lang w:val="en-GB"/>
        </w:rPr>
        <w:t xml:space="preserve">a </w:t>
      </w:r>
      <w:r w:rsidRPr="004B6A6F">
        <w:rPr>
          <w:rFonts w:cstheme="minorHAnsi"/>
          <w:sz w:val="24"/>
          <w:szCs w:val="24"/>
          <w:lang w:val="en-GB"/>
        </w:rPr>
        <w:t>need for additional health services and tests</w:t>
      </w:r>
      <w:r w:rsidR="00CC691A" w:rsidRPr="004B6A6F">
        <w:rPr>
          <w:rFonts w:cstheme="minorHAnsi"/>
          <w:sz w:val="24"/>
          <w:szCs w:val="24"/>
          <w:lang w:val="en-GB"/>
        </w:rPr>
        <w:t>;</w:t>
      </w:r>
      <w:r w:rsidRPr="004B6A6F">
        <w:rPr>
          <w:rFonts w:cstheme="minorHAnsi"/>
          <w:sz w:val="24"/>
          <w:szCs w:val="24"/>
          <w:lang w:val="en-GB"/>
        </w:rPr>
        <w:t xml:space="preserve"> preventable readmissions to hospital</w:t>
      </w:r>
      <w:r w:rsidR="00CC691A" w:rsidRPr="004B6A6F">
        <w:rPr>
          <w:rFonts w:cstheme="minorHAnsi"/>
          <w:sz w:val="24"/>
          <w:szCs w:val="24"/>
          <w:lang w:val="en-GB"/>
        </w:rPr>
        <w:t>;</w:t>
      </w:r>
      <w:r w:rsidR="005D010B" w:rsidRPr="004B6A6F">
        <w:rPr>
          <w:rFonts w:cstheme="minorHAnsi"/>
          <w:sz w:val="24"/>
          <w:szCs w:val="24"/>
          <w:lang w:val="en-GB"/>
        </w:rPr>
        <w:t xml:space="preserve"> emotional and physical pain</w:t>
      </w:r>
      <w:r w:rsidR="00CC691A" w:rsidRPr="004B6A6F">
        <w:rPr>
          <w:rFonts w:cstheme="minorHAnsi"/>
          <w:sz w:val="24"/>
          <w:szCs w:val="24"/>
          <w:lang w:val="en-GB"/>
        </w:rPr>
        <w:t>;</w:t>
      </w:r>
      <w:r w:rsidR="005D010B" w:rsidRPr="004B6A6F">
        <w:rPr>
          <w:rFonts w:cstheme="minorHAnsi"/>
          <w:sz w:val="24"/>
          <w:szCs w:val="24"/>
          <w:lang w:val="en-GB"/>
        </w:rPr>
        <w:t xml:space="preserve"> or dissatisfaction with care coordination</w:t>
      </w:r>
      <w:r w:rsidRPr="004B6A6F">
        <w:rPr>
          <w:rFonts w:cstheme="minorHAnsi"/>
          <w:sz w:val="24"/>
          <w:szCs w:val="24"/>
          <w:lang w:val="en-GB"/>
        </w:rPr>
        <w:t xml:space="preserve"> (Russell et al.</w:t>
      </w:r>
      <w:r w:rsidR="00930C1D" w:rsidRPr="004B6A6F">
        <w:rPr>
          <w:rFonts w:cstheme="minorHAnsi"/>
          <w:sz w:val="24"/>
          <w:szCs w:val="24"/>
          <w:lang w:val="en-GB"/>
        </w:rPr>
        <w:t>,</w:t>
      </w:r>
      <w:r w:rsidRPr="004B6A6F">
        <w:rPr>
          <w:rFonts w:cstheme="minorHAnsi"/>
          <w:sz w:val="24"/>
          <w:szCs w:val="24"/>
          <w:lang w:val="en-GB"/>
        </w:rPr>
        <w:t xml:space="preserve"> 2013)</w:t>
      </w:r>
      <w:r w:rsidR="005D010B" w:rsidRPr="004B6A6F">
        <w:rPr>
          <w:rFonts w:cstheme="minorHAnsi"/>
          <w:sz w:val="24"/>
          <w:szCs w:val="24"/>
          <w:lang w:val="en-GB"/>
        </w:rPr>
        <w:t>.</w:t>
      </w:r>
    </w:p>
    <w:p w14:paraId="0DC1B903" w14:textId="30FAED52" w:rsidR="00FE5859" w:rsidRPr="004B6A6F" w:rsidRDefault="00CC691A" w:rsidP="00EB4CDD">
      <w:pPr>
        <w:rPr>
          <w:rFonts w:cstheme="minorHAnsi"/>
          <w:sz w:val="24"/>
          <w:szCs w:val="24"/>
          <w:lang w:val="en-GB"/>
        </w:rPr>
      </w:pPr>
      <w:r w:rsidRPr="004B6A6F">
        <w:rPr>
          <w:rFonts w:cstheme="minorHAnsi"/>
          <w:sz w:val="24"/>
          <w:szCs w:val="24"/>
          <w:lang w:val="en-GB"/>
        </w:rPr>
        <w:t>E</w:t>
      </w:r>
      <w:r w:rsidR="00EB4CDD" w:rsidRPr="004B6A6F">
        <w:rPr>
          <w:rFonts w:cstheme="minorHAnsi"/>
          <w:sz w:val="24"/>
          <w:szCs w:val="24"/>
          <w:lang w:val="en-GB"/>
        </w:rPr>
        <w:t>vidence</w:t>
      </w:r>
      <w:r w:rsidRPr="004B6A6F">
        <w:rPr>
          <w:rFonts w:cstheme="minorHAnsi"/>
          <w:sz w:val="24"/>
          <w:szCs w:val="24"/>
          <w:lang w:val="en-GB"/>
        </w:rPr>
        <w:t xml:space="preserve"> shows that</w:t>
      </w:r>
      <w:r w:rsidR="00EB4CDD" w:rsidRPr="004B6A6F">
        <w:rPr>
          <w:rFonts w:cstheme="minorHAnsi"/>
          <w:sz w:val="24"/>
          <w:szCs w:val="24"/>
          <w:lang w:val="en-GB"/>
        </w:rPr>
        <w:t xml:space="preserve"> a range of strategies are needed to </w:t>
      </w:r>
      <w:r w:rsidRPr="004B6A6F">
        <w:rPr>
          <w:rFonts w:cstheme="minorHAnsi"/>
          <w:sz w:val="24"/>
          <w:szCs w:val="24"/>
          <w:lang w:val="en-GB"/>
        </w:rPr>
        <w:t xml:space="preserve">ensure </w:t>
      </w:r>
      <w:r w:rsidR="00BE3FE1" w:rsidRPr="004B6A6F">
        <w:rPr>
          <w:rFonts w:cstheme="minorHAnsi"/>
          <w:sz w:val="24"/>
          <w:szCs w:val="24"/>
          <w:lang w:val="en-GB"/>
        </w:rPr>
        <w:t xml:space="preserve">the </w:t>
      </w:r>
      <w:r w:rsidR="00EB4CDD" w:rsidRPr="004B6A6F">
        <w:rPr>
          <w:rFonts w:cstheme="minorHAnsi"/>
          <w:sz w:val="24"/>
          <w:szCs w:val="24"/>
          <w:lang w:val="en-GB"/>
        </w:rPr>
        <w:t xml:space="preserve">quality </w:t>
      </w:r>
      <w:r w:rsidR="00BE3FE1" w:rsidRPr="004B6A6F">
        <w:rPr>
          <w:rFonts w:cstheme="minorHAnsi"/>
          <w:sz w:val="24"/>
          <w:szCs w:val="24"/>
          <w:lang w:val="en-GB"/>
        </w:rPr>
        <w:t xml:space="preserve">of </w:t>
      </w:r>
      <w:r w:rsidR="00EB4CDD" w:rsidRPr="004B6A6F">
        <w:rPr>
          <w:rFonts w:cstheme="minorHAnsi"/>
          <w:sz w:val="24"/>
          <w:szCs w:val="24"/>
          <w:lang w:val="en-GB"/>
        </w:rPr>
        <w:t>care transitions. In the literature</w:t>
      </w:r>
      <w:r w:rsidR="008460A0" w:rsidRPr="004B6A6F">
        <w:rPr>
          <w:rFonts w:cstheme="minorHAnsi"/>
          <w:sz w:val="24"/>
          <w:szCs w:val="24"/>
          <w:lang w:val="en-GB"/>
        </w:rPr>
        <w:t>,</w:t>
      </w:r>
      <w:r w:rsidR="00EB4CDD" w:rsidRPr="004B6A6F">
        <w:rPr>
          <w:rFonts w:cstheme="minorHAnsi"/>
          <w:sz w:val="24"/>
          <w:szCs w:val="24"/>
          <w:lang w:val="en-GB"/>
        </w:rPr>
        <w:t xml:space="preserve"> both large- and small-scale interventions have been </w:t>
      </w:r>
      <w:r w:rsidR="00BE3FE1" w:rsidRPr="004B6A6F">
        <w:rPr>
          <w:rFonts w:cstheme="minorHAnsi"/>
          <w:sz w:val="24"/>
          <w:szCs w:val="24"/>
          <w:lang w:val="en-GB"/>
        </w:rPr>
        <w:t xml:space="preserve">assessed </w:t>
      </w:r>
      <w:r w:rsidR="00EB4CDD" w:rsidRPr="004B6A6F">
        <w:rPr>
          <w:rFonts w:cstheme="minorHAnsi"/>
          <w:sz w:val="24"/>
          <w:szCs w:val="24"/>
          <w:lang w:val="en-GB"/>
        </w:rPr>
        <w:t xml:space="preserve">at different levels and </w:t>
      </w:r>
      <w:r w:rsidR="0094172B" w:rsidRPr="004B6A6F">
        <w:rPr>
          <w:rFonts w:cstheme="minorHAnsi"/>
          <w:sz w:val="24"/>
          <w:szCs w:val="24"/>
          <w:lang w:val="en-GB"/>
        </w:rPr>
        <w:t xml:space="preserve">in </w:t>
      </w:r>
      <w:r w:rsidR="00EB4CDD" w:rsidRPr="004B6A6F">
        <w:rPr>
          <w:rFonts w:cstheme="minorHAnsi"/>
          <w:sz w:val="24"/>
          <w:szCs w:val="24"/>
          <w:lang w:val="en-GB"/>
        </w:rPr>
        <w:t>different target groups</w:t>
      </w:r>
      <w:r w:rsidR="00410C1C" w:rsidRPr="004B6A6F">
        <w:rPr>
          <w:rFonts w:cstheme="minorHAnsi"/>
          <w:sz w:val="24"/>
          <w:szCs w:val="24"/>
          <w:lang w:val="en-GB"/>
        </w:rPr>
        <w:t>,</w:t>
      </w:r>
      <w:r w:rsidR="00EB4CDD" w:rsidRPr="004B6A6F">
        <w:rPr>
          <w:rFonts w:cstheme="minorHAnsi"/>
          <w:sz w:val="24"/>
          <w:szCs w:val="24"/>
          <w:lang w:val="en-GB"/>
        </w:rPr>
        <w:t xml:space="preserve"> </w:t>
      </w:r>
      <w:r w:rsidR="008460A0" w:rsidRPr="004B6A6F">
        <w:rPr>
          <w:rFonts w:cstheme="minorHAnsi"/>
          <w:sz w:val="24"/>
          <w:szCs w:val="24"/>
          <w:lang w:val="en-GB"/>
        </w:rPr>
        <w:t>including</w:t>
      </w:r>
      <w:r w:rsidR="00EB4CDD" w:rsidRPr="004B6A6F">
        <w:rPr>
          <w:rFonts w:cstheme="minorHAnsi"/>
          <w:sz w:val="24"/>
          <w:szCs w:val="24"/>
          <w:lang w:val="en-GB"/>
        </w:rPr>
        <w:t xml:space="preserve"> people within a specific geographical area, those with a </w:t>
      </w:r>
      <w:proofErr w:type="gramStart"/>
      <w:r w:rsidR="00EB4CDD" w:rsidRPr="004B6A6F">
        <w:rPr>
          <w:rFonts w:cstheme="minorHAnsi"/>
          <w:sz w:val="24"/>
          <w:szCs w:val="24"/>
          <w:lang w:val="en-GB"/>
        </w:rPr>
        <w:t>particular disease</w:t>
      </w:r>
      <w:proofErr w:type="gramEnd"/>
      <w:r w:rsidR="00EB4CDD" w:rsidRPr="004B6A6F">
        <w:rPr>
          <w:rFonts w:cstheme="minorHAnsi"/>
          <w:sz w:val="24"/>
          <w:szCs w:val="24"/>
          <w:lang w:val="en-GB"/>
        </w:rPr>
        <w:t xml:space="preserve"> or disability and people with specific care needs (W</w:t>
      </w:r>
      <w:r w:rsidR="00F34F65" w:rsidRPr="004B6A6F">
        <w:rPr>
          <w:rFonts w:cstheme="minorHAnsi"/>
          <w:sz w:val="24"/>
          <w:szCs w:val="24"/>
          <w:lang w:val="en-GB"/>
        </w:rPr>
        <w:t xml:space="preserve">orld </w:t>
      </w:r>
      <w:r w:rsidR="00EB4CDD" w:rsidRPr="004B6A6F">
        <w:rPr>
          <w:rFonts w:cstheme="minorHAnsi"/>
          <w:sz w:val="24"/>
          <w:szCs w:val="24"/>
          <w:lang w:val="en-GB"/>
        </w:rPr>
        <w:t>H</w:t>
      </w:r>
      <w:r w:rsidR="00F34F65" w:rsidRPr="004B6A6F">
        <w:rPr>
          <w:rFonts w:cstheme="minorHAnsi"/>
          <w:sz w:val="24"/>
          <w:szCs w:val="24"/>
          <w:lang w:val="en-GB"/>
        </w:rPr>
        <w:t xml:space="preserve">ealth </w:t>
      </w:r>
      <w:r w:rsidR="00EB4CDD" w:rsidRPr="004B6A6F">
        <w:rPr>
          <w:rFonts w:cstheme="minorHAnsi"/>
          <w:sz w:val="24"/>
          <w:szCs w:val="24"/>
          <w:lang w:val="en-GB"/>
        </w:rPr>
        <w:t>O</w:t>
      </w:r>
      <w:r w:rsidR="00F34F65" w:rsidRPr="004B6A6F">
        <w:rPr>
          <w:rFonts w:cstheme="minorHAnsi"/>
          <w:sz w:val="24"/>
          <w:szCs w:val="24"/>
          <w:lang w:val="en-GB"/>
        </w:rPr>
        <w:t>rganization</w:t>
      </w:r>
      <w:r w:rsidR="00930C1D" w:rsidRPr="004B6A6F">
        <w:rPr>
          <w:rFonts w:cstheme="minorHAnsi"/>
          <w:sz w:val="24"/>
          <w:szCs w:val="24"/>
          <w:lang w:val="en-GB"/>
        </w:rPr>
        <w:t>,</w:t>
      </w:r>
      <w:r w:rsidR="00EB4CDD" w:rsidRPr="004B6A6F">
        <w:rPr>
          <w:rFonts w:cstheme="minorHAnsi"/>
          <w:sz w:val="24"/>
          <w:szCs w:val="24"/>
          <w:lang w:val="en-GB"/>
        </w:rPr>
        <w:t xml:space="preserve"> 2016). Despite </w:t>
      </w:r>
      <w:r w:rsidR="00174DCA" w:rsidRPr="004B6A6F">
        <w:rPr>
          <w:rFonts w:cstheme="minorHAnsi"/>
          <w:sz w:val="24"/>
          <w:szCs w:val="24"/>
          <w:lang w:val="en-GB"/>
        </w:rPr>
        <w:t>some</w:t>
      </w:r>
      <w:r w:rsidR="00EB4CDD" w:rsidRPr="004B6A6F">
        <w:rPr>
          <w:rFonts w:cstheme="minorHAnsi"/>
          <w:sz w:val="24"/>
          <w:szCs w:val="24"/>
          <w:lang w:val="en-GB"/>
        </w:rPr>
        <w:t xml:space="preserve"> positive results</w:t>
      </w:r>
      <w:r w:rsidR="008460A0" w:rsidRPr="004B6A6F">
        <w:rPr>
          <w:rFonts w:cstheme="minorHAnsi"/>
          <w:sz w:val="24"/>
          <w:szCs w:val="24"/>
          <w:lang w:val="en-GB"/>
        </w:rPr>
        <w:t>,</w:t>
      </w:r>
      <w:r w:rsidR="00EB4CDD" w:rsidRPr="004B6A6F">
        <w:rPr>
          <w:rFonts w:cstheme="minorHAnsi"/>
          <w:sz w:val="24"/>
          <w:szCs w:val="24"/>
          <w:lang w:val="en-GB"/>
        </w:rPr>
        <w:t xml:space="preserve"> the literature on care transitions ha</w:t>
      </w:r>
      <w:r w:rsidR="008460A0" w:rsidRPr="004B6A6F">
        <w:rPr>
          <w:rFonts w:cstheme="minorHAnsi"/>
          <w:sz w:val="24"/>
          <w:szCs w:val="24"/>
          <w:lang w:val="en-GB"/>
        </w:rPr>
        <w:t>s</w:t>
      </w:r>
      <w:r w:rsidR="00EB4CDD" w:rsidRPr="004B6A6F">
        <w:rPr>
          <w:rFonts w:cstheme="minorHAnsi"/>
          <w:sz w:val="24"/>
          <w:szCs w:val="24"/>
          <w:lang w:val="en-GB"/>
        </w:rPr>
        <w:t xml:space="preserve"> identified several flaws in the evidence base</w:t>
      </w:r>
      <w:r w:rsidR="00DE6D36" w:rsidRPr="004B6A6F">
        <w:rPr>
          <w:rFonts w:cstheme="minorHAnsi"/>
          <w:sz w:val="24"/>
          <w:szCs w:val="24"/>
          <w:lang w:val="en-GB"/>
        </w:rPr>
        <w:t>,</w:t>
      </w:r>
      <w:r w:rsidR="00EB4CDD" w:rsidRPr="004B6A6F">
        <w:rPr>
          <w:rFonts w:cstheme="minorHAnsi"/>
          <w:sz w:val="24"/>
          <w:szCs w:val="24"/>
          <w:lang w:val="en-GB"/>
        </w:rPr>
        <w:t xml:space="preserve"> such as possible selective reporting; heterogeneity in intervention types, patient populations enrolled and outcomes measured; </w:t>
      </w:r>
      <w:r w:rsidR="00EB4CDD" w:rsidRPr="004B6A6F">
        <w:rPr>
          <w:rFonts w:cstheme="minorHAnsi"/>
          <w:sz w:val="24"/>
          <w:szCs w:val="24"/>
          <w:lang w:val="en-GB"/>
        </w:rPr>
        <w:lastRenderedPageBreak/>
        <w:t>limited description</w:t>
      </w:r>
      <w:r w:rsidR="008460A0" w:rsidRPr="004B6A6F">
        <w:rPr>
          <w:rFonts w:cstheme="minorHAnsi"/>
          <w:sz w:val="24"/>
          <w:szCs w:val="24"/>
          <w:lang w:val="en-GB"/>
        </w:rPr>
        <w:t>s</w:t>
      </w:r>
      <w:r w:rsidR="00EB4CDD" w:rsidRPr="004B6A6F">
        <w:rPr>
          <w:rFonts w:cstheme="minorHAnsi"/>
          <w:sz w:val="24"/>
          <w:szCs w:val="24"/>
          <w:lang w:val="en-GB"/>
        </w:rPr>
        <w:t xml:space="preserve"> of implementation processes; and failure to report important contextual aspects that may have influenced the success or failure of the care transition strategy being studied (</w:t>
      </w:r>
      <w:proofErr w:type="spellStart"/>
      <w:r w:rsidR="00EB4CDD" w:rsidRPr="004B6A6F">
        <w:rPr>
          <w:rFonts w:cstheme="minorHAnsi"/>
          <w:sz w:val="24"/>
          <w:szCs w:val="24"/>
          <w:lang w:val="en-GB"/>
        </w:rPr>
        <w:t>Rennke</w:t>
      </w:r>
      <w:proofErr w:type="spellEnd"/>
      <w:r w:rsidR="00EB4CDD" w:rsidRPr="004B6A6F">
        <w:rPr>
          <w:rFonts w:cstheme="minorHAnsi"/>
          <w:sz w:val="24"/>
          <w:szCs w:val="24"/>
          <w:lang w:val="en-GB"/>
        </w:rPr>
        <w:t xml:space="preserve"> et al.</w:t>
      </w:r>
      <w:r w:rsidR="00930C1D" w:rsidRPr="004B6A6F">
        <w:rPr>
          <w:rFonts w:cstheme="minorHAnsi"/>
          <w:sz w:val="24"/>
          <w:szCs w:val="24"/>
          <w:lang w:val="en-GB"/>
        </w:rPr>
        <w:t>,</w:t>
      </w:r>
      <w:r w:rsidR="00EB4CDD" w:rsidRPr="004B6A6F">
        <w:rPr>
          <w:rFonts w:cstheme="minorHAnsi"/>
          <w:sz w:val="24"/>
          <w:szCs w:val="24"/>
          <w:lang w:val="en-GB"/>
        </w:rPr>
        <w:t xml:space="preserve"> 2013).</w:t>
      </w:r>
    </w:p>
    <w:p w14:paraId="5BE362C2" w14:textId="5290AC6D" w:rsidR="001C3A5D" w:rsidRPr="004B6A6F" w:rsidRDefault="006F5A70" w:rsidP="001C3A5D">
      <w:pPr>
        <w:rPr>
          <w:rFonts w:cstheme="minorHAnsi"/>
          <w:sz w:val="24"/>
          <w:szCs w:val="24"/>
          <w:lang w:val="en-GB"/>
        </w:rPr>
      </w:pPr>
      <w:r w:rsidRPr="004B6A6F">
        <w:rPr>
          <w:rFonts w:cstheme="minorHAnsi"/>
          <w:sz w:val="24"/>
          <w:szCs w:val="24"/>
          <w:lang w:val="en-GB"/>
        </w:rPr>
        <w:t>K</w:t>
      </w:r>
      <w:r w:rsidR="001C3A5D" w:rsidRPr="004B6A6F">
        <w:rPr>
          <w:rFonts w:cstheme="minorHAnsi"/>
          <w:sz w:val="24"/>
          <w:szCs w:val="24"/>
          <w:lang w:val="en-GB"/>
        </w:rPr>
        <w:t>nowledge</w:t>
      </w:r>
      <w:r w:rsidRPr="004B6A6F">
        <w:rPr>
          <w:rFonts w:cstheme="minorHAnsi"/>
          <w:sz w:val="24"/>
          <w:szCs w:val="24"/>
          <w:lang w:val="en-GB"/>
        </w:rPr>
        <w:t xml:space="preserve"> </w:t>
      </w:r>
      <w:r w:rsidR="001C3A5D" w:rsidRPr="004B6A6F">
        <w:rPr>
          <w:rFonts w:cstheme="minorHAnsi"/>
          <w:sz w:val="24"/>
          <w:szCs w:val="24"/>
          <w:lang w:val="en-GB"/>
        </w:rPr>
        <w:t xml:space="preserve">in the field of care transitions </w:t>
      </w:r>
      <w:r w:rsidRPr="004B6A6F">
        <w:rPr>
          <w:rFonts w:cstheme="minorHAnsi"/>
          <w:sz w:val="24"/>
          <w:szCs w:val="24"/>
          <w:lang w:val="en-GB"/>
        </w:rPr>
        <w:t>is</w:t>
      </w:r>
      <w:r w:rsidR="001C3A5D" w:rsidRPr="004B6A6F">
        <w:rPr>
          <w:rFonts w:cstheme="minorHAnsi"/>
          <w:sz w:val="24"/>
          <w:szCs w:val="24"/>
          <w:lang w:val="en-GB"/>
        </w:rPr>
        <w:t xml:space="preserve"> characterised by fragmentation and standardisation. By fragmentation, we mean that knowledge is dispersed over different disciplines, research communities, theoretical concepts and scientific journals</w:t>
      </w:r>
      <w:r w:rsidR="0094172B" w:rsidRPr="004B6A6F">
        <w:rPr>
          <w:rFonts w:cstheme="minorHAnsi"/>
          <w:sz w:val="24"/>
          <w:szCs w:val="24"/>
          <w:lang w:val="en-GB"/>
        </w:rPr>
        <w:t>,</w:t>
      </w:r>
      <w:r w:rsidR="001C3A5D" w:rsidRPr="004B6A6F">
        <w:rPr>
          <w:rFonts w:cstheme="minorHAnsi"/>
          <w:sz w:val="24"/>
          <w:szCs w:val="24"/>
          <w:lang w:val="en-GB"/>
        </w:rPr>
        <w:t xml:space="preserve"> with little opportunities for </w:t>
      </w:r>
      <w:r w:rsidRPr="004B6A6F">
        <w:rPr>
          <w:rFonts w:cstheme="minorHAnsi"/>
          <w:sz w:val="24"/>
          <w:szCs w:val="24"/>
          <w:lang w:val="en-GB"/>
        </w:rPr>
        <w:t>collaboration</w:t>
      </w:r>
      <w:r w:rsidR="001C3A5D" w:rsidRPr="004B6A6F">
        <w:rPr>
          <w:rFonts w:cstheme="minorHAnsi"/>
          <w:sz w:val="24"/>
          <w:szCs w:val="24"/>
          <w:lang w:val="en-GB"/>
        </w:rPr>
        <w:t>. By standardisation, we mean that knowledge is concerned with a limited number of areas or measures to address care transitions (e.g.</w:t>
      </w:r>
      <w:r w:rsidR="008460A0" w:rsidRPr="004B6A6F">
        <w:rPr>
          <w:rFonts w:cstheme="minorHAnsi"/>
          <w:sz w:val="24"/>
          <w:szCs w:val="24"/>
          <w:lang w:val="en-GB"/>
        </w:rPr>
        <w:t>,</w:t>
      </w:r>
      <w:r w:rsidR="001C3A5D" w:rsidRPr="004B6A6F">
        <w:rPr>
          <w:rFonts w:cstheme="minorHAnsi"/>
          <w:sz w:val="24"/>
          <w:szCs w:val="24"/>
          <w:lang w:val="en-GB"/>
        </w:rPr>
        <w:t xml:space="preserve"> communication tools, handover protocols </w:t>
      </w:r>
      <w:r w:rsidR="0094172B" w:rsidRPr="004B6A6F">
        <w:rPr>
          <w:rFonts w:cstheme="minorHAnsi"/>
          <w:sz w:val="24"/>
          <w:szCs w:val="24"/>
          <w:lang w:val="en-GB"/>
        </w:rPr>
        <w:t xml:space="preserve">and </w:t>
      </w:r>
      <w:r w:rsidR="001C3A5D" w:rsidRPr="004B6A6F">
        <w:rPr>
          <w:rFonts w:cstheme="minorHAnsi"/>
          <w:sz w:val="24"/>
          <w:szCs w:val="24"/>
          <w:lang w:val="en-GB"/>
        </w:rPr>
        <w:t>professional roles).</w:t>
      </w:r>
    </w:p>
    <w:p w14:paraId="3D508EEF" w14:textId="08B60369" w:rsidR="00FE5859" w:rsidRPr="004B6A6F" w:rsidRDefault="001C3A5D" w:rsidP="001C3A5D">
      <w:pPr>
        <w:rPr>
          <w:rFonts w:cstheme="minorHAnsi"/>
          <w:sz w:val="24"/>
          <w:szCs w:val="24"/>
          <w:lang w:val="en-GB"/>
        </w:rPr>
      </w:pPr>
      <w:r w:rsidRPr="004B6A6F">
        <w:rPr>
          <w:rFonts w:cstheme="minorHAnsi"/>
          <w:sz w:val="24"/>
          <w:szCs w:val="24"/>
          <w:lang w:val="en-GB"/>
        </w:rPr>
        <w:t xml:space="preserve">As such, </w:t>
      </w:r>
      <w:r w:rsidR="00EC74F0" w:rsidRPr="004B6A6F">
        <w:rPr>
          <w:rFonts w:cstheme="minorHAnsi"/>
          <w:sz w:val="24"/>
          <w:szCs w:val="24"/>
          <w:lang w:val="en-GB"/>
        </w:rPr>
        <w:t xml:space="preserve">in </w:t>
      </w:r>
      <w:r w:rsidR="009C0A4F" w:rsidRPr="004B6A6F">
        <w:rPr>
          <w:rFonts w:cstheme="minorHAnsi"/>
          <w:sz w:val="24"/>
          <w:szCs w:val="24"/>
          <w:lang w:val="en-GB"/>
        </w:rPr>
        <w:t>study</w:t>
      </w:r>
      <w:r w:rsidR="00E151E8" w:rsidRPr="004B6A6F">
        <w:rPr>
          <w:rFonts w:cstheme="minorHAnsi"/>
          <w:sz w:val="24"/>
          <w:szCs w:val="24"/>
          <w:lang w:val="en-GB"/>
        </w:rPr>
        <w:t>ing</w:t>
      </w:r>
      <w:r w:rsidR="009C0A4F" w:rsidRPr="004B6A6F">
        <w:rPr>
          <w:rFonts w:cstheme="minorHAnsi"/>
          <w:sz w:val="24"/>
          <w:szCs w:val="24"/>
          <w:lang w:val="en-GB"/>
        </w:rPr>
        <w:t xml:space="preserve"> care transition</w:t>
      </w:r>
      <w:r w:rsidR="00FF0F92" w:rsidRPr="004B6A6F">
        <w:rPr>
          <w:rFonts w:cstheme="minorHAnsi"/>
          <w:sz w:val="24"/>
          <w:szCs w:val="24"/>
          <w:lang w:val="en-GB"/>
        </w:rPr>
        <w:t>s</w:t>
      </w:r>
      <w:r w:rsidR="00EC74F0" w:rsidRPr="004B6A6F">
        <w:rPr>
          <w:rFonts w:cstheme="minorHAnsi"/>
          <w:sz w:val="24"/>
          <w:szCs w:val="24"/>
          <w:lang w:val="en-GB"/>
        </w:rPr>
        <w:t>,</w:t>
      </w:r>
      <w:r w:rsidR="009C0A4F" w:rsidRPr="004B6A6F">
        <w:rPr>
          <w:rFonts w:cstheme="minorHAnsi"/>
          <w:sz w:val="24"/>
          <w:szCs w:val="24"/>
          <w:lang w:val="en-GB"/>
        </w:rPr>
        <w:t xml:space="preserve"> </w:t>
      </w:r>
      <w:r w:rsidR="00EC74F0" w:rsidRPr="004B6A6F">
        <w:rPr>
          <w:rFonts w:cstheme="minorHAnsi"/>
          <w:sz w:val="24"/>
          <w:szCs w:val="24"/>
          <w:lang w:val="en-GB"/>
        </w:rPr>
        <w:t xml:space="preserve">there is a need for a more holistic approach </w:t>
      </w:r>
      <w:r w:rsidR="009C0A4F" w:rsidRPr="004B6A6F">
        <w:rPr>
          <w:rFonts w:cstheme="minorHAnsi"/>
          <w:sz w:val="24"/>
          <w:szCs w:val="24"/>
          <w:lang w:val="en-GB"/>
        </w:rPr>
        <w:t>that recogni</w:t>
      </w:r>
      <w:r w:rsidR="0094172B" w:rsidRPr="004B6A6F">
        <w:rPr>
          <w:rFonts w:cstheme="minorHAnsi"/>
          <w:sz w:val="24"/>
          <w:szCs w:val="24"/>
          <w:lang w:val="en-GB"/>
        </w:rPr>
        <w:t>s</w:t>
      </w:r>
      <w:r w:rsidR="009C0A4F" w:rsidRPr="004B6A6F">
        <w:rPr>
          <w:rFonts w:cstheme="minorHAnsi"/>
          <w:sz w:val="24"/>
          <w:szCs w:val="24"/>
          <w:lang w:val="en-GB"/>
        </w:rPr>
        <w:t xml:space="preserve">es the role of individuals and teams in their local environmental context, the influence of wider system dynamics </w:t>
      </w:r>
      <w:r w:rsidR="008460A0" w:rsidRPr="004B6A6F">
        <w:rPr>
          <w:rFonts w:cstheme="minorHAnsi"/>
          <w:sz w:val="24"/>
          <w:szCs w:val="24"/>
          <w:lang w:val="en-GB"/>
        </w:rPr>
        <w:t>and</w:t>
      </w:r>
      <w:r w:rsidR="008E1C7A" w:rsidRPr="004B6A6F">
        <w:rPr>
          <w:rFonts w:cstheme="minorHAnsi"/>
          <w:sz w:val="24"/>
          <w:szCs w:val="24"/>
          <w:lang w:val="en-GB"/>
        </w:rPr>
        <w:t xml:space="preserve"> </w:t>
      </w:r>
      <w:r w:rsidR="009C0A4F" w:rsidRPr="004B6A6F">
        <w:rPr>
          <w:rFonts w:cstheme="minorHAnsi"/>
          <w:sz w:val="24"/>
          <w:szCs w:val="24"/>
          <w:lang w:val="en-GB"/>
        </w:rPr>
        <w:t>the persistence of social and cultural factors that condition and transpose these</w:t>
      </w:r>
      <w:r w:rsidR="008E1C7A" w:rsidRPr="004B6A6F">
        <w:rPr>
          <w:rFonts w:cstheme="minorHAnsi"/>
          <w:sz w:val="24"/>
          <w:szCs w:val="24"/>
          <w:lang w:val="en-GB"/>
        </w:rPr>
        <w:t xml:space="preserve"> system dynamics</w:t>
      </w:r>
      <w:r w:rsidRPr="004B6A6F">
        <w:rPr>
          <w:rFonts w:cstheme="minorHAnsi"/>
          <w:sz w:val="24"/>
          <w:szCs w:val="24"/>
          <w:lang w:val="en-GB"/>
        </w:rPr>
        <w:t>. A</w:t>
      </w:r>
      <w:r w:rsidR="002C3359" w:rsidRPr="004B6A6F">
        <w:rPr>
          <w:rFonts w:cstheme="minorHAnsi"/>
          <w:sz w:val="24"/>
          <w:szCs w:val="24"/>
          <w:lang w:val="en-GB"/>
        </w:rPr>
        <w:t xml:space="preserve">part from </w:t>
      </w:r>
      <w:r w:rsidRPr="004B6A6F">
        <w:rPr>
          <w:rFonts w:cstheme="minorHAnsi"/>
          <w:sz w:val="24"/>
          <w:szCs w:val="24"/>
          <w:lang w:val="en-GB"/>
        </w:rPr>
        <w:t>focus</w:t>
      </w:r>
      <w:r w:rsidR="002C3359" w:rsidRPr="004B6A6F">
        <w:rPr>
          <w:rFonts w:cstheme="minorHAnsi"/>
          <w:sz w:val="24"/>
          <w:szCs w:val="24"/>
          <w:lang w:val="en-GB"/>
        </w:rPr>
        <w:t>ing</w:t>
      </w:r>
      <w:r w:rsidRPr="004B6A6F">
        <w:rPr>
          <w:rFonts w:cstheme="minorHAnsi"/>
          <w:sz w:val="24"/>
          <w:szCs w:val="24"/>
          <w:lang w:val="en-GB"/>
        </w:rPr>
        <w:t xml:space="preserve"> on proximal factors </w:t>
      </w:r>
      <w:r w:rsidR="002C3359" w:rsidRPr="004B6A6F">
        <w:rPr>
          <w:rFonts w:cstheme="minorHAnsi"/>
          <w:sz w:val="24"/>
          <w:szCs w:val="24"/>
          <w:lang w:val="en-GB"/>
        </w:rPr>
        <w:t xml:space="preserve">influencing </w:t>
      </w:r>
      <w:r w:rsidRPr="004B6A6F">
        <w:rPr>
          <w:rFonts w:cstheme="minorHAnsi"/>
          <w:sz w:val="24"/>
          <w:szCs w:val="24"/>
          <w:lang w:val="en-GB"/>
        </w:rPr>
        <w:t>care transitions</w:t>
      </w:r>
      <w:r w:rsidR="00914BEC" w:rsidRPr="004B6A6F">
        <w:rPr>
          <w:rFonts w:cstheme="minorHAnsi"/>
          <w:sz w:val="24"/>
          <w:szCs w:val="24"/>
          <w:lang w:val="en-GB"/>
        </w:rPr>
        <w:t xml:space="preserve"> –</w:t>
      </w:r>
      <w:r w:rsidRPr="004B6A6F">
        <w:rPr>
          <w:rFonts w:cstheme="minorHAnsi"/>
          <w:sz w:val="24"/>
          <w:szCs w:val="24"/>
          <w:lang w:val="en-GB"/>
        </w:rPr>
        <w:t xml:space="preserve"> such as actions, conditions or triggers seen as primary or immediate elements</w:t>
      </w:r>
      <w:r w:rsidR="00914BEC" w:rsidRPr="004B6A6F">
        <w:rPr>
          <w:rFonts w:cstheme="minorHAnsi"/>
          <w:sz w:val="24"/>
          <w:szCs w:val="24"/>
          <w:lang w:val="en-GB"/>
        </w:rPr>
        <w:t xml:space="preserve"> –</w:t>
      </w:r>
      <w:r w:rsidRPr="004B6A6F">
        <w:rPr>
          <w:rFonts w:cstheme="minorHAnsi"/>
          <w:sz w:val="24"/>
          <w:szCs w:val="24"/>
          <w:lang w:val="en-GB"/>
        </w:rPr>
        <w:t xml:space="preserve"> </w:t>
      </w:r>
      <w:r w:rsidR="00CC4E69" w:rsidRPr="004B6A6F">
        <w:rPr>
          <w:rFonts w:cstheme="minorHAnsi"/>
          <w:sz w:val="24"/>
          <w:szCs w:val="24"/>
          <w:lang w:val="en-GB"/>
        </w:rPr>
        <w:t xml:space="preserve">research </w:t>
      </w:r>
      <w:r w:rsidR="001C35D1" w:rsidRPr="004B6A6F">
        <w:rPr>
          <w:rFonts w:cstheme="minorHAnsi"/>
          <w:sz w:val="24"/>
          <w:szCs w:val="24"/>
          <w:lang w:val="en-GB"/>
        </w:rPr>
        <w:t xml:space="preserve">must </w:t>
      </w:r>
      <w:r w:rsidR="00CC4E69" w:rsidRPr="004B6A6F">
        <w:rPr>
          <w:rFonts w:cstheme="minorHAnsi"/>
          <w:sz w:val="24"/>
          <w:szCs w:val="24"/>
          <w:lang w:val="en-GB"/>
        </w:rPr>
        <w:t xml:space="preserve">also </w:t>
      </w:r>
      <w:r w:rsidRPr="004B6A6F">
        <w:rPr>
          <w:rFonts w:cstheme="minorHAnsi"/>
          <w:sz w:val="24"/>
          <w:szCs w:val="24"/>
          <w:lang w:val="en-GB"/>
        </w:rPr>
        <w:t>focus on distal factors</w:t>
      </w:r>
      <w:r w:rsidR="001C35D1" w:rsidRPr="004B6A6F">
        <w:rPr>
          <w:rFonts w:cstheme="minorHAnsi"/>
          <w:sz w:val="24"/>
          <w:szCs w:val="24"/>
          <w:lang w:val="en-GB"/>
        </w:rPr>
        <w:t>,</w:t>
      </w:r>
      <w:r w:rsidRPr="004B6A6F">
        <w:rPr>
          <w:rFonts w:cstheme="minorHAnsi"/>
          <w:sz w:val="24"/>
          <w:szCs w:val="24"/>
          <w:lang w:val="en-GB"/>
        </w:rPr>
        <w:t xml:space="preserve"> including the underlying or system-level issues that are commonly </w:t>
      </w:r>
      <w:r w:rsidR="002C3359" w:rsidRPr="004B6A6F">
        <w:rPr>
          <w:rFonts w:cstheme="minorHAnsi"/>
          <w:sz w:val="24"/>
          <w:szCs w:val="24"/>
          <w:lang w:val="en-GB"/>
        </w:rPr>
        <w:t xml:space="preserve">mentioned </w:t>
      </w:r>
      <w:r w:rsidRPr="004B6A6F">
        <w:rPr>
          <w:rFonts w:cstheme="minorHAnsi"/>
          <w:sz w:val="24"/>
          <w:szCs w:val="24"/>
          <w:lang w:val="en-GB"/>
        </w:rPr>
        <w:t xml:space="preserve">when participants explain the outcome of a care transition. These are the </w:t>
      </w:r>
      <w:r w:rsidR="00B4086C" w:rsidRPr="004B6A6F">
        <w:rPr>
          <w:rFonts w:cstheme="minorHAnsi"/>
          <w:sz w:val="24"/>
          <w:szCs w:val="24"/>
          <w:lang w:val="en-GB"/>
        </w:rPr>
        <w:t xml:space="preserve">persistent </w:t>
      </w:r>
      <w:r w:rsidRPr="004B6A6F">
        <w:rPr>
          <w:rFonts w:cstheme="minorHAnsi"/>
          <w:sz w:val="24"/>
          <w:szCs w:val="24"/>
          <w:lang w:val="en-GB"/>
        </w:rPr>
        <w:t xml:space="preserve">or cross-cutting issues that impact </w:t>
      </w:r>
      <w:r w:rsidR="002C3359" w:rsidRPr="004B6A6F">
        <w:rPr>
          <w:rFonts w:cstheme="minorHAnsi"/>
          <w:sz w:val="24"/>
          <w:szCs w:val="24"/>
          <w:lang w:val="en-GB"/>
        </w:rPr>
        <w:t xml:space="preserve">the </w:t>
      </w:r>
      <w:r w:rsidR="00FF0F92" w:rsidRPr="004B6A6F">
        <w:rPr>
          <w:rFonts w:cstheme="minorHAnsi"/>
          <w:sz w:val="24"/>
          <w:szCs w:val="24"/>
          <w:lang w:val="en-GB"/>
        </w:rPr>
        <w:t xml:space="preserve">quality and safety of </w:t>
      </w:r>
      <w:r w:rsidRPr="004B6A6F">
        <w:rPr>
          <w:rFonts w:cstheme="minorHAnsi"/>
          <w:sz w:val="24"/>
          <w:szCs w:val="24"/>
          <w:lang w:val="en-GB"/>
        </w:rPr>
        <w:t>care transition</w:t>
      </w:r>
      <w:r w:rsidR="00FF0F92" w:rsidRPr="004B6A6F">
        <w:rPr>
          <w:rFonts w:cstheme="minorHAnsi"/>
          <w:sz w:val="24"/>
          <w:szCs w:val="24"/>
          <w:lang w:val="en-GB"/>
        </w:rPr>
        <w:t>s</w:t>
      </w:r>
      <w:r w:rsidRPr="004B6A6F">
        <w:rPr>
          <w:rFonts w:cstheme="minorHAnsi"/>
          <w:sz w:val="24"/>
          <w:szCs w:val="24"/>
          <w:lang w:val="en-GB"/>
        </w:rPr>
        <w:t xml:space="preserve"> </w:t>
      </w:r>
      <w:r w:rsidR="00BA02FF" w:rsidRPr="004B6A6F">
        <w:rPr>
          <w:rFonts w:cstheme="minorHAnsi"/>
          <w:sz w:val="24"/>
          <w:szCs w:val="24"/>
          <w:lang w:val="en-GB"/>
        </w:rPr>
        <w:t>by exerting a contextual influence on care transition</w:t>
      </w:r>
      <w:r w:rsidRPr="004B6A6F">
        <w:rPr>
          <w:rFonts w:cstheme="minorHAnsi"/>
          <w:sz w:val="24"/>
          <w:szCs w:val="24"/>
          <w:lang w:val="en-GB"/>
        </w:rPr>
        <w:t xml:space="preserve"> planning</w:t>
      </w:r>
      <w:r w:rsidR="00914BEC" w:rsidRPr="004B6A6F">
        <w:rPr>
          <w:rFonts w:cstheme="minorHAnsi"/>
          <w:sz w:val="24"/>
          <w:szCs w:val="24"/>
          <w:lang w:val="en-GB"/>
        </w:rPr>
        <w:t xml:space="preserve"> and timing</w:t>
      </w:r>
      <w:r w:rsidRPr="004B6A6F">
        <w:rPr>
          <w:rFonts w:cstheme="minorHAnsi"/>
          <w:sz w:val="24"/>
          <w:szCs w:val="24"/>
          <w:lang w:val="en-GB"/>
        </w:rPr>
        <w:t>, referral processes, resource constraints or organisational demands (Laugaland et al.</w:t>
      </w:r>
      <w:r w:rsidR="00930C1D" w:rsidRPr="004B6A6F">
        <w:rPr>
          <w:rFonts w:cstheme="minorHAnsi"/>
          <w:sz w:val="24"/>
          <w:szCs w:val="24"/>
          <w:lang w:val="en-GB"/>
        </w:rPr>
        <w:t>,</w:t>
      </w:r>
      <w:r w:rsidRPr="004B6A6F">
        <w:rPr>
          <w:rFonts w:cstheme="minorHAnsi"/>
          <w:sz w:val="24"/>
          <w:szCs w:val="24"/>
          <w:lang w:val="en-GB"/>
        </w:rPr>
        <w:t xml:space="preserve"> 2014; Waring et al.</w:t>
      </w:r>
      <w:r w:rsidR="00930C1D" w:rsidRPr="004B6A6F">
        <w:rPr>
          <w:rFonts w:cstheme="minorHAnsi"/>
          <w:sz w:val="24"/>
          <w:szCs w:val="24"/>
          <w:lang w:val="en-GB"/>
        </w:rPr>
        <w:t>,</w:t>
      </w:r>
      <w:r w:rsidRPr="004B6A6F">
        <w:rPr>
          <w:rFonts w:cstheme="minorHAnsi"/>
          <w:sz w:val="24"/>
          <w:szCs w:val="24"/>
          <w:lang w:val="en-GB"/>
        </w:rPr>
        <w:t xml:space="preserve"> 2016).</w:t>
      </w:r>
    </w:p>
    <w:p w14:paraId="424860E6" w14:textId="5F0474C5" w:rsidR="00FE5859" w:rsidRPr="004B6A6F" w:rsidRDefault="00E151E8" w:rsidP="00C75320">
      <w:pPr>
        <w:rPr>
          <w:rFonts w:cstheme="minorHAnsi"/>
          <w:sz w:val="24"/>
          <w:szCs w:val="24"/>
          <w:lang w:val="en-GB"/>
        </w:rPr>
      </w:pPr>
      <w:r w:rsidRPr="004B6A6F">
        <w:rPr>
          <w:rFonts w:cstheme="minorHAnsi"/>
          <w:sz w:val="24"/>
          <w:szCs w:val="24"/>
          <w:lang w:val="en-GB"/>
        </w:rPr>
        <w:t>Thus</w:t>
      </w:r>
      <w:r w:rsidR="00CC4E69" w:rsidRPr="004B6A6F">
        <w:rPr>
          <w:rFonts w:cstheme="minorHAnsi"/>
          <w:sz w:val="24"/>
          <w:szCs w:val="24"/>
          <w:lang w:val="en-GB"/>
        </w:rPr>
        <w:t xml:space="preserve">, </w:t>
      </w:r>
      <w:r w:rsidR="008460A0" w:rsidRPr="004B6A6F">
        <w:rPr>
          <w:rFonts w:cstheme="minorHAnsi"/>
          <w:sz w:val="24"/>
          <w:szCs w:val="24"/>
          <w:lang w:val="en-GB"/>
        </w:rPr>
        <w:t>there is a</w:t>
      </w:r>
      <w:r w:rsidRPr="004B6A6F">
        <w:rPr>
          <w:rFonts w:cstheme="minorHAnsi"/>
          <w:sz w:val="24"/>
          <w:szCs w:val="24"/>
          <w:lang w:val="en-GB"/>
        </w:rPr>
        <w:t xml:space="preserve"> </w:t>
      </w:r>
      <w:r w:rsidR="00BF5893" w:rsidRPr="004B6A6F">
        <w:rPr>
          <w:rFonts w:cstheme="minorHAnsi"/>
          <w:sz w:val="24"/>
          <w:szCs w:val="24"/>
          <w:lang w:val="en-GB"/>
        </w:rPr>
        <w:t xml:space="preserve">need for a heuristic model or an analytical framework </w:t>
      </w:r>
      <w:r w:rsidR="002E43DF" w:rsidRPr="004B6A6F">
        <w:rPr>
          <w:rFonts w:cstheme="minorHAnsi"/>
          <w:sz w:val="24"/>
          <w:szCs w:val="24"/>
          <w:lang w:val="en-GB"/>
        </w:rPr>
        <w:t>to</w:t>
      </w:r>
      <w:r w:rsidR="00BF5893" w:rsidRPr="004B6A6F">
        <w:rPr>
          <w:rFonts w:cstheme="minorHAnsi"/>
          <w:sz w:val="24"/>
          <w:szCs w:val="24"/>
          <w:lang w:val="en-GB"/>
        </w:rPr>
        <w:t xml:space="preserve"> investigat</w:t>
      </w:r>
      <w:r w:rsidR="002E43DF" w:rsidRPr="004B6A6F">
        <w:rPr>
          <w:rFonts w:cstheme="minorHAnsi"/>
          <w:sz w:val="24"/>
          <w:szCs w:val="24"/>
          <w:lang w:val="en-GB"/>
        </w:rPr>
        <w:t>e</w:t>
      </w:r>
      <w:r w:rsidR="00BF5893" w:rsidRPr="004B6A6F">
        <w:rPr>
          <w:rFonts w:cstheme="minorHAnsi"/>
          <w:sz w:val="24"/>
          <w:szCs w:val="24"/>
          <w:lang w:val="en-GB"/>
        </w:rPr>
        <w:t xml:space="preserve"> the contextual, organi</w:t>
      </w:r>
      <w:r w:rsidR="0097512E" w:rsidRPr="004B6A6F">
        <w:rPr>
          <w:rFonts w:cstheme="minorHAnsi"/>
          <w:sz w:val="24"/>
          <w:szCs w:val="24"/>
          <w:lang w:val="en-GB"/>
        </w:rPr>
        <w:t>s</w:t>
      </w:r>
      <w:r w:rsidR="00BF5893" w:rsidRPr="004B6A6F">
        <w:rPr>
          <w:rFonts w:cstheme="minorHAnsi"/>
          <w:sz w:val="24"/>
          <w:szCs w:val="24"/>
          <w:lang w:val="en-GB"/>
        </w:rPr>
        <w:t xml:space="preserve">ational and sociocultural aspects of care transitions. In this paper, we </w:t>
      </w:r>
      <w:r w:rsidR="00B51858" w:rsidRPr="004B6A6F">
        <w:rPr>
          <w:rFonts w:cstheme="minorHAnsi"/>
          <w:sz w:val="24"/>
          <w:szCs w:val="24"/>
          <w:lang w:val="en-GB"/>
        </w:rPr>
        <w:t xml:space="preserve">aim </w:t>
      </w:r>
      <w:r w:rsidR="00BF5893" w:rsidRPr="004B6A6F">
        <w:rPr>
          <w:rFonts w:cstheme="minorHAnsi"/>
          <w:sz w:val="24"/>
          <w:szCs w:val="24"/>
          <w:lang w:val="en-GB"/>
        </w:rPr>
        <w:t xml:space="preserve">to </w:t>
      </w:r>
      <w:r w:rsidR="00B51858" w:rsidRPr="004B6A6F">
        <w:rPr>
          <w:rFonts w:cstheme="minorHAnsi"/>
          <w:sz w:val="24"/>
          <w:szCs w:val="24"/>
          <w:lang w:val="en-GB"/>
        </w:rPr>
        <w:t xml:space="preserve">address </w:t>
      </w:r>
      <w:r w:rsidR="00BF5893" w:rsidRPr="004B6A6F">
        <w:rPr>
          <w:rFonts w:cstheme="minorHAnsi"/>
          <w:sz w:val="24"/>
          <w:szCs w:val="24"/>
          <w:lang w:val="en-GB"/>
        </w:rPr>
        <w:t>th</w:t>
      </w:r>
      <w:r w:rsidR="00B51858" w:rsidRPr="004B6A6F">
        <w:rPr>
          <w:rFonts w:cstheme="minorHAnsi"/>
          <w:sz w:val="24"/>
          <w:szCs w:val="24"/>
          <w:lang w:val="en-GB"/>
        </w:rPr>
        <w:t xml:space="preserve">is need </w:t>
      </w:r>
      <w:r w:rsidR="00BF5893" w:rsidRPr="004B6A6F">
        <w:rPr>
          <w:rFonts w:cstheme="minorHAnsi"/>
          <w:sz w:val="24"/>
          <w:szCs w:val="24"/>
          <w:lang w:val="en-GB"/>
        </w:rPr>
        <w:t xml:space="preserve">by </w:t>
      </w:r>
      <w:r w:rsidR="00B51858" w:rsidRPr="004B6A6F">
        <w:rPr>
          <w:rFonts w:cstheme="minorHAnsi"/>
          <w:sz w:val="24"/>
          <w:szCs w:val="24"/>
          <w:lang w:val="en-GB"/>
        </w:rPr>
        <w:t xml:space="preserve">proposing </w:t>
      </w:r>
      <w:r w:rsidR="00BF5893" w:rsidRPr="004B6A6F">
        <w:rPr>
          <w:rFonts w:cstheme="minorHAnsi"/>
          <w:sz w:val="24"/>
          <w:szCs w:val="24"/>
          <w:lang w:val="en-GB"/>
        </w:rPr>
        <w:t xml:space="preserve">a framework based on empirical </w:t>
      </w:r>
      <w:r w:rsidR="00B51858" w:rsidRPr="004B6A6F">
        <w:rPr>
          <w:rFonts w:cstheme="minorHAnsi"/>
          <w:sz w:val="24"/>
          <w:szCs w:val="24"/>
          <w:lang w:val="en-GB"/>
        </w:rPr>
        <w:t>findings</w:t>
      </w:r>
      <w:r w:rsidR="00BF5893" w:rsidRPr="004B6A6F">
        <w:rPr>
          <w:rFonts w:cstheme="minorHAnsi"/>
          <w:sz w:val="24"/>
          <w:szCs w:val="24"/>
          <w:lang w:val="en-GB"/>
        </w:rPr>
        <w:t xml:space="preserve"> gathered </w:t>
      </w:r>
      <w:r w:rsidR="002E43DF" w:rsidRPr="004B6A6F">
        <w:rPr>
          <w:rFonts w:cstheme="minorHAnsi"/>
          <w:sz w:val="24"/>
          <w:szCs w:val="24"/>
          <w:lang w:val="en-GB"/>
        </w:rPr>
        <w:t xml:space="preserve">from </w:t>
      </w:r>
      <w:r w:rsidR="00BF5893" w:rsidRPr="004B6A6F">
        <w:rPr>
          <w:rFonts w:cstheme="minorHAnsi"/>
          <w:sz w:val="24"/>
          <w:szCs w:val="24"/>
          <w:lang w:val="en-GB"/>
        </w:rPr>
        <w:t xml:space="preserve">seven countries and analysed </w:t>
      </w:r>
      <w:r w:rsidR="00B51858" w:rsidRPr="004B6A6F">
        <w:rPr>
          <w:rFonts w:cstheme="minorHAnsi"/>
          <w:sz w:val="24"/>
          <w:szCs w:val="24"/>
          <w:lang w:val="en-GB"/>
        </w:rPr>
        <w:t xml:space="preserve">to establish </w:t>
      </w:r>
      <w:r w:rsidR="00BF5893" w:rsidRPr="004B6A6F">
        <w:rPr>
          <w:rFonts w:cstheme="minorHAnsi"/>
          <w:sz w:val="24"/>
          <w:szCs w:val="24"/>
          <w:lang w:val="en-GB"/>
        </w:rPr>
        <w:t xml:space="preserve">a distinct conceptual foundation and </w:t>
      </w:r>
      <w:r w:rsidR="001C35D1" w:rsidRPr="004B6A6F">
        <w:rPr>
          <w:rFonts w:cstheme="minorHAnsi"/>
          <w:sz w:val="24"/>
          <w:szCs w:val="24"/>
          <w:lang w:val="en-GB"/>
        </w:rPr>
        <w:t xml:space="preserve">a </w:t>
      </w:r>
      <w:r w:rsidR="00BF5893" w:rsidRPr="004B6A6F">
        <w:rPr>
          <w:rFonts w:cstheme="minorHAnsi"/>
          <w:sz w:val="24"/>
          <w:szCs w:val="24"/>
          <w:lang w:val="en-GB"/>
        </w:rPr>
        <w:t>roadmap for researching care transitions. Th</w:t>
      </w:r>
      <w:r w:rsidR="00B51858" w:rsidRPr="004B6A6F">
        <w:rPr>
          <w:rFonts w:cstheme="minorHAnsi"/>
          <w:sz w:val="24"/>
          <w:szCs w:val="24"/>
          <w:lang w:val="en-GB"/>
        </w:rPr>
        <w:t>is</w:t>
      </w:r>
      <w:r w:rsidR="00BF5893" w:rsidRPr="004B6A6F">
        <w:rPr>
          <w:rFonts w:cstheme="minorHAnsi"/>
          <w:sz w:val="24"/>
          <w:szCs w:val="24"/>
          <w:lang w:val="en-GB"/>
        </w:rPr>
        <w:t xml:space="preserve"> </w:t>
      </w:r>
      <w:r w:rsidR="009814B0" w:rsidRPr="004B6A6F">
        <w:rPr>
          <w:rFonts w:cstheme="minorHAnsi"/>
          <w:sz w:val="24"/>
          <w:szCs w:val="24"/>
          <w:lang w:val="en-GB"/>
        </w:rPr>
        <w:t>position</w:t>
      </w:r>
      <w:r w:rsidR="00BF5893" w:rsidRPr="004B6A6F">
        <w:rPr>
          <w:rFonts w:cstheme="minorHAnsi"/>
          <w:sz w:val="24"/>
          <w:szCs w:val="24"/>
          <w:lang w:val="en-GB"/>
        </w:rPr>
        <w:t xml:space="preserve"> paper </w:t>
      </w:r>
      <w:r w:rsidR="00B51858" w:rsidRPr="004B6A6F">
        <w:rPr>
          <w:rFonts w:cstheme="minorHAnsi"/>
          <w:sz w:val="24"/>
          <w:szCs w:val="24"/>
          <w:lang w:val="en-GB"/>
        </w:rPr>
        <w:t>a</w:t>
      </w:r>
      <w:r w:rsidR="00BF5893" w:rsidRPr="004B6A6F">
        <w:rPr>
          <w:rFonts w:cstheme="minorHAnsi"/>
          <w:sz w:val="24"/>
          <w:szCs w:val="24"/>
          <w:lang w:val="en-GB"/>
        </w:rPr>
        <w:t>i</w:t>
      </w:r>
      <w:r w:rsidR="00B51858" w:rsidRPr="004B6A6F">
        <w:rPr>
          <w:rFonts w:cstheme="minorHAnsi"/>
          <w:sz w:val="24"/>
          <w:szCs w:val="24"/>
          <w:lang w:val="en-GB"/>
        </w:rPr>
        <w:t>m</w:t>
      </w:r>
      <w:r w:rsidR="00BF5893" w:rsidRPr="004B6A6F">
        <w:rPr>
          <w:rFonts w:cstheme="minorHAnsi"/>
          <w:sz w:val="24"/>
          <w:szCs w:val="24"/>
          <w:lang w:val="en-GB"/>
        </w:rPr>
        <w:t xml:space="preserve">s to </w:t>
      </w:r>
      <w:r w:rsidR="00B51858" w:rsidRPr="004B6A6F">
        <w:rPr>
          <w:rFonts w:cstheme="minorHAnsi"/>
          <w:sz w:val="24"/>
          <w:szCs w:val="24"/>
          <w:lang w:val="en-GB"/>
        </w:rPr>
        <w:t xml:space="preserve">determine </w:t>
      </w:r>
      <w:r w:rsidR="00BF5893" w:rsidRPr="004B6A6F">
        <w:rPr>
          <w:rFonts w:cstheme="minorHAnsi"/>
          <w:sz w:val="24"/>
          <w:szCs w:val="24"/>
          <w:lang w:val="en-GB"/>
        </w:rPr>
        <w:t xml:space="preserve">how the quality and safety of care transitions across care settings are understood and how improvement efforts reflect </w:t>
      </w:r>
      <w:proofErr w:type="gramStart"/>
      <w:r w:rsidR="00BF5893" w:rsidRPr="004B6A6F">
        <w:rPr>
          <w:rFonts w:cstheme="minorHAnsi"/>
          <w:sz w:val="24"/>
          <w:szCs w:val="24"/>
          <w:lang w:val="en-GB"/>
        </w:rPr>
        <w:t>particular assumptions</w:t>
      </w:r>
      <w:proofErr w:type="gramEnd"/>
      <w:r w:rsidR="00BF5893" w:rsidRPr="004B6A6F">
        <w:rPr>
          <w:rFonts w:cstheme="minorHAnsi"/>
          <w:sz w:val="24"/>
          <w:szCs w:val="24"/>
          <w:lang w:val="en-GB"/>
        </w:rPr>
        <w:t xml:space="preserve"> about the nature of these transitions. </w:t>
      </w:r>
      <w:r w:rsidR="001C35D1" w:rsidRPr="004B6A6F">
        <w:rPr>
          <w:rFonts w:cstheme="minorHAnsi"/>
          <w:sz w:val="24"/>
          <w:szCs w:val="24"/>
          <w:lang w:val="en-GB"/>
        </w:rPr>
        <w:t xml:space="preserve">By </w:t>
      </w:r>
      <w:r w:rsidR="002E43DF" w:rsidRPr="004B6A6F">
        <w:rPr>
          <w:rFonts w:cstheme="minorHAnsi"/>
          <w:sz w:val="24"/>
          <w:szCs w:val="24"/>
          <w:lang w:val="en-GB"/>
        </w:rPr>
        <w:t>examining</w:t>
      </w:r>
      <w:r w:rsidR="00BF5893" w:rsidRPr="004B6A6F">
        <w:rPr>
          <w:rFonts w:cstheme="minorHAnsi"/>
          <w:sz w:val="24"/>
          <w:szCs w:val="24"/>
          <w:lang w:val="en-GB"/>
        </w:rPr>
        <w:t xml:space="preserve"> this growing field of study, we also propose implications for future research.</w:t>
      </w:r>
    </w:p>
    <w:p w14:paraId="43BD17CD" w14:textId="77777777" w:rsidR="00BA02FF" w:rsidRPr="004B6A6F" w:rsidRDefault="00BA02FF" w:rsidP="00893795">
      <w:pPr>
        <w:rPr>
          <w:rFonts w:cstheme="minorHAnsi"/>
          <w:b/>
          <w:sz w:val="24"/>
          <w:szCs w:val="24"/>
          <w:lang w:val="en-GB"/>
        </w:rPr>
      </w:pPr>
    </w:p>
    <w:p w14:paraId="6DBA2A7F" w14:textId="49008760" w:rsidR="000A5014" w:rsidRPr="004B6A6F" w:rsidRDefault="00D75407" w:rsidP="00893795">
      <w:pPr>
        <w:rPr>
          <w:rFonts w:cstheme="minorHAnsi"/>
          <w:b/>
          <w:sz w:val="24"/>
          <w:szCs w:val="24"/>
          <w:lang w:val="en-GB"/>
        </w:rPr>
      </w:pPr>
      <w:r w:rsidRPr="004B6A6F">
        <w:rPr>
          <w:rFonts w:cstheme="minorHAnsi"/>
          <w:b/>
          <w:sz w:val="24"/>
          <w:szCs w:val="24"/>
          <w:lang w:val="en-GB"/>
        </w:rPr>
        <w:t xml:space="preserve">2. </w:t>
      </w:r>
      <w:r w:rsidR="000A5014" w:rsidRPr="004B6A6F">
        <w:rPr>
          <w:rFonts w:cstheme="minorHAnsi"/>
          <w:b/>
          <w:sz w:val="24"/>
          <w:szCs w:val="24"/>
          <w:lang w:val="en-GB"/>
        </w:rPr>
        <w:t>METHOD</w:t>
      </w:r>
      <w:r w:rsidR="00811E92" w:rsidRPr="004B6A6F">
        <w:rPr>
          <w:rFonts w:cstheme="minorHAnsi"/>
          <w:b/>
          <w:sz w:val="24"/>
          <w:szCs w:val="24"/>
          <w:lang w:val="en-GB"/>
        </w:rPr>
        <w:t>S</w:t>
      </w:r>
    </w:p>
    <w:p w14:paraId="2566EEAB" w14:textId="7C07EAB5" w:rsidR="00A0610C" w:rsidRPr="004B6A6F" w:rsidRDefault="00D75407" w:rsidP="00C75320">
      <w:pPr>
        <w:rPr>
          <w:rFonts w:cstheme="minorHAnsi"/>
          <w:b/>
          <w:bCs/>
          <w:iCs/>
          <w:sz w:val="24"/>
          <w:szCs w:val="24"/>
          <w:lang w:val="en-GB"/>
        </w:rPr>
      </w:pPr>
      <w:r w:rsidRPr="004B6A6F">
        <w:rPr>
          <w:rFonts w:cstheme="minorHAnsi"/>
          <w:b/>
          <w:bCs/>
          <w:iCs/>
          <w:sz w:val="24"/>
          <w:szCs w:val="24"/>
          <w:lang w:val="en-GB"/>
        </w:rPr>
        <w:t xml:space="preserve">2.1 </w:t>
      </w:r>
      <w:r w:rsidR="00A0610C" w:rsidRPr="004B6A6F">
        <w:rPr>
          <w:rFonts w:cstheme="minorHAnsi"/>
          <w:b/>
          <w:bCs/>
          <w:iCs/>
          <w:sz w:val="24"/>
          <w:szCs w:val="24"/>
          <w:lang w:val="en-GB"/>
        </w:rPr>
        <w:t>Design</w:t>
      </w:r>
    </w:p>
    <w:p w14:paraId="1F5E3EE7" w14:textId="6F6B6DBC" w:rsidR="00E31384" w:rsidRPr="004B6A6F" w:rsidRDefault="00B25E45" w:rsidP="00C75320">
      <w:pPr>
        <w:rPr>
          <w:rFonts w:cstheme="minorHAnsi"/>
          <w:sz w:val="24"/>
          <w:szCs w:val="24"/>
          <w:lang w:val="en-GB"/>
        </w:rPr>
      </w:pPr>
      <w:r w:rsidRPr="004B6A6F">
        <w:rPr>
          <w:rFonts w:cstheme="minorHAnsi"/>
          <w:sz w:val="24"/>
          <w:szCs w:val="24"/>
          <w:lang w:val="en-GB"/>
        </w:rPr>
        <w:t>Our paper is a pragmatic narrative meta-</w:t>
      </w:r>
      <w:r w:rsidR="00461D14" w:rsidRPr="004B6A6F">
        <w:rPr>
          <w:rFonts w:cstheme="minorHAnsi"/>
          <w:sz w:val="24"/>
          <w:szCs w:val="24"/>
          <w:lang w:val="en-GB"/>
        </w:rPr>
        <w:t>synthesis of</w:t>
      </w:r>
      <w:r w:rsidR="00BA0D18" w:rsidRPr="004B6A6F">
        <w:rPr>
          <w:rFonts w:cstheme="minorHAnsi"/>
          <w:sz w:val="24"/>
          <w:szCs w:val="24"/>
          <w:lang w:val="en-GB"/>
        </w:rPr>
        <w:t xml:space="preserve"> 13</w:t>
      </w:r>
      <w:r w:rsidR="00461D14" w:rsidRPr="004B6A6F">
        <w:rPr>
          <w:rFonts w:cstheme="minorHAnsi"/>
          <w:sz w:val="24"/>
          <w:szCs w:val="24"/>
          <w:lang w:val="en-GB"/>
        </w:rPr>
        <w:t xml:space="preserve"> </w:t>
      </w:r>
      <w:r w:rsidR="0007326F" w:rsidRPr="004B6A6F">
        <w:rPr>
          <w:rFonts w:cstheme="minorHAnsi"/>
          <w:sz w:val="24"/>
          <w:szCs w:val="24"/>
          <w:lang w:val="en-GB"/>
        </w:rPr>
        <w:t xml:space="preserve">empirically grounded </w:t>
      </w:r>
      <w:r w:rsidR="00461D14" w:rsidRPr="004B6A6F">
        <w:rPr>
          <w:rFonts w:cstheme="minorHAnsi"/>
          <w:sz w:val="24"/>
          <w:szCs w:val="24"/>
          <w:lang w:val="en-GB"/>
        </w:rPr>
        <w:t xml:space="preserve">research </w:t>
      </w:r>
      <w:r w:rsidR="0007326F" w:rsidRPr="004B6A6F">
        <w:rPr>
          <w:rFonts w:cstheme="minorHAnsi"/>
          <w:sz w:val="24"/>
          <w:szCs w:val="24"/>
          <w:lang w:val="en-GB"/>
        </w:rPr>
        <w:t>studies o</w:t>
      </w:r>
      <w:r w:rsidR="00CF68A5" w:rsidRPr="004B6A6F">
        <w:rPr>
          <w:rFonts w:cstheme="minorHAnsi"/>
          <w:sz w:val="24"/>
          <w:szCs w:val="24"/>
          <w:lang w:val="en-GB"/>
        </w:rPr>
        <w:t>n</w:t>
      </w:r>
      <w:r w:rsidR="00461D14" w:rsidRPr="004B6A6F">
        <w:rPr>
          <w:rFonts w:cstheme="minorHAnsi"/>
          <w:sz w:val="24"/>
          <w:szCs w:val="24"/>
          <w:lang w:val="en-GB"/>
        </w:rPr>
        <w:t xml:space="preserve"> care transitions</w:t>
      </w:r>
      <w:r w:rsidR="00166945" w:rsidRPr="004B6A6F">
        <w:rPr>
          <w:rFonts w:cstheme="minorHAnsi"/>
          <w:sz w:val="24"/>
          <w:szCs w:val="24"/>
          <w:lang w:val="en-GB"/>
        </w:rPr>
        <w:t xml:space="preserve"> (</w:t>
      </w:r>
      <w:r w:rsidR="00CF68A5" w:rsidRPr="004B6A6F">
        <w:rPr>
          <w:rFonts w:cstheme="minorHAnsi"/>
          <w:sz w:val="24"/>
          <w:szCs w:val="24"/>
          <w:lang w:val="en-GB"/>
        </w:rPr>
        <w:t>T</w:t>
      </w:r>
      <w:r w:rsidR="00166945" w:rsidRPr="004B6A6F">
        <w:rPr>
          <w:rFonts w:cstheme="minorHAnsi"/>
          <w:sz w:val="24"/>
          <w:szCs w:val="24"/>
          <w:lang w:val="en-GB"/>
        </w:rPr>
        <w:t>able 1)</w:t>
      </w:r>
      <w:r w:rsidR="00461D14" w:rsidRPr="004B6A6F">
        <w:rPr>
          <w:rFonts w:cstheme="minorHAnsi"/>
          <w:sz w:val="24"/>
          <w:szCs w:val="24"/>
          <w:lang w:val="en-GB"/>
        </w:rPr>
        <w:t>.</w:t>
      </w:r>
      <w:r w:rsidR="0007326F" w:rsidRPr="004B6A6F">
        <w:rPr>
          <w:rFonts w:cstheme="minorHAnsi"/>
          <w:sz w:val="24"/>
          <w:szCs w:val="24"/>
          <w:lang w:val="en-GB"/>
        </w:rPr>
        <w:t xml:space="preserve"> </w:t>
      </w:r>
      <w:r w:rsidR="003B6803" w:rsidRPr="004B6A6F">
        <w:rPr>
          <w:rFonts w:cstheme="minorHAnsi"/>
          <w:sz w:val="24"/>
          <w:szCs w:val="24"/>
          <w:lang w:val="en-GB"/>
        </w:rPr>
        <w:t>It is pragmatic in the sense that the</w:t>
      </w:r>
      <w:r w:rsidR="00CE436A" w:rsidRPr="004B6A6F">
        <w:rPr>
          <w:rFonts w:cstheme="minorHAnsi"/>
          <w:sz w:val="24"/>
          <w:szCs w:val="24"/>
          <w:lang w:val="en-GB"/>
        </w:rPr>
        <w:t xml:space="preserve"> primary</w:t>
      </w:r>
      <w:r w:rsidR="003B6803" w:rsidRPr="004B6A6F">
        <w:rPr>
          <w:rFonts w:cstheme="minorHAnsi"/>
          <w:sz w:val="24"/>
          <w:szCs w:val="24"/>
          <w:lang w:val="en-GB"/>
        </w:rPr>
        <w:t xml:space="preserve"> research studies included in this </w:t>
      </w:r>
      <w:r w:rsidR="009814B0" w:rsidRPr="004B6A6F">
        <w:rPr>
          <w:rFonts w:cstheme="minorHAnsi"/>
          <w:sz w:val="24"/>
          <w:szCs w:val="24"/>
          <w:lang w:val="en-GB"/>
        </w:rPr>
        <w:t>synthesis</w:t>
      </w:r>
      <w:r w:rsidR="008E1C7A" w:rsidRPr="004B6A6F">
        <w:rPr>
          <w:rFonts w:cstheme="minorHAnsi"/>
          <w:sz w:val="24"/>
          <w:szCs w:val="24"/>
          <w:lang w:val="en-GB"/>
        </w:rPr>
        <w:t xml:space="preserve"> paper</w:t>
      </w:r>
      <w:r w:rsidR="003B6803" w:rsidRPr="004B6A6F">
        <w:rPr>
          <w:rFonts w:cstheme="minorHAnsi"/>
          <w:sz w:val="24"/>
          <w:szCs w:val="24"/>
          <w:lang w:val="en-GB"/>
        </w:rPr>
        <w:t xml:space="preserve"> were identified and selected based on their inclusion in an international collaborative project that </w:t>
      </w:r>
      <w:r w:rsidR="00977A7B" w:rsidRPr="004B6A6F">
        <w:rPr>
          <w:rFonts w:cstheme="minorHAnsi"/>
          <w:sz w:val="24"/>
          <w:szCs w:val="24"/>
          <w:lang w:val="en-GB"/>
        </w:rPr>
        <w:t xml:space="preserve">convened </w:t>
      </w:r>
      <w:r w:rsidR="003B6803" w:rsidRPr="004B6A6F">
        <w:rPr>
          <w:rFonts w:cstheme="minorHAnsi"/>
          <w:sz w:val="24"/>
          <w:szCs w:val="24"/>
          <w:lang w:val="en-GB"/>
        </w:rPr>
        <w:t xml:space="preserve">research teams from </w:t>
      </w:r>
      <w:r w:rsidR="002E43DF" w:rsidRPr="004B6A6F">
        <w:rPr>
          <w:rFonts w:cstheme="minorHAnsi"/>
          <w:sz w:val="24"/>
          <w:szCs w:val="24"/>
          <w:lang w:val="en-GB"/>
        </w:rPr>
        <w:t>around</w:t>
      </w:r>
      <w:r w:rsidR="003B6803" w:rsidRPr="004B6A6F">
        <w:rPr>
          <w:rFonts w:cstheme="minorHAnsi"/>
          <w:sz w:val="24"/>
          <w:szCs w:val="24"/>
          <w:lang w:val="en-GB"/>
        </w:rPr>
        <w:t xml:space="preserve"> the world to share </w:t>
      </w:r>
      <w:r w:rsidR="00977A7B" w:rsidRPr="004B6A6F">
        <w:rPr>
          <w:rFonts w:cstheme="minorHAnsi"/>
          <w:sz w:val="24"/>
          <w:szCs w:val="24"/>
          <w:lang w:val="en-GB"/>
        </w:rPr>
        <w:t xml:space="preserve">their </w:t>
      </w:r>
      <w:r w:rsidR="003B6803" w:rsidRPr="004B6A6F">
        <w:rPr>
          <w:rFonts w:cstheme="minorHAnsi"/>
          <w:sz w:val="24"/>
          <w:szCs w:val="24"/>
          <w:lang w:val="en-GB"/>
        </w:rPr>
        <w:t>learning</w:t>
      </w:r>
      <w:r w:rsidR="00977A7B" w:rsidRPr="004B6A6F">
        <w:rPr>
          <w:rFonts w:cstheme="minorHAnsi"/>
          <w:sz w:val="24"/>
          <w:szCs w:val="24"/>
          <w:lang w:val="en-GB"/>
        </w:rPr>
        <w:t>s</w:t>
      </w:r>
      <w:r w:rsidR="003B6803" w:rsidRPr="004B6A6F">
        <w:rPr>
          <w:rFonts w:cstheme="minorHAnsi"/>
          <w:sz w:val="24"/>
          <w:szCs w:val="24"/>
          <w:lang w:val="en-GB"/>
        </w:rPr>
        <w:t xml:space="preserve"> on quality </w:t>
      </w:r>
      <w:r w:rsidR="001C1222" w:rsidRPr="004B6A6F">
        <w:rPr>
          <w:rFonts w:cstheme="minorHAnsi"/>
          <w:sz w:val="24"/>
          <w:szCs w:val="24"/>
          <w:lang w:val="en-GB"/>
        </w:rPr>
        <w:t xml:space="preserve">and safety </w:t>
      </w:r>
      <w:r w:rsidR="003B6803" w:rsidRPr="004B6A6F">
        <w:rPr>
          <w:rFonts w:cstheme="minorHAnsi"/>
          <w:sz w:val="24"/>
          <w:szCs w:val="24"/>
          <w:lang w:val="en-GB"/>
        </w:rPr>
        <w:t>in care transitions</w:t>
      </w:r>
      <w:r w:rsidR="00BA0D18" w:rsidRPr="004B6A6F">
        <w:rPr>
          <w:rFonts w:cstheme="minorHAnsi"/>
          <w:sz w:val="24"/>
          <w:szCs w:val="24"/>
          <w:lang w:val="en-GB"/>
        </w:rPr>
        <w:t xml:space="preserve"> (Aase et al</w:t>
      </w:r>
      <w:r w:rsidR="00977A7B" w:rsidRPr="004B6A6F">
        <w:rPr>
          <w:rFonts w:cstheme="minorHAnsi"/>
          <w:sz w:val="24"/>
          <w:szCs w:val="24"/>
          <w:lang w:val="en-GB"/>
        </w:rPr>
        <w:t>.</w:t>
      </w:r>
      <w:r w:rsidR="00BA0D18" w:rsidRPr="004B6A6F">
        <w:rPr>
          <w:rFonts w:cstheme="minorHAnsi"/>
          <w:sz w:val="24"/>
          <w:szCs w:val="24"/>
          <w:lang w:val="en-GB"/>
        </w:rPr>
        <w:t>, 2017</w:t>
      </w:r>
      <w:r w:rsidR="00651500" w:rsidRPr="004B6A6F">
        <w:rPr>
          <w:rFonts w:cstheme="minorHAnsi"/>
          <w:sz w:val="24"/>
          <w:szCs w:val="24"/>
          <w:lang w:val="en-GB"/>
        </w:rPr>
        <w:t>b</w:t>
      </w:r>
      <w:r w:rsidR="00BA0D18" w:rsidRPr="004B6A6F">
        <w:rPr>
          <w:rFonts w:cstheme="minorHAnsi"/>
          <w:sz w:val="24"/>
          <w:szCs w:val="24"/>
          <w:lang w:val="en-GB"/>
        </w:rPr>
        <w:t>)</w:t>
      </w:r>
      <w:r w:rsidR="003B6803" w:rsidRPr="004B6A6F">
        <w:rPr>
          <w:rFonts w:cstheme="minorHAnsi"/>
          <w:sz w:val="24"/>
          <w:szCs w:val="24"/>
          <w:lang w:val="en-GB"/>
        </w:rPr>
        <w:t>.</w:t>
      </w:r>
      <w:r w:rsidR="00CE436A" w:rsidRPr="004B6A6F">
        <w:rPr>
          <w:rFonts w:cstheme="minorHAnsi"/>
          <w:sz w:val="24"/>
          <w:szCs w:val="24"/>
          <w:lang w:val="en-GB"/>
        </w:rPr>
        <w:t xml:space="preserve"> </w:t>
      </w:r>
      <w:r w:rsidR="00E31384" w:rsidRPr="004B6A6F">
        <w:rPr>
          <w:rFonts w:cstheme="minorHAnsi"/>
          <w:sz w:val="24"/>
          <w:szCs w:val="24"/>
          <w:lang w:val="en-GB"/>
        </w:rPr>
        <w:t xml:space="preserve">Each </w:t>
      </w:r>
      <w:r w:rsidR="00500467" w:rsidRPr="004B6A6F">
        <w:rPr>
          <w:rFonts w:cstheme="minorHAnsi"/>
          <w:sz w:val="24"/>
          <w:szCs w:val="24"/>
          <w:lang w:val="en-GB"/>
        </w:rPr>
        <w:t xml:space="preserve">study in the abovementioned </w:t>
      </w:r>
      <w:r w:rsidR="00E31384" w:rsidRPr="004B6A6F">
        <w:rPr>
          <w:rFonts w:cstheme="minorHAnsi"/>
          <w:sz w:val="24"/>
          <w:szCs w:val="24"/>
          <w:lang w:val="en-GB"/>
        </w:rPr>
        <w:t xml:space="preserve">collaborative </w:t>
      </w:r>
      <w:r w:rsidR="00CF68A5" w:rsidRPr="004B6A6F">
        <w:rPr>
          <w:rFonts w:cstheme="minorHAnsi"/>
          <w:sz w:val="24"/>
          <w:szCs w:val="24"/>
          <w:lang w:val="en-GB"/>
        </w:rPr>
        <w:t xml:space="preserve">work </w:t>
      </w:r>
      <w:r w:rsidR="00E31384" w:rsidRPr="004B6A6F">
        <w:rPr>
          <w:rFonts w:cstheme="minorHAnsi"/>
          <w:sz w:val="24"/>
          <w:szCs w:val="24"/>
          <w:lang w:val="en-GB"/>
        </w:rPr>
        <w:t xml:space="preserve">was </w:t>
      </w:r>
      <w:r w:rsidR="00500467" w:rsidRPr="004B6A6F">
        <w:rPr>
          <w:rFonts w:cstheme="minorHAnsi"/>
          <w:sz w:val="24"/>
          <w:szCs w:val="24"/>
          <w:lang w:val="en-GB"/>
        </w:rPr>
        <w:t xml:space="preserve">included in order to gain, either </w:t>
      </w:r>
      <w:r w:rsidR="00E31384" w:rsidRPr="004B6A6F">
        <w:rPr>
          <w:rFonts w:cstheme="minorHAnsi"/>
          <w:sz w:val="24"/>
          <w:szCs w:val="24"/>
          <w:lang w:val="en-GB"/>
        </w:rPr>
        <w:t xml:space="preserve">theoretically or empirically, </w:t>
      </w:r>
      <w:r w:rsidR="00500467" w:rsidRPr="004B6A6F">
        <w:rPr>
          <w:rFonts w:cstheme="minorHAnsi"/>
          <w:sz w:val="24"/>
          <w:szCs w:val="24"/>
          <w:lang w:val="en-GB"/>
        </w:rPr>
        <w:t xml:space="preserve">a </w:t>
      </w:r>
      <w:r w:rsidR="00E31384" w:rsidRPr="004B6A6F">
        <w:rPr>
          <w:rFonts w:cstheme="minorHAnsi"/>
          <w:sz w:val="24"/>
          <w:szCs w:val="24"/>
          <w:lang w:val="en-GB"/>
        </w:rPr>
        <w:t>new understanding o</w:t>
      </w:r>
      <w:r w:rsidR="00500467" w:rsidRPr="004B6A6F">
        <w:rPr>
          <w:rFonts w:cstheme="minorHAnsi"/>
          <w:sz w:val="24"/>
          <w:szCs w:val="24"/>
          <w:lang w:val="en-GB"/>
        </w:rPr>
        <w:t>f</w:t>
      </w:r>
      <w:r w:rsidR="00E31384" w:rsidRPr="004B6A6F">
        <w:rPr>
          <w:rFonts w:cstheme="minorHAnsi"/>
          <w:sz w:val="24"/>
          <w:szCs w:val="24"/>
          <w:lang w:val="en-GB"/>
        </w:rPr>
        <w:t xml:space="preserve"> care transitions</w:t>
      </w:r>
      <w:r w:rsidR="00500467" w:rsidRPr="004B6A6F">
        <w:rPr>
          <w:rFonts w:cstheme="minorHAnsi"/>
          <w:sz w:val="24"/>
          <w:szCs w:val="24"/>
          <w:lang w:val="en-GB"/>
        </w:rPr>
        <w:t>; the inclusion of each study was</w:t>
      </w:r>
      <w:r w:rsidR="00E31384" w:rsidRPr="004B6A6F">
        <w:rPr>
          <w:rFonts w:cstheme="minorHAnsi"/>
          <w:sz w:val="24"/>
          <w:szCs w:val="24"/>
          <w:lang w:val="en-GB"/>
        </w:rPr>
        <w:t xml:space="preserve"> based</w:t>
      </w:r>
      <w:r w:rsidR="00500467" w:rsidRPr="004B6A6F">
        <w:rPr>
          <w:rFonts w:cstheme="minorHAnsi"/>
          <w:sz w:val="24"/>
          <w:szCs w:val="24"/>
          <w:lang w:val="en-GB"/>
        </w:rPr>
        <w:t xml:space="preserve"> </w:t>
      </w:r>
      <w:r w:rsidR="00E31384" w:rsidRPr="004B6A6F">
        <w:rPr>
          <w:rFonts w:cstheme="minorHAnsi"/>
          <w:sz w:val="24"/>
          <w:szCs w:val="24"/>
          <w:lang w:val="en-GB"/>
        </w:rPr>
        <w:t xml:space="preserve">on the </w:t>
      </w:r>
      <w:r w:rsidR="00500467" w:rsidRPr="004B6A6F">
        <w:rPr>
          <w:rFonts w:cstheme="minorHAnsi"/>
          <w:sz w:val="24"/>
          <w:szCs w:val="24"/>
          <w:lang w:val="en-GB"/>
        </w:rPr>
        <w:t xml:space="preserve">current </w:t>
      </w:r>
      <w:r w:rsidR="00E31384" w:rsidRPr="004B6A6F">
        <w:rPr>
          <w:rFonts w:cstheme="minorHAnsi"/>
          <w:sz w:val="24"/>
          <w:szCs w:val="24"/>
          <w:lang w:val="en-GB"/>
        </w:rPr>
        <w:t>track</w:t>
      </w:r>
      <w:r w:rsidR="007E6DE2" w:rsidRPr="004B6A6F">
        <w:rPr>
          <w:rFonts w:cstheme="minorHAnsi"/>
          <w:sz w:val="24"/>
          <w:szCs w:val="24"/>
          <w:lang w:val="en-GB"/>
        </w:rPr>
        <w:t xml:space="preserve"> </w:t>
      </w:r>
      <w:r w:rsidR="00E31384" w:rsidRPr="004B6A6F">
        <w:rPr>
          <w:rFonts w:cstheme="minorHAnsi"/>
          <w:sz w:val="24"/>
          <w:szCs w:val="24"/>
          <w:lang w:val="en-GB"/>
        </w:rPr>
        <w:t xml:space="preserve">record of </w:t>
      </w:r>
      <w:r w:rsidR="00500467" w:rsidRPr="004B6A6F">
        <w:rPr>
          <w:rFonts w:cstheme="minorHAnsi"/>
          <w:sz w:val="24"/>
          <w:szCs w:val="24"/>
          <w:lang w:val="en-GB"/>
        </w:rPr>
        <w:t xml:space="preserve">the corresponding </w:t>
      </w:r>
      <w:r w:rsidR="00E31384" w:rsidRPr="004B6A6F">
        <w:rPr>
          <w:rFonts w:cstheme="minorHAnsi"/>
          <w:sz w:val="24"/>
          <w:szCs w:val="24"/>
          <w:lang w:val="en-GB"/>
        </w:rPr>
        <w:t>research</w:t>
      </w:r>
      <w:r w:rsidR="00500467" w:rsidRPr="004B6A6F">
        <w:rPr>
          <w:rFonts w:cstheme="minorHAnsi"/>
          <w:sz w:val="24"/>
          <w:szCs w:val="24"/>
          <w:lang w:val="en-GB"/>
        </w:rPr>
        <w:t>ers</w:t>
      </w:r>
      <w:r w:rsidR="00E31384" w:rsidRPr="004B6A6F">
        <w:rPr>
          <w:rFonts w:cstheme="minorHAnsi"/>
          <w:sz w:val="24"/>
          <w:szCs w:val="24"/>
          <w:lang w:val="en-GB"/>
        </w:rPr>
        <w:t xml:space="preserve"> in the</w:t>
      </w:r>
      <w:r w:rsidR="00500467" w:rsidRPr="004B6A6F">
        <w:rPr>
          <w:rFonts w:cstheme="minorHAnsi"/>
          <w:sz w:val="24"/>
          <w:szCs w:val="24"/>
          <w:lang w:val="en-GB"/>
        </w:rPr>
        <w:t>ir respective</w:t>
      </w:r>
      <w:r w:rsidR="00E31384" w:rsidRPr="004B6A6F">
        <w:rPr>
          <w:rFonts w:cstheme="minorHAnsi"/>
          <w:sz w:val="24"/>
          <w:szCs w:val="24"/>
          <w:lang w:val="en-GB"/>
        </w:rPr>
        <w:t xml:space="preserve"> field</w:t>
      </w:r>
      <w:r w:rsidR="00500467" w:rsidRPr="004B6A6F">
        <w:rPr>
          <w:rFonts w:cstheme="minorHAnsi"/>
          <w:sz w:val="24"/>
          <w:szCs w:val="24"/>
          <w:lang w:val="en-GB"/>
        </w:rPr>
        <w:t>s</w:t>
      </w:r>
      <w:r w:rsidR="00E31384" w:rsidRPr="004B6A6F">
        <w:rPr>
          <w:rFonts w:cstheme="minorHAnsi"/>
          <w:sz w:val="24"/>
          <w:szCs w:val="24"/>
          <w:lang w:val="en-GB"/>
        </w:rPr>
        <w:t xml:space="preserve">. </w:t>
      </w:r>
      <w:r w:rsidR="00500467" w:rsidRPr="004B6A6F">
        <w:rPr>
          <w:rFonts w:cstheme="minorHAnsi"/>
          <w:sz w:val="24"/>
          <w:szCs w:val="24"/>
          <w:lang w:val="en-GB"/>
        </w:rPr>
        <w:t>Moreover</w:t>
      </w:r>
      <w:r w:rsidR="00E31384" w:rsidRPr="004B6A6F">
        <w:rPr>
          <w:rFonts w:cstheme="minorHAnsi"/>
          <w:sz w:val="24"/>
          <w:szCs w:val="24"/>
          <w:lang w:val="en-GB"/>
        </w:rPr>
        <w:t xml:space="preserve">, the studies were located within the </w:t>
      </w:r>
      <w:r w:rsidR="007E6DE2" w:rsidRPr="004B6A6F">
        <w:rPr>
          <w:rFonts w:cstheme="minorHAnsi"/>
          <w:sz w:val="24"/>
          <w:szCs w:val="24"/>
          <w:lang w:val="en-GB"/>
        </w:rPr>
        <w:t>broader</w:t>
      </w:r>
      <w:r w:rsidR="00E31384" w:rsidRPr="004B6A6F">
        <w:rPr>
          <w:rFonts w:cstheme="minorHAnsi"/>
          <w:sz w:val="24"/>
          <w:szCs w:val="24"/>
          <w:lang w:val="en-GB"/>
        </w:rPr>
        <w:t xml:space="preserve"> literature on </w:t>
      </w:r>
      <w:r w:rsidR="00166945" w:rsidRPr="004B6A6F">
        <w:rPr>
          <w:rFonts w:cstheme="minorHAnsi"/>
          <w:sz w:val="24"/>
          <w:szCs w:val="24"/>
          <w:lang w:val="en-GB"/>
        </w:rPr>
        <w:t xml:space="preserve">quality </w:t>
      </w:r>
      <w:r w:rsidR="00166945" w:rsidRPr="004B6A6F">
        <w:rPr>
          <w:rFonts w:cstheme="minorHAnsi"/>
          <w:sz w:val="24"/>
          <w:szCs w:val="24"/>
          <w:lang w:val="en-GB"/>
        </w:rPr>
        <w:lastRenderedPageBreak/>
        <w:t xml:space="preserve">and </w:t>
      </w:r>
      <w:r w:rsidR="00E31384" w:rsidRPr="004B6A6F">
        <w:rPr>
          <w:rFonts w:cstheme="minorHAnsi"/>
          <w:sz w:val="24"/>
          <w:szCs w:val="24"/>
          <w:lang w:val="en-GB"/>
        </w:rPr>
        <w:t xml:space="preserve">patient safety </w:t>
      </w:r>
      <w:r w:rsidR="00166945" w:rsidRPr="004B6A6F">
        <w:rPr>
          <w:rFonts w:cstheme="minorHAnsi"/>
          <w:sz w:val="24"/>
          <w:szCs w:val="24"/>
          <w:lang w:val="en-GB"/>
        </w:rPr>
        <w:t>in</w:t>
      </w:r>
      <w:r w:rsidR="00E31384" w:rsidRPr="004B6A6F">
        <w:rPr>
          <w:rFonts w:cstheme="minorHAnsi"/>
          <w:sz w:val="24"/>
          <w:szCs w:val="24"/>
          <w:lang w:val="en-GB"/>
        </w:rPr>
        <w:t xml:space="preserve"> care transitions</w:t>
      </w:r>
      <w:r w:rsidR="00500467" w:rsidRPr="004B6A6F">
        <w:rPr>
          <w:rFonts w:cstheme="minorHAnsi"/>
          <w:sz w:val="24"/>
          <w:szCs w:val="24"/>
          <w:lang w:val="en-GB"/>
        </w:rPr>
        <w:t xml:space="preserve">, with the aim </w:t>
      </w:r>
      <w:r w:rsidR="00E31384" w:rsidRPr="004B6A6F">
        <w:rPr>
          <w:rFonts w:cstheme="minorHAnsi"/>
          <w:sz w:val="24"/>
          <w:szCs w:val="24"/>
          <w:lang w:val="en-GB"/>
        </w:rPr>
        <w:t xml:space="preserve">to identify, develop and contribute new </w:t>
      </w:r>
      <w:r w:rsidR="00500467" w:rsidRPr="004B6A6F">
        <w:rPr>
          <w:rFonts w:cstheme="minorHAnsi"/>
          <w:sz w:val="24"/>
          <w:szCs w:val="24"/>
          <w:lang w:val="en-GB"/>
        </w:rPr>
        <w:t>knowledge</w:t>
      </w:r>
      <w:r w:rsidR="00E31384" w:rsidRPr="004B6A6F">
        <w:rPr>
          <w:rFonts w:cstheme="minorHAnsi"/>
          <w:sz w:val="24"/>
          <w:szCs w:val="24"/>
          <w:lang w:val="en-GB"/>
        </w:rPr>
        <w:t>.</w:t>
      </w:r>
      <w:r w:rsidR="002D60C9" w:rsidRPr="004B6A6F">
        <w:rPr>
          <w:rFonts w:cstheme="minorHAnsi"/>
          <w:sz w:val="24"/>
          <w:szCs w:val="24"/>
          <w:lang w:val="en-GB"/>
        </w:rPr>
        <w:t xml:space="preserve"> Given that this paper does not include a thorough or systematic review of the literature</w:t>
      </w:r>
      <w:r w:rsidR="002E43DF" w:rsidRPr="004B6A6F">
        <w:rPr>
          <w:rFonts w:cstheme="minorHAnsi"/>
          <w:sz w:val="24"/>
          <w:szCs w:val="24"/>
          <w:lang w:val="en-GB"/>
        </w:rPr>
        <w:t>,</w:t>
      </w:r>
      <w:r w:rsidR="002D60C9" w:rsidRPr="004B6A6F">
        <w:rPr>
          <w:rFonts w:cstheme="minorHAnsi"/>
          <w:sz w:val="24"/>
          <w:szCs w:val="24"/>
          <w:lang w:val="en-GB"/>
        </w:rPr>
        <w:t xml:space="preserve"> it should be regarded as a pragmatic position paper.</w:t>
      </w:r>
    </w:p>
    <w:p w14:paraId="3D734DDB" w14:textId="2EEB053D" w:rsidR="00A0610C" w:rsidRPr="004B6A6F" w:rsidRDefault="003B6803" w:rsidP="00C75320">
      <w:pPr>
        <w:rPr>
          <w:rFonts w:cstheme="minorHAnsi"/>
          <w:sz w:val="24"/>
          <w:szCs w:val="24"/>
          <w:lang w:val="en-GB"/>
        </w:rPr>
      </w:pPr>
      <w:r w:rsidRPr="004B6A6F">
        <w:rPr>
          <w:rFonts w:cstheme="minorHAnsi"/>
          <w:sz w:val="24"/>
          <w:szCs w:val="24"/>
          <w:lang w:val="en-GB"/>
        </w:rPr>
        <w:t>The diversity of research designs and</w:t>
      </w:r>
      <w:r w:rsidR="00C44CB5" w:rsidRPr="004B6A6F">
        <w:rPr>
          <w:rFonts w:cstheme="minorHAnsi"/>
          <w:sz w:val="24"/>
          <w:szCs w:val="24"/>
          <w:lang w:val="en-GB"/>
        </w:rPr>
        <w:t xml:space="preserve"> the breadth</w:t>
      </w:r>
      <w:r w:rsidRPr="004B6A6F">
        <w:rPr>
          <w:rFonts w:cstheme="minorHAnsi"/>
          <w:sz w:val="24"/>
          <w:szCs w:val="24"/>
          <w:lang w:val="en-GB"/>
        </w:rPr>
        <w:t xml:space="preserve"> </w:t>
      </w:r>
      <w:r w:rsidR="00BA0D18" w:rsidRPr="004B6A6F">
        <w:rPr>
          <w:rFonts w:cstheme="minorHAnsi"/>
          <w:sz w:val="24"/>
          <w:szCs w:val="24"/>
          <w:lang w:val="en-GB"/>
        </w:rPr>
        <w:t xml:space="preserve">of </w:t>
      </w:r>
      <w:r w:rsidRPr="004B6A6F">
        <w:rPr>
          <w:rFonts w:cstheme="minorHAnsi"/>
          <w:sz w:val="24"/>
          <w:szCs w:val="24"/>
          <w:lang w:val="en-GB"/>
        </w:rPr>
        <w:t xml:space="preserve">findings </w:t>
      </w:r>
      <w:r w:rsidR="00BE67D7" w:rsidRPr="004B6A6F">
        <w:rPr>
          <w:rFonts w:cstheme="minorHAnsi"/>
          <w:sz w:val="24"/>
          <w:szCs w:val="24"/>
          <w:lang w:val="en-GB"/>
        </w:rPr>
        <w:t xml:space="preserve">of </w:t>
      </w:r>
      <w:r w:rsidRPr="004B6A6F">
        <w:rPr>
          <w:rFonts w:cstheme="minorHAnsi"/>
          <w:sz w:val="24"/>
          <w:szCs w:val="24"/>
          <w:lang w:val="en-GB"/>
        </w:rPr>
        <w:t>th</w:t>
      </w:r>
      <w:r w:rsidR="00166945" w:rsidRPr="004B6A6F">
        <w:rPr>
          <w:rFonts w:cstheme="minorHAnsi"/>
          <w:sz w:val="24"/>
          <w:szCs w:val="24"/>
          <w:lang w:val="en-GB"/>
        </w:rPr>
        <w:t xml:space="preserve">e 13 primary </w:t>
      </w:r>
      <w:r w:rsidR="00BE67D7" w:rsidRPr="004B6A6F">
        <w:rPr>
          <w:rFonts w:cstheme="minorHAnsi"/>
          <w:sz w:val="24"/>
          <w:szCs w:val="24"/>
          <w:lang w:val="en-GB"/>
        </w:rPr>
        <w:t xml:space="preserve">studies </w:t>
      </w:r>
      <w:r w:rsidR="00C44CB5" w:rsidRPr="004B6A6F">
        <w:rPr>
          <w:rFonts w:cstheme="minorHAnsi"/>
          <w:sz w:val="24"/>
          <w:szCs w:val="24"/>
          <w:lang w:val="en-GB"/>
        </w:rPr>
        <w:t xml:space="preserve">made standardised </w:t>
      </w:r>
      <w:r w:rsidR="00A0610C" w:rsidRPr="004B6A6F">
        <w:rPr>
          <w:rFonts w:cstheme="minorHAnsi"/>
          <w:sz w:val="24"/>
          <w:szCs w:val="24"/>
          <w:lang w:val="en-GB"/>
        </w:rPr>
        <w:t xml:space="preserve">data extraction and </w:t>
      </w:r>
      <w:r w:rsidR="00C44CB5" w:rsidRPr="004B6A6F">
        <w:rPr>
          <w:rFonts w:cstheme="minorHAnsi"/>
          <w:sz w:val="24"/>
          <w:szCs w:val="24"/>
          <w:lang w:val="en-GB"/>
        </w:rPr>
        <w:t xml:space="preserve">evidence review impractical. </w:t>
      </w:r>
      <w:r w:rsidR="00A0610C" w:rsidRPr="004B6A6F">
        <w:rPr>
          <w:rFonts w:cstheme="minorHAnsi"/>
          <w:sz w:val="24"/>
          <w:szCs w:val="24"/>
          <w:lang w:val="en-GB"/>
        </w:rPr>
        <w:t>As such, a qualitative narrative meta-synthesis was adopted</w:t>
      </w:r>
      <w:r w:rsidR="00BA0D18" w:rsidRPr="004B6A6F">
        <w:rPr>
          <w:rFonts w:cstheme="minorHAnsi"/>
          <w:sz w:val="24"/>
          <w:szCs w:val="24"/>
          <w:lang w:val="en-GB"/>
        </w:rPr>
        <w:t xml:space="preserve"> (Thomas </w:t>
      </w:r>
      <w:r w:rsidR="00DE6D36" w:rsidRPr="004B6A6F">
        <w:rPr>
          <w:rFonts w:cstheme="minorHAnsi"/>
          <w:sz w:val="24"/>
          <w:szCs w:val="24"/>
          <w:lang w:val="en-GB"/>
        </w:rPr>
        <w:t>and</w:t>
      </w:r>
      <w:r w:rsidR="00BA0D18" w:rsidRPr="004B6A6F">
        <w:rPr>
          <w:rFonts w:cstheme="minorHAnsi"/>
          <w:sz w:val="24"/>
          <w:szCs w:val="24"/>
          <w:lang w:val="en-GB"/>
        </w:rPr>
        <w:t xml:space="preserve"> Harden, 2008)</w:t>
      </w:r>
      <w:r w:rsidR="00A0610C" w:rsidRPr="004B6A6F">
        <w:rPr>
          <w:rFonts w:cstheme="minorHAnsi"/>
          <w:sz w:val="24"/>
          <w:szCs w:val="24"/>
          <w:lang w:val="en-GB"/>
        </w:rPr>
        <w:t xml:space="preserve">. This </w:t>
      </w:r>
      <w:r w:rsidR="00CF68A5" w:rsidRPr="004B6A6F">
        <w:rPr>
          <w:rFonts w:cstheme="minorHAnsi"/>
          <w:sz w:val="24"/>
          <w:szCs w:val="24"/>
          <w:lang w:val="en-GB"/>
        </w:rPr>
        <w:t xml:space="preserve">approach </w:t>
      </w:r>
      <w:r w:rsidR="00A0610C" w:rsidRPr="004B6A6F">
        <w:rPr>
          <w:rFonts w:cstheme="minorHAnsi"/>
          <w:sz w:val="24"/>
          <w:szCs w:val="24"/>
          <w:lang w:val="en-GB"/>
        </w:rPr>
        <w:t xml:space="preserve">more </w:t>
      </w:r>
      <w:r w:rsidR="00C44CB5" w:rsidRPr="004B6A6F">
        <w:rPr>
          <w:rFonts w:cstheme="minorHAnsi"/>
          <w:sz w:val="24"/>
          <w:szCs w:val="24"/>
          <w:lang w:val="en-GB"/>
        </w:rPr>
        <w:t>easily accommodates different theoretical traditions, research methodologies and empirical finding</w:t>
      </w:r>
      <w:r w:rsidR="00CF68A5" w:rsidRPr="004B6A6F">
        <w:rPr>
          <w:rFonts w:cstheme="minorHAnsi"/>
          <w:sz w:val="24"/>
          <w:szCs w:val="24"/>
          <w:lang w:val="en-GB"/>
        </w:rPr>
        <w:t>s</w:t>
      </w:r>
      <w:r w:rsidR="00C44CB5" w:rsidRPr="004B6A6F">
        <w:rPr>
          <w:rFonts w:cstheme="minorHAnsi"/>
          <w:sz w:val="24"/>
          <w:szCs w:val="24"/>
          <w:lang w:val="en-GB"/>
        </w:rPr>
        <w:t>,</w:t>
      </w:r>
      <w:r w:rsidR="00A0610C" w:rsidRPr="004B6A6F">
        <w:rPr>
          <w:rFonts w:cstheme="minorHAnsi"/>
          <w:sz w:val="24"/>
          <w:szCs w:val="24"/>
          <w:lang w:val="en-GB"/>
        </w:rPr>
        <w:t xml:space="preserve"> with the aim </w:t>
      </w:r>
      <w:r w:rsidR="00914BEC" w:rsidRPr="004B6A6F">
        <w:rPr>
          <w:rFonts w:cstheme="minorHAnsi"/>
          <w:sz w:val="24"/>
          <w:szCs w:val="24"/>
          <w:lang w:val="en-GB"/>
        </w:rPr>
        <w:t>of</w:t>
      </w:r>
      <w:r w:rsidR="00CF68A5" w:rsidRPr="004B6A6F">
        <w:rPr>
          <w:rFonts w:cstheme="minorHAnsi"/>
          <w:sz w:val="24"/>
          <w:szCs w:val="24"/>
          <w:lang w:val="en-GB"/>
        </w:rPr>
        <w:t xml:space="preserve"> </w:t>
      </w:r>
      <w:r w:rsidR="00A0610C" w:rsidRPr="004B6A6F">
        <w:rPr>
          <w:rFonts w:cstheme="minorHAnsi"/>
          <w:sz w:val="24"/>
          <w:szCs w:val="24"/>
          <w:lang w:val="en-GB"/>
        </w:rPr>
        <w:t>identify</w:t>
      </w:r>
      <w:r w:rsidR="00914BEC" w:rsidRPr="004B6A6F">
        <w:rPr>
          <w:rFonts w:cstheme="minorHAnsi"/>
          <w:sz w:val="24"/>
          <w:szCs w:val="24"/>
          <w:lang w:val="en-GB"/>
        </w:rPr>
        <w:t>ing</w:t>
      </w:r>
      <w:r w:rsidR="00CF68A5" w:rsidRPr="004B6A6F">
        <w:rPr>
          <w:rFonts w:cstheme="minorHAnsi"/>
          <w:sz w:val="24"/>
          <w:szCs w:val="24"/>
          <w:lang w:val="en-GB"/>
        </w:rPr>
        <w:t xml:space="preserve"> </w:t>
      </w:r>
      <w:r w:rsidR="00A0610C" w:rsidRPr="004B6A6F">
        <w:rPr>
          <w:rFonts w:cstheme="minorHAnsi"/>
          <w:sz w:val="24"/>
          <w:szCs w:val="24"/>
          <w:lang w:val="en-GB"/>
        </w:rPr>
        <w:t xml:space="preserve">emergent and cross-cutting themes. Specifically, thematic narrative </w:t>
      </w:r>
      <w:r w:rsidR="0007326F" w:rsidRPr="004B6A6F">
        <w:rPr>
          <w:rFonts w:cstheme="minorHAnsi"/>
          <w:sz w:val="24"/>
          <w:szCs w:val="24"/>
          <w:lang w:val="en-GB"/>
        </w:rPr>
        <w:t>synthesis is an inductive approach where</w:t>
      </w:r>
      <w:r w:rsidR="00CF68A5" w:rsidRPr="004B6A6F">
        <w:rPr>
          <w:rFonts w:cstheme="minorHAnsi"/>
          <w:sz w:val="24"/>
          <w:szCs w:val="24"/>
          <w:lang w:val="en-GB"/>
        </w:rPr>
        <w:t>in</w:t>
      </w:r>
      <w:r w:rsidR="0007326F" w:rsidRPr="004B6A6F">
        <w:rPr>
          <w:rFonts w:cstheme="minorHAnsi"/>
          <w:sz w:val="24"/>
          <w:szCs w:val="24"/>
          <w:lang w:val="en-GB"/>
        </w:rPr>
        <w:t xml:space="preserve"> </w:t>
      </w:r>
      <w:r w:rsidR="00B25E45" w:rsidRPr="004B6A6F">
        <w:rPr>
          <w:rFonts w:cstheme="minorHAnsi"/>
          <w:sz w:val="24"/>
          <w:szCs w:val="24"/>
          <w:lang w:val="en-GB"/>
        </w:rPr>
        <w:t xml:space="preserve">the </w:t>
      </w:r>
      <w:r w:rsidR="0007326F" w:rsidRPr="004B6A6F">
        <w:rPr>
          <w:rFonts w:cstheme="minorHAnsi"/>
          <w:sz w:val="24"/>
          <w:szCs w:val="24"/>
          <w:lang w:val="en-GB"/>
        </w:rPr>
        <w:t xml:space="preserve">research findings </w:t>
      </w:r>
      <w:r w:rsidR="00B25E45" w:rsidRPr="004B6A6F">
        <w:rPr>
          <w:rFonts w:cstheme="minorHAnsi"/>
          <w:sz w:val="24"/>
          <w:szCs w:val="24"/>
          <w:lang w:val="en-GB"/>
        </w:rPr>
        <w:t xml:space="preserve">and themes from individual studies </w:t>
      </w:r>
      <w:r w:rsidR="0007326F" w:rsidRPr="004B6A6F">
        <w:rPr>
          <w:rFonts w:cstheme="minorHAnsi"/>
          <w:sz w:val="24"/>
          <w:szCs w:val="24"/>
          <w:lang w:val="en-GB"/>
        </w:rPr>
        <w:t xml:space="preserve">are </w:t>
      </w:r>
      <w:r w:rsidR="00D3115A" w:rsidRPr="004B6A6F">
        <w:rPr>
          <w:rFonts w:cstheme="minorHAnsi"/>
          <w:sz w:val="24"/>
          <w:szCs w:val="24"/>
          <w:lang w:val="en-GB"/>
        </w:rPr>
        <w:t>organised into descriptive and analytical themes</w:t>
      </w:r>
      <w:r w:rsidR="00B25E45" w:rsidRPr="004B6A6F">
        <w:rPr>
          <w:rFonts w:cstheme="minorHAnsi"/>
          <w:sz w:val="24"/>
          <w:szCs w:val="24"/>
          <w:lang w:val="en-GB"/>
        </w:rPr>
        <w:t xml:space="preserve"> that both build on and elaborate new conceptual links between the findings of these individual studies</w:t>
      </w:r>
      <w:r w:rsidR="00A0610C" w:rsidRPr="004B6A6F">
        <w:rPr>
          <w:rFonts w:cstheme="minorHAnsi"/>
          <w:sz w:val="24"/>
          <w:szCs w:val="24"/>
          <w:lang w:val="en-GB"/>
        </w:rPr>
        <w:t xml:space="preserve">. </w:t>
      </w:r>
    </w:p>
    <w:p w14:paraId="6FCE2ACB" w14:textId="77777777" w:rsidR="00EE49FA" w:rsidRPr="004B6A6F" w:rsidRDefault="00EE49FA" w:rsidP="00C75320">
      <w:pPr>
        <w:rPr>
          <w:rFonts w:cstheme="minorHAnsi"/>
          <w:i/>
          <w:sz w:val="24"/>
          <w:szCs w:val="24"/>
          <w:lang w:val="en-GB"/>
        </w:rPr>
      </w:pPr>
    </w:p>
    <w:p w14:paraId="522CE292" w14:textId="3DF5D0E9" w:rsidR="00A0610C" w:rsidRPr="004B6A6F" w:rsidRDefault="006D214E" w:rsidP="00C75320">
      <w:pPr>
        <w:rPr>
          <w:rFonts w:cstheme="minorHAnsi"/>
          <w:b/>
          <w:bCs/>
          <w:iCs/>
          <w:sz w:val="24"/>
          <w:szCs w:val="24"/>
          <w:lang w:val="en-GB"/>
        </w:rPr>
      </w:pPr>
      <w:r w:rsidRPr="004B6A6F">
        <w:rPr>
          <w:rFonts w:cstheme="minorHAnsi"/>
          <w:b/>
          <w:bCs/>
          <w:iCs/>
          <w:sz w:val="24"/>
          <w:szCs w:val="24"/>
          <w:lang w:val="en-GB"/>
        </w:rPr>
        <w:t xml:space="preserve">2.2 </w:t>
      </w:r>
      <w:r w:rsidR="00A0610C" w:rsidRPr="004B6A6F">
        <w:rPr>
          <w:rFonts w:cstheme="minorHAnsi"/>
          <w:b/>
          <w:bCs/>
          <w:iCs/>
          <w:sz w:val="24"/>
          <w:szCs w:val="24"/>
          <w:lang w:val="en-GB"/>
        </w:rPr>
        <w:t>Analysis</w:t>
      </w:r>
    </w:p>
    <w:p w14:paraId="14BBF43F" w14:textId="77BCA674" w:rsidR="00427DAF" w:rsidRPr="004B6A6F" w:rsidRDefault="0053234E" w:rsidP="00C75320">
      <w:pPr>
        <w:rPr>
          <w:rFonts w:cstheme="minorHAnsi"/>
          <w:sz w:val="24"/>
          <w:szCs w:val="24"/>
          <w:lang w:val="en-GB"/>
        </w:rPr>
      </w:pPr>
      <w:r w:rsidRPr="004B6A6F">
        <w:rPr>
          <w:rFonts w:cstheme="minorHAnsi"/>
          <w:sz w:val="24"/>
          <w:szCs w:val="24"/>
          <w:lang w:val="en-GB"/>
        </w:rPr>
        <w:t>We</w:t>
      </w:r>
      <w:r w:rsidR="007F3D31" w:rsidRPr="004B6A6F">
        <w:rPr>
          <w:rFonts w:cstheme="minorHAnsi"/>
          <w:sz w:val="24"/>
          <w:szCs w:val="24"/>
          <w:lang w:val="en-GB"/>
        </w:rPr>
        <w:t xml:space="preserve"> read and re-read </w:t>
      </w:r>
      <w:r w:rsidRPr="004B6A6F">
        <w:rPr>
          <w:rFonts w:cstheme="minorHAnsi"/>
          <w:sz w:val="24"/>
          <w:szCs w:val="24"/>
          <w:lang w:val="en-GB"/>
        </w:rPr>
        <w:t>each study</w:t>
      </w:r>
      <w:r w:rsidR="007F3D31" w:rsidRPr="004B6A6F">
        <w:rPr>
          <w:rFonts w:cstheme="minorHAnsi"/>
          <w:sz w:val="24"/>
          <w:szCs w:val="24"/>
          <w:lang w:val="en-GB"/>
        </w:rPr>
        <w:t xml:space="preserve"> </w:t>
      </w:r>
      <w:r w:rsidR="00DD6815" w:rsidRPr="004B6A6F">
        <w:rPr>
          <w:rFonts w:cstheme="minorHAnsi"/>
          <w:sz w:val="24"/>
          <w:szCs w:val="24"/>
          <w:lang w:val="en-GB"/>
        </w:rPr>
        <w:t>to identify</w:t>
      </w:r>
      <w:r w:rsidR="007F3D31" w:rsidRPr="004B6A6F">
        <w:rPr>
          <w:rFonts w:cstheme="minorHAnsi"/>
          <w:sz w:val="24"/>
          <w:szCs w:val="24"/>
          <w:lang w:val="en-GB"/>
        </w:rPr>
        <w:t xml:space="preserve"> </w:t>
      </w:r>
      <w:r w:rsidR="009B7EEF" w:rsidRPr="004B6A6F">
        <w:rPr>
          <w:rFonts w:cstheme="minorHAnsi"/>
          <w:sz w:val="24"/>
          <w:szCs w:val="24"/>
          <w:lang w:val="en-GB"/>
        </w:rPr>
        <w:t>(1</w:t>
      </w:r>
      <w:r w:rsidR="00DE6D36" w:rsidRPr="004B6A6F">
        <w:rPr>
          <w:rFonts w:cstheme="minorHAnsi"/>
          <w:sz w:val="24"/>
          <w:szCs w:val="24"/>
          <w:lang w:val="en-GB"/>
        </w:rPr>
        <w:t xml:space="preserve">) </w:t>
      </w:r>
      <w:r w:rsidR="007F3D31" w:rsidRPr="004B6A6F">
        <w:rPr>
          <w:rFonts w:cstheme="minorHAnsi"/>
          <w:sz w:val="24"/>
          <w:szCs w:val="24"/>
          <w:lang w:val="en-GB"/>
        </w:rPr>
        <w:t>the underpinning conceptual understanding</w:t>
      </w:r>
      <w:r w:rsidR="00DE6D36" w:rsidRPr="004B6A6F">
        <w:rPr>
          <w:rFonts w:cstheme="minorHAnsi"/>
          <w:sz w:val="24"/>
          <w:szCs w:val="24"/>
          <w:lang w:val="en-GB"/>
        </w:rPr>
        <w:t xml:space="preserve"> and operational definition</w:t>
      </w:r>
      <w:r w:rsidR="007F3D31" w:rsidRPr="004B6A6F">
        <w:rPr>
          <w:rFonts w:cstheme="minorHAnsi"/>
          <w:sz w:val="24"/>
          <w:szCs w:val="24"/>
          <w:lang w:val="en-GB"/>
        </w:rPr>
        <w:t xml:space="preserve"> of care transition</w:t>
      </w:r>
      <w:r w:rsidR="00531166" w:rsidRPr="004B6A6F">
        <w:rPr>
          <w:rFonts w:cstheme="minorHAnsi"/>
          <w:sz w:val="24"/>
          <w:szCs w:val="24"/>
          <w:lang w:val="en-GB"/>
        </w:rPr>
        <w:t>s</w:t>
      </w:r>
      <w:r w:rsidR="002E43DF" w:rsidRPr="004B6A6F">
        <w:rPr>
          <w:rFonts w:cstheme="minorHAnsi"/>
          <w:sz w:val="24"/>
          <w:szCs w:val="24"/>
          <w:lang w:val="en-GB"/>
        </w:rPr>
        <w:t>,</w:t>
      </w:r>
      <w:r w:rsidR="00DE6D36" w:rsidRPr="004B6A6F">
        <w:rPr>
          <w:rFonts w:cstheme="minorHAnsi"/>
          <w:sz w:val="24"/>
          <w:szCs w:val="24"/>
          <w:lang w:val="en-GB"/>
        </w:rPr>
        <w:t xml:space="preserve"> </w:t>
      </w:r>
      <w:r w:rsidR="009B7EEF" w:rsidRPr="004B6A6F">
        <w:rPr>
          <w:rFonts w:cstheme="minorHAnsi"/>
          <w:sz w:val="24"/>
          <w:szCs w:val="24"/>
          <w:lang w:val="en-GB"/>
        </w:rPr>
        <w:t>(2</w:t>
      </w:r>
      <w:r w:rsidR="00DE6D36" w:rsidRPr="004B6A6F">
        <w:rPr>
          <w:rFonts w:cstheme="minorHAnsi"/>
          <w:sz w:val="24"/>
          <w:szCs w:val="24"/>
          <w:lang w:val="en-GB"/>
        </w:rPr>
        <w:t xml:space="preserve">) the </w:t>
      </w:r>
      <w:r w:rsidR="007F3D31" w:rsidRPr="004B6A6F">
        <w:rPr>
          <w:rFonts w:cstheme="minorHAnsi"/>
          <w:sz w:val="24"/>
          <w:szCs w:val="24"/>
          <w:lang w:val="en-GB"/>
        </w:rPr>
        <w:t>theoretical framing</w:t>
      </w:r>
      <w:r w:rsidR="00DE6D36" w:rsidRPr="004B6A6F">
        <w:rPr>
          <w:rFonts w:cstheme="minorHAnsi"/>
          <w:sz w:val="24"/>
          <w:szCs w:val="24"/>
          <w:lang w:val="en-GB"/>
        </w:rPr>
        <w:t xml:space="preserve"> </w:t>
      </w:r>
      <w:r w:rsidR="00D34161" w:rsidRPr="004B6A6F">
        <w:rPr>
          <w:rFonts w:cstheme="minorHAnsi"/>
          <w:sz w:val="24"/>
          <w:szCs w:val="24"/>
          <w:lang w:val="en-GB"/>
        </w:rPr>
        <w:t xml:space="preserve">in </w:t>
      </w:r>
      <w:r w:rsidR="00DE6D36" w:rsidRPr="004B6A6F">
        <w:rPr>
          <w:rFonts w:cstheme="minorHAnsi"/>
          <w:sz w:val="24"/>
          <w:szCs w:val="24"/>
          <w:lang w:val="en-GB"/>
        </w:rPr>
        <w:t xml:space="preserve">the </w:t>
      </w:r>
      <w:r w:rsidR="005203C7" w:rsidRPr="004B6A6F">
        <w:rPr>
          <w:rFonts w:cstheme="minorHAnsi"/>
          <w:sz w:val="24"/>
          <w:szCs w:val="24"/>
          <w:lang w:val="en-GB"/>
        </w:rPr>
        <w:t xml:space="preserve">broader </w:t>
      </w:r>
      <w:r w:rsidR="00D34161" w:rsidRPr="004B6A6F">
        <w:rPr>
          <w:rFonts w:cstheme="minorHAnsi"/>
          <w:sz w:val="24"/>
          <w:szCs w:val="24"/>
          <w:lang w:val="en-GB"/>
        </w:rPr>
        <w:t xml:space="preserve">literature on </w:t>
      </w:r>
      <w:r w:rsidR="00DE6D36" w:rsidRPr="004B6A6F">
        <w:rPr>
          <w:rFonts w:cstheme="minorHAnsi"/>
          <w:sz w:val="24"/>
          <w:szCs w:val="24"/>
          <w:lang w:val="en-GB"/>
        </w:rPr>
        <w:t>quality and safety</w:t>
      </w:r>
      <w:r w:rsidR="002E43DF" w:rsidRPr="004B6A6F">
        <w:rPr>
          <w:rFonts w:cstheme="minorHAnsi"/>
          <w:sz w:val="24"/>
          <w:szCs w:val="24"/>
          <w:lang w:val="en-GB"/>
        </w:rPr>
        <w:t>,</w:t>
      </w:r>
      <w:r w:rsidR="00DE6D36" w:rsidRPr="004B6A6F">
        <w:rPr>
          <w:rFonts w:cstheme="minorHAnsi"/>
          <w:sz w:val="24"/>
          <w:szCs w:val="24"/>
          <w:lang w:val="en-GB"/>
        </w:rPr>
        <w:t xml:space="preserve"> </w:t>
      </w:r>
      <w:r w:rsidR="009B7EEF" w:rsidRPr="004B6A6F">
        <w:rPr>
          <w:rFonts w:cstheme="minorHAnsi"/>
          <w:sz w:val="24"/>
          <w:szCs w:val="24"/>
          <w:lang w:val="en-GB"/>
        </w:rPr>
        <w:t>(3</w:t>
      </w:r>
      <w:r w:rsidR="00DE6D36" w:rsidRPr="004B6A6F">
        <w:rPr>
          <w:rFonts w:cstheme="minorHAnsi"/>
          <w:sz w:val="24"/>
          <w:szCs w:val="24"/>
          <w:lang w:val="en-GB"/>
        </w:rPr>
        <w:t>) the</w:t>
      </w:r>
      <w:r w:rsidR="00531166" w:rsidRPr="004B6A6F">
        <w:rPr>
          <w:rFonts w:cstheme="minorHAnsi"/>
          <w:sz w:val="24"/>
          <w:szCs w:val="24"/>
          <w:lang w:val="en-GB"/>
        </w:rPr>
        <w:t xml:space="preserve"> </w:t>
      </w:r>
      <w:r w:rsidR="007F3D31" w:rsidRPr="004B6A6F">
        <w:rPr>
          <w:rFonts w:cstheme="minorHAnsi"/>
          <w:sz w:val="24"/>
          <w:szCs w:val="24"/>
          <w:lang w:val="en-GB"/>
        </w:rPr>
        <w:t>methodological orientation</w:t>
      </w:r>
      <w:r w:rsidR="002E43DF" w:rsidRPr="004B6A6F">
        <w:rPr>
          <w:rFonts w:cstheme="minorHAnsi"/>
          <w:sz w:val="24"/>
          <w:szCs w:val="24"/>
          <w:lang w:val="en-GB"/>
        </w:rPr>
        <w:t>,</w:t>
      </w:r>
      <w:r w:rsidR="00DE6D36" w:rsidRPr="004B6A6F">
        <w:rPr>
          <w:rFonts w:cstheme="minorHAnsi"/>
          <w:sz w:val="24"/>
          <w:szCs w:val="24"/>
          <w:lang w:val="en-GB"/>
        </w:rPr>
        <w:t xml:space="preserve"> </w:t>
      </w:r>
      <w:r w:rsidR="009B7EEF" w:rsidRPr="004B6A6F">
        <w:rPr>
          <w:rFonts w:cstheme="minorHAnsi"/>
          <w:sz w:val="24"/>
          <w:szCs w:val="24"/>
          <w:lang w:val="en-GB"/>
        </w:rPr>
        <w:t>(4</w:t>
      </w:r>
      <w:r w:rsidR="00DE6D36" w:rsidRPr="004B6A6F">
        <w:rPr>
          <w:rFonts w:cstheme="minorHAnsi"/>
          <w:sz w:val="24"/>
          <w:szCs w:val="24"/>
          <w:lang w:val="en-GB"/>
        </w:rPr>
        <w:t>) the</w:t>
      </w:r>
      <w:r w:rsidR="007F3D31" w:rsidRPr="004B6A6F">
        <w:rPr>
          <w:rFonts w:cstheme="minorHAnsi"/>
          <w:sz w:val="24"/>
          <w:szCs w:val="24"/>
          <w:lang w:val="en-GB"/>
        </w:rPr>
        <w:t xml:space="preserve"> substantive empirical focus</w:t>
      </w:r>
      <w:r w:rsidR="002E43DF" w:rsidRPr="004B6A6F">
        <w:rPr>
          <w:rFonts w:cstheme="minorHAnsi"/>
          <w:sz w:val="24"/>
          <w:szCs w:val="24"/>
          <w:lang w:val="en-GB"/>
        </w:rPr>
        <w:t>,</w:t>
      </w:r>
      <w:r w:rsidR="00DE6D36" w:rsidRPr="004B6A6F">
        <w:rPr>
          <w:rFonts w:cstheme="minorHAnsi"/>
          <w:sz w:val="24"/>
          <w:szCs w:val="24"/>
          <w:lang w:val="en-GB"/>
        </w:rPr>
        <w:t xml:space="preserve"> </w:t>
      </w:r>
      <w:r w:rsidR="009B7EEF" w:rsidRPr="004B6A6F">
        <w:rPr>
          <w:rFonts w:cstheme="minorHAnsi"/>
          <w:sz w:val="24"/>
          <w:szCs w:val="24"/>
          <w:lang w:val="en-GB"/>
        </w:rPr>
        <w:t>(5</w:t>
      </w:r>
      <w:r w:rsidR="00DE6D36" w:rsidRPr="004B6A6F">
        <w:rPr>
          <w:rFonts w:cstheme="minorHAnsi"/>
          <w:sz w:val="24"/>
          <w:szCs w:val="24"/>
          <w:lang w:val="en-GB"/>
        </w:rPr>
        <w:t xml:space="preserve">) the main </w:t>
      </w:r>
      <w:r w:rsidR="007F3D31" w:rsidRPr="004B6A6F">
        <w:rPr>
          <w:rFonts w:cstheme="minorHAnsi"/>
          <w:sz w:val="24"/>
          <w:szCs w:val="24"/>
          <w:lang w:val="en-GB"/>
        </w:rPr>
        <w:t xml:space="preserve">empirical findings and analysis and </w:t>
      </w:r>
      <w:r w:rsidR="009B7EEF" w:rsidRPr="004B6A6F">
        <w:rPr>
          <w:rFonts w:cstheme="minorHAnsi"/>
          <w:sz w:val="24"/>
          <w:szCs w:val="24"/>
          <w:lang w:val="en-GB"/>
        </w:rPr>
        <w:t>(6</w:t>
      </w:r>
      <w:r w:rsidR="00DE6D36" w:rsidRPr="004B6A6F">
        <w:rPr>
          <w:rFonts w:cstheme="minorHAnsi"/>
          <w:sz w:val="24"/>
          <w:szCs w:val="24"/>
          <w:lang w:val="en-GB"/>
        </w:rPr>
        <w:t xml:space="preserve">) the </w:t>
      </w:r>
      <w:r w:rsidR="007F3D31" w:rsidRPr="004B6A6F">
        <w:rPr>
          <w:rFonts w:cstheme="minorHAnsi"/>
          <w:sz w:val="24"/>
          <w:szCs w:val="24"/>
          <w:lang w:val="en-GB"/>
        </w:rPr>
        <w:t xml:space="preserve">recommendations for policy and practice. </w:t>
      </w:r>
      <w:r w:rsidR="00E31384" w:rsidRPr="004B6A6F">
        <w:rPr>
          <w:rFonts w:cstheme="minorHAnsi"/>
          <w:sz w:val="24"/>
          <w:szCs w:val="24"/>
          <w:lang w:val="en-GB"/>
        </w:rPr>
        <w:t>Through this process</w:t>
      </w:r>
      <w:r w:rsidR="002E43DF" w:rsidRPr="004B6A6F">
        <w:rPr>
          <w:rFonts w:cstheme="minorHAnsi"/>
          <w:sz w:val="24"/>
          <w:szCs w:val="24"/>
          <w:lang w:val="en-GB"/>
        </w:rPr>
        <w:t>,</w:t>
      </w:r>
      <w:r w:rsidR="00E31384" w:rsidRPr="004B6A6F">
        <w:rPr>
          <w:rFonts w:cstheme="minorHAnsi"/>
          <w:sz w:val="24"/>
          <w:szCs w:val="24"/>
          <w:lang w:val="en-GB"/>
        </w:rPr>
        <w:t xml:space="preserve"> </w:t>
      </w:r>
      <w:r w:rsidR="00F51B1A" w:rsidRPr="004B6A6F">
        <w:rPr>
          <w:rFonts w:cstheme="minorHAnsi"/>
          <w:sz w:val="24"/>
          <w:szCs w:val="24"/>
          <w:lang w:val="en-GB"/>
        </w:rPr>
        <w:t xml:space="preserve">we </w:t>
      </w:r>
      <w:r w:rsidR="00E31384" w:rsidRPr="004B6A6F">
        <w:rPr>
          <w:rFonts w:cstheme="minorHAnsi"/>
          <w:sz w:val="24"/>
          <w:szCs w:val="24"/>
          <w:lang w:val="en-GB"/>
        </w:rPr>
        <w:t xml:space="preserve">identified overarching or aggregate descriptive and analytical themes that </w:t>
      </w:r>
      <w:r w:rsidR="00F51B1A" w:rsidRPr="004B6A6F">
        <w:rPr>
          <w:rFonts w:cstheme="minorHAnsi"/>
          <w:sz w:val="24"/>
          <w:szCs w:val="24"/>
          <w:lang w:val="en-GB"/>
        </w:rPr>
        <w:t xml:space="preserve">served as </w:t>
      </w:r>
      <w:r w:rsidR="00E31384" w:rsidRPr="004B6A6F">
        <w:rPr>
          <w:rFonts w:cstheme="minorHAnsi"/>
          <w:sz w:val="24"/>
          <w:szCs w:val="24"/>
          <w:lang w:val="en-GB"/>
        </w:rPr>
        <w:t xml:space="preserve">the foundations of the proposed heuristic framework. For example, </w:t>
      </w:r>
      <w:proofErr w:type="gramStart"/>
      <w:r w:rsidR="00F51B1A" w:rsidRPr="004B6A6F">
        <w:rPr>
          <w:rFonts w:cstheme="minorHAnsi"/>
          <w:sz w:val="24"/>
          <w:szCs w:val="24"/>
          <w:lang w:val="en-GB"/>
        </w:rPr>
        <w:t>all of</w:t>
      </w:r>
      <w:proofErr w:type="gramEnd"/>
      <w:r w:rsidR="00F51B1A" w:rsidRPr="004B6A6F">
        <w:rPr>
          <w:rFonts w:cstheme="minorHAnsi"/>
          <w:sz w:val="24"/>
          <w:szCs w:val="24"/>
          <w:lang w:val="en-GB"/>
        </w:rPr>
        <w:t xml:space="preserve"> the primary studies described </w:t>
      </w:r>
      <w:r w:rsidR="00E31384" w:rsidRPr="004B6A6F">
        <w:rPr>
          <w:rFonts w:cstheme="minorHAnsi"/>
          <w:sz w:val="24"/>
          <w:szCs w:val="24"/>
          <w:lang w:val="en-GB"/>
        </w:rPr>
        <w:t>in different but</w:t>
      </w:r>
      <w:r w:rsidR="00F51B1A" w:rsidRPr="004B6A6F">
        <w:rPr>
          <w:rFonts w:cstheme="minorHAnsi"/>
          <w:sz w:val="24"/>
          <w:szCs w:val="24"/>
          <w:lang w:val="en-GB"/>
        </w:rPr>
        <w:t xml:space="preserve"> </w:t>
      </w:r>
      <w:r w:rsidR="00E31384" w:rsidRPr="004B6A6F">
        <w:rPr>
          <w:rFonts w:cstheme="minorHAnsi"/>
          <w:sz w:val="24"/>
          <w:szCs w:val="24"/>
          <w:lang w:val="en-GB"/>
        </w:rPr>
        <w:t xml:space="preserve">complementary </w:t>
      </w:r>
      <w:r w:rsidR="00586B9C" w:rsidRPr="004B6A6F">
        <w:rPr>
          <w:rFonts w:cstheme="minorHAnsi"/>
          <w:sz w:val="24"/>
          <w:szCs w:val="24"/>
          <w:lang w:val="en-GB"/>
        </w:rPr>
        <w:t xml:space="preserve">ways </w:t>
      </w:r>
      <w:r w:rsidR="00E31384" w:rsidRPr="004B6A6F">
        <w:rPr>
          <w:rFonts w:cstheme="minorHAnsi"/>
          <w:sz w:val="24"/>
          <w:szCs w:val="24"/>
          <w:lang w:val="en-GB"/>
        </w:rPr>
        <w:t xml:space="preserve">the importance of boundaries, although </w:t>
      </w:r>
      <w:r w:rsidR="00586B9C" w:rsidRPr="004B6A6F">
        <w:rPr>
          <w:rFonts w:cstheme="minorHAnsi"/>
          <w:sz w:val="24"/>
          <w:szCs w:val="24"/>
          <w:lang w:val="en-GB"/>
        </w:rPr>
        <w:t>with</w:t>
      </w:r>
      <w:r w:rsidR="00163B2C" w:rsidRPr="004B6A6F">
        <w:rPr>
          <w:rFonts w:cstheme="minorHAnsi"/>
          <w:sz w:val="24"/>
          <w:szCs w:val="24"/>
          <w:lang w:val="en-GB"/>
        </w:rPr>
        <w:t xml:space="preserve"> </w:t>
      </w:r>
      <w:r w:rsidR="00E31384" w:rsidRPr="004B6A6F">
        <w:rPr>
          <w:rFonts w:cstheme="minorHAnsi"/>
          <w:sz w:val="24"/>
          <w:szCs w:val="24"/>
          <w:lang w:val="en-GB"/>
        </w:rPr>
        <w:t>varying degrees of theoretical ground</w:t>
      </w:r>
      <w:r w:rsidR="00F51B1A" w:rsidRPr="004B6A6F">
        <w:rPr>
          <w:rFonts w:cstheme="minorHAnsi"/>
          <w:sz w:val="24"/>
          <w:szCs w:val="24"/>
          <w:lang w:val="en-GB"/>
        </w:rPr>
        <w:t>ing</w:t>
      </w:r>
      <w:r w:rsidR="00E31384" w:rsidRPr="004B6A6F">
        <w:rPr>
          <w:rFonts w:cstheme="minorHAnsi"/>
          <w:sz w:val="24"/>
          <w:szCs w:val="24"/>
          <w:lang w:val="en-GB"/>
        </w:rPr>
        <w:t xml:space="preserve">. Similarly, nearly </w:t>
      </w:r>
      <w:proofErr w:type="gramStart"/>
      <w:r w:rsidR="00E31384" w:rsidRPr="004B6A6F">
        <w:rPr>
          <w:rFonts w:cstheme="minorHAnsi"/>
          <w:sz w:val="24"/>
          <w:szCs w:val="24"/>
          <w:lang w:val="en-GB"/>
        </w:rPr>
        <w:t xml:space="preserve">all </w:t>
      </w:r>
      <w:r w:rsidR="00DB7299" w:rsidRPr="004B6A6F">
        <w:rPr>
          <w:rFonts w:cstheme="minorHAnsi"/>
          <w:sz w:val="24"/>
          <w:szCs w:val="24"/>
          <w:lang w:val="en-GB"/>
        </w:rPr>
        <w:t>of</w:t>
      </w:r>
      <w:proofErr w:type="gramEnd"/>
      <w:r w:rsidR="00DB7299" w:rsidRPr="004B6A6F">
        <w:rPr>
          <w:rFonts w:cstheme="minorHAnsi"/>
          <w:sz w:val="24"/>
          <w:szCs w:val="24"/>
          <w:lang w:val="en-GB"/>
        </w:rPr>
        <w:t xml:space="preserve"> the primary studies </w:t>
      </w:r>
      <w:r w:rsidR="00E31384" w:rsidRPr="004B6A6F">
        <w:rPr>
          <w:rFonts w:cstheme="minorHAnsi"/>
          <w:sz w:val="24"/>
          <w:szCs w:val="24"/>
          <w:lang w:val="en-GB"/>
        </w:rPr>
        <w:t>highlighted the importance of patient-centred care</w:t>
      </w:r>
      <w:r w:rsidR="00D34161" w:rsidRPr="004B6A6F">
        <w:rPr>
          <w:rFonts w:cstheme="minorHAnsi"/>
          <w:sz w:val="24"/>
          <w:szCs w:val="24"/>
          <w:lang w:val="en-GB"/>
        </w:rPr>
        <w:t>,</w:t>
      </w:r>
      <w:r w:rsidR="00E31384" w:rsidRPr="004B6A6F">
        <w:rPr>
          <w:rFonts w:cstheme="minorHAnsi"/>
          <w:sz w:val="24"/>
          <w:szCs w:val="24"/>
          <w:lang w:val="en-GB"/>
        </w:rPr>
        <w:t xml:space="preserve"> </w:t>
      </w:r>
      <w:r w:rsidR="00D604C4" w:rsidRPr="004B6A6F">
        <w:rPr>
          <w:rFonts w:cstheme="minorHAnsi"/>
          <w:sz w:val="24"/>
          <w:szCs w:val="24"/>
          <w:lang w:val="en-GB"/>
        </w:rPr>
        <w:t xml:space="preserve">which also showed </w:t>
      </w:r>
      <w:r w:rsidR="00E31384" w:rsidRPr="004B6A6F">
        <w:rPr>
          <w:rFonts w:cstheme="minorHAnsi"/>
          <w:sz w:val="24"/>
          <w:szCs w:val="24"/>
          <w:lang w:val="en-GB"/>
        </w:rPr>
        <w:t xml:space="preserve">varying degrees of significance. </w:t>
      </w:r>
      <w:r w:rsidR="00DD6815" w:rsidRPr="004B6A6F">
        <w:rPr>
          <w:rFonts w:cstheme="minorHAnsi"/>
          <w:sz w:val="24"/>
          <w:szCs w:val="24"/>
          <w:lang w:val="en-GB"/>
        </w:rPr>
        <w:t xml:space="preserve">By </w:t>
      </w:r>
      <w:r w:rsidR="008E5F0E" w:rsidRPr="004B6A6F">
        <w:rPr>
          <w:rFonts w:cstheme="minorHAnsi"/>
          <w:sz w:val="24"/>
          <w:szCs w:val="24"/>
          <w:lang w:val="en-GB"/>
        </w:rPr>
        <w:t>conductin</w:t>
      </w:r>
      <w:r w:rsidR="00D604C4" w:rsidRPr="004B6A6F">
        <w:rPr>
          <w:rFonts w:cstheme="minorHAnsi"/>
          <w:sz w:val="24"/>
          <w:szCs w:val="24"/>
          <w:lang w:val="en-GB"/>
        </w:rPr>
        <w:t>g</w:t>
      </w:r>
      <w:r w:rsidR="008E5F0E" w:rsidRPr="004B6A6F">
        <w:rPr>
          <w:rFonts w:cstheme="minorHAnsi"/>
          <w:sz w:val="24"/>
          <w:szCs w:val="24"/>
          <w:lang w:val="en-GB"/>
        </w:rPr>
        <w:t xml:space="preserve"> a </w:t>
      </w:r>
      <w:r w:rsidR="00E31384" w:rsidRPr="004B6A6F">
        <w:rPr>
          <w:rFonts w:cstheme="minorHAnsi"/>
          <w:sz w:val="24"/>
          <w:szCs w:val="24"/>
          <w:lang w:val="en-GB"/>
        </w:rPr>
        <w:t>review</w:t>
      </w:r>
      <w:r w:rsidR="008E5F0E" w:rsidRPr="004B6A6F">
        <w:rPr>
          <w:rFonts w:cstheme="minorHAnsi"/>
          <w:sz w:val="24"/>
          <w:szCs w:val="24"/>
          <w:lang w:val="en-GB"/>
        </w:rPr>
        <w:t xml:space="preserve"> </w:t>
      </w:r>
      <w:r w:rsidR="00E31384" w:rsidRPr="004B6A6F">
        <w:rPr>
          <w:rFonts w:cstheme="minorHAnsi"/>
          <w:sz w:val="24"/>
          <w:szCs w:val="24"/>
          <w:lang w:val="en-GB"/>
        </w:rPr>
        <w:t xml:space="preserve">across </w:t>
      </w:r>
      <w:r w:rsidR="008E5F0E" w:rsidRPr="004B6A6F">
        <w:rPr>
          <w:rFonts w:cstheme="minorHAnsi"/>
          <w:sz w:val="24"/>
          <w:szCs w:val="24"/>
          <w:lang w:val="en-GB"/>
        </w:rPr>
        <w:t xml:space="preserve">and </w:t>
      </w:r>
      <w:r w:rsidR="00E31384" w:rsidRPr="004B6A6F">
        <w:rPr>
          <w:rFonts w:cstheme="minorHAnsi"/>
          <w:sz w:val="24"/>
          <w:szCs w:val="24"/>
          <w:lang w:val="en-GB"/>
        </w:rPr>
        <w:t xml:space="preserve">within </w:t>
      </w:r>
      <w:r w:rsidR="008E5F0E" w:rsidRPr="004B6A6F">
        <w:rPr>
          <w:rFonts w:cstheme="minorHAnsi"/>
          <w:sz w:val="24"/>
          <w:szCs w:val="24"/>
          <w:lang w:val="en-GB"/>
        </w:rPr>
        <w:t>the studies</w:t>
      </w:r>
      <w:r w:rsidR="00E31384" w:rsidRPr="004B6A6F">
        <w:rPr>
          <w:rFonts w:cstheme="minorHAnsi"/>
          <w:sz w:val="24"/>
          <w:szCs w:val="24"/>
          <w:lang w:val="en-GB"/>
        </w:rPr>
        <w:t xml:space="preserve">, </w:t>
      </w:r>
      <w:r w:rsidR="00162E74" w:rsidRPr="004B6A6F">
        <w:rPr>
          <w:rFonts w:cstheme="minorHAnsi"/>
          <w:sz w:val="24"/>
          <w:szCs w:val="24"/>
          <w:lang w:val="en-GB"/>
        </w:rPr>
        <w:t xml:space="preserve">we </w:t>
      </w:r>
      <w:r w:rsidR="002D60C9" w:rsidRPr="004B6A6F">
        <w:rPr>
          <w:rFonts w:cstheme="minorHAnsi"/>
          <w:sz w:val="24"/>
          <w:szCs w:val="24"/>
          <w:lang w:val="en-GB"/>
        </w:rPr>
        <w:t>d</w:t>
      </w:r>
      <w:r w:rsidR="007E6DE2" w:rsidRPr="004B6A6F">
        <w:rPr>
          <w:rFonts w:cstheme="minorHAnsi"/>
          <w:sz w:val="24"/>
          <w:szCs w:val="24"/>
          <w:lang w:val="en-GB"/>
        </w:rPr>
        <w:t>eveloped</w:t>
      </w:r>
      <w:r w:rsidR="002D60C9" w:rsidRPr="004B6A6F">
        <w:rPr>
          <w:rFonts w:cstheme="minorHAnsi"/>
          <w:sz w:val="24"/>
          <w:szCs w:val="24"/>
          <w:lang w:val="en-GB"/>
        </w:rPr>
        <w:t xml:space="preserve"> the heuristic themes. </w:t>
      </w:r>
      <w:r w:rsidR="00162E74" w:rsidRPr="004B6A6F">
        <w:rPr>
          <w:rFonts w:cstheme="minorHAnsi"/>
          <w:sz w:val="24"/>
          <w:szCs w:val="24"/>
          <w:lang w:val="en-GB"/>
        </w:rPr>
        <w:t>We then</w:t>
      </w:r>
      <w:r w:rsidR="007F3D31" w:rsidRPr="004B6A6F">
        <w:rPr>
          <w:rFonts w:cstheme="minorHAnsi"/>
          <w:sz w:val="24"/>
          <w:szCs w:val="24"/>
          <w:lang w:val="en-GB"/>
        </w:rPr>
        <w:t xml:space="preserve"> </w:t>
      </w:r>
      <w:r w:rsidR="003F5695" w:rsidRPr="004B6A6F">
        <w:rPr>
          <w:rFonts w:cstheme="minorHAnsi"/>
          <w:sz w:val="24"/>
          <w:szCs w:val="24"/>
          <w:lang w:val="en-GB"/>
        </w:rPr>
        <w:t>collected</w:t>
      </w:r>
      <w:r w:rsidR="007F3D31" w:rsidRPr="004B6A6F">
        <w:rPr>
          <w:rFonts w:cstheme="minorHAnsi"/>
          <w:sz w:val="24"/>
          <w:szCs w:val="24"/>
          <w:lang w:val="en-GB"/>
        </w:rPr>
        <w:t xml:space="preserve"> and reviewed </w:t>
      </w:r>
      <w:r w:rsidR="00162E74" w:rsidRPr="004B6A6F">
        <w:rPr>
          <w:rFonts w:cstheme="minorHAnsi"/>
          <w:sz w:val="24"/>
          <w:szCs w:val="24"/>
          <w:lang w:val="en-GB"/>
        </w:rPr>
        <w:t xml:space="preserve">these themes </w:t>
      </w:r>
      <w:r w:rsidR="007F3D31" w:rsidRPr="004B6A6F">
        <w:rPr>
          <w:rFonts w:cstheme="minorHAnsi"/>
          <w:sz w:val="24"/>
          <w:szCs w:val="24"/>
          <w:lang w:val="en-GB"/>
        </w:rPr>
        <w:t>through an iterative process that involved drafting and sharing written interpretative summaries, deliberating ideas and elaborat</w:t>
      </w:r>
      <w:r w:rsidR="00DD6815" w:rsidRPr="004B6A6F">
        <w:rPr>
          <w:rFonts w:cstheme="minorHAnsi"/>
          <w:sz w:val="24"/>
          <w:szCs w:val="24"/>
          <w:lang w:val="en-GB"/>
        </w:rPr>
        <w:t>ing</w:t>
      </w:r>
      <w:r w:rsidR="007F3D31" w:rsidRPr="004B6A6F">
        <w:rPr>
          <w:rFonts w:cstheme="minorHAnsi"/>
          <w:sz w:val="24"/>
          <w:szCs w:val="24"/>
          <w:lang w:val="en-GB"/>
        </w:rPr>
        <w:t xml:space="preserve"> cross-cutting themes. This </w:t>
      </w:r>
      <w:r w:rsidR="003540D5" w:rsidRPr="004B6A6F">
        <w:rPr>
          <w:rFonts w:cstheme="minorHAnsi"/>
          <w:sz w:val="24"/>
          <w:szCs w:val="24"/>
          <w:lang w:val="en-GB"/>
        </w:rPr>
        <w:t xml:space="preserve">process </w:t>
      </w:r>
      <w:r w:rsidR="007F3D31" w:rsidRPr="004B6A6F">
        <w:rPr>
          <w:rFonts w:cstheme="minorHAnsi"/>
          <w:sz w:val="24"/>
          <w:szCs w:val="24"/>
          <w:lang w:val="en-GB"/>
        </w:rPr>
        <w:t xml:space="preserve">led to an early </w:t>
      </w:r>
      <w:r w:rsidR="00427DAF" w:rsidRPr="004B6A6F">
        <w:rPr>
          <w:rFonts w:cstheme="minorHAnsi"/>
          <w:sz w:val="24"/>
          <w:szCs w:val="24"/>
          <w:lang w:val="en-GB"/>
        </w:rPr>
        <w:t>collection of themes that were related back to the existing literature on care transitions to understand how the</w:t>
      </w:r>
      <w:r w:rsidR="003540D5" w:rsidRPr="004B6A6F">
        <w:rPr>
          <w:rFonts w:cstheme="minorHAnsi"/>
          <w:sz w:val="24"/>
          <w:szCs w:val="24"/>
          <w:lang w:val="en-GB"/>
        </w:rPr>
        <w:t>se</w:t>
      </w:r>
      <w:r w:rsidR="00427DAF" w:rsidRPr="004B6A6F">
        <w:rPr>
          <w:rFonts w:cstheme="minorHAnsi"/>
          <w:sz w:val="24"/>
          <w:szCs w:val="24"/>
          <w:lang w:val="en-GB"/>
        </w:rPr>
        <w:t xml:space="preserve"> themes confirm, challenge and contribute to the existing theories and debates. </w:t>
      </w:r>
      <w:r w:rsidR="005F51A5" w:rsidRPr="004B6A6F">
        <w:rPr>
          <w:rFonts w:cstheme="minorHAnsi"/>
          <w:sz w:val="24"/>
          <w:szCs w:val="24"/>
          <w:lang w:val="en-GB"/>
        </w:rPr>
        <w:t xml:space="preserve">A preliminary outline of these themes was described in </w:t>
      </w:r>
      <w:r w:rsidR="003F5695" w:rsidRPr="004B6A6F">
        <w:rPr>
          <w:rFonts w:cstheme="minorHAnsi"/>
          <w:sz w:val="24"/>
          <w:szCs w:val="24"/>
          <w:lang w:val="en-GB"/>
        </w:rPr>
        <w:t>an</w:t>
      </w:r>
      <w:r w:rsidR="005F51A5" w:rsidRPr="004B6A6F">
        <w:rPr>
          <w:rFonts w:cstheme="minorHAnsi"/>
          <w:sz w:val="24"/>
          <w:szCs w:val="24"/>
          <w:lang w:val="en-GB"/>
        </w:rPr>
        <w:t xml:space="preserve"> edited collection that resulted from the international collaboration (Aase et al.</w:t>
      </w:r>
      <w:r w:rsidR="00D06160" w:rsidRPr="004B6A6F">
        <w:rPr>
          <w:rFonts w:cstheme="minorHAnsi"/>
          <w:sz w:val="24"/>
          <w:szCs w:val="24"/>
          <w:lang w:val="en-GB"/>
        </w:rPr>
        <w:t>,</w:t>
      </w:r>
      <w:r w:rsidR="005F51A5" w:rsidRPr="004B6A6F">
        <w:rPr>
          <w:rFonts w:cstheme="minorHAnsi"/>
          <w:sz w:val="24"/>
          <w:szCs w:val="24"/>
          <w:lang w:val="en-GB"/>
        </w:rPr>
        <w:t xml:space="preserve"> 2017</w:t>
      </w:r>
      <w:r w:rsidR="00651500" w:rsidRPr="004B6A6F">
        <w:rPr>
          <w:rFonts w:cstheme="minorHAnsi"/>
          <w:sz w:val="24"/>
          <w:szCs w:val="24"/>
          <w:lang w:val="en-GB"/>
        </w:rPr>
        <w:t>b</w:t>
      </w:r>
      <w:r w:rsidR="005F51A5" w:rsidRPr="004B6A6F">
        <w:rPr>
          <w:rFonts w:cstheme="minorHAnsi"/>
          <w:sz w:val="24"/>
          <w:szCs w:val="24"/>
          <w:lang w:val="en-GB"/>
        </w:rPr>
        <w:t xml:space="preserve">), which </w:t>
      </w:r>
      <w:r w:rsidR="00162E74" w:rsidRPr="004B6A6F">
        <w:rPr>
          <w:rFonts w:cstheme="minorHAnsi"/>
          <w:sz w:val="24"/>
          <w:szCs w:val="24"/>
          <w:lang w:val="en-GB"/>
        </w:rPr>
        <w:t xml:space="preserve">we </w:t>
      </w:r>
      <w:r w:rsidR="005F51A5" w:rsidRPr="004B6A6F">
        <w:rPr>
          <w:rFonts w:cstheme="minorHAnsi"/>
          <w:sz w:val="24"/>
          <w:szCs w:val="24"/>
          <w:lang w:val="en-GB"/>
        </w:rPr>
        <w:t>subsequently revised and expanded</w:t>
      </w:r>
      <w:r w:rsidR="003F5695" w:rsidRPr="004B6A6F">
        <w:rPr>
          <w:rFonts w:cstheme="minorHAnsi"/>
          <w:sz w:val="24"/>
          <w:szCs w:val="24"/>
          <w:lang w:val="en-GB"/>
        </w:rPr>
        <w:t>,</w:t>
      </w:r>
      <w:r w:rsidR="005F51A5" w:rsidRPr="004B6A6F">
        <w:rPr>
          <w:rFonts w:cstheme="minorHAnsi"/>
          <w:sz w:val="24"/>
          <w:szCs w:val="24"/>
          <w:lang w:val="en-GB"/>
        </w:rPr>
        <w:t xml:space="preserve"> resulting in the heuristic care transitions framework presented in this paper.</w:t>
      </w:r>
    </w:p>
    <w:p w14:paraId="2A95491A" w14:textId="18E0AE60" w:rsidR="00732772" w:rsidRPr="004B6A6F" w:rsidRDefault="00162E74" w:rsidP="00C75320">
      <w:pPr>
        <w:rPr>
          <w:rFonts w:cstheme="minorHAnsi"/>
          <w:b/>
          <w:sz w:val="24"/>
          <w:szCs w:val="24"/>
          <w:lang w:val="en-GB"/>
        </w:rPr>
      </w:pPr>
      <w:r w:rsidRPr="004B6A6F">
        <w:rPr>
          <w:rFonts w:cstheme="minorHAnsi"/>
          <w:b/>
          <w:sz w:val="24"/>
          <w:szCs w:val="24"/>
          <w:lang w:val="en-GB"/>
        </w:rPr>
        <w:t>3</w:t>
      </w:r>
      <w:r w:rsidR="006D214E" w:rsidRPr="004B6A6F">
        <w:rPr>
          <w:rFonts w:cstheme="minorHAnsi"/>
          <w:b/>
          <w:sz w:val="24"/>
          <w:szCs w:val="24"/>
          <w:lang w:val="en-GB"/>
        </w:rPr>
        <w:t xml:space="preserve">. </w:t>
      </w:r>
      <w:r w:rsidR="00732772" w:rsidRPr="004B6A6F">
        <w:rPr>
          <w:rFonts w:cstheme="minorHAnsi"/>
          <w:b/>
          <w:sz w:val="24"/>
          <w:szCs w:val="24"/>
          <w:lang w:val="en-GB"/>
        </w:rPr>
        <w:t>RESULTS</w:t>
      </w:r>
    </w:p>
    <w:p w14:paraId="0551A437" w14:textId="48276E56" w:rsidR="00565C45" w:rsidRPr="004B6A6F" w:rsidRDefault="007B0D77" w:rsidP="00C75320">
      <w:pPr>
        <w:rPr>
          <w:rFonts w:cstheme="minorHAnsi"/>
          <w:sz w:val="24"/>
          <w:szCs w:val="24"/>
          <w:lang w:val="en-GB"/>
        </w:rPr>
      </w:pPr>
      <w:r w:rsidRPr="004B6A6F">
        <w:rPr>
          <w:rFonts w:cstheme="minorHAnsi"/>
          <w:sz w:val="24"/>
          <w:szCs w:val="24"/>
          <w:lang w:val="en-GB"/>
        </w:rPr>
        <w:t>In o</w:t>
      </w:r>
      <w:r w:rsidR="00DB2267" w:rsidRPr="004B6A6F">
        <w:rPr>
          <w:rFonts w:cstheme="minorHAnsi"/>
          <w:sz w:val="24"/>
          <w:szCs w:val="24"/>
          <w:lang w:val="en-GB"/>
        </w:rPr>
        <w:t>ur analysis</w:t>
      </w:r>
      <w:r w:rsidRPr="004B6A6F">
        <w:rPr>
          <w:rFonts w:cstheme="minorHAnsi"/>
          <w:sz w:val="24"/>
          <w:szCs w:val="24"/>
          <w:lang w:val="en-GB"/>
        </w:rPr>
        <w:t xml:space="preserve">, we identified </w:t>
      </w:r>
      <w:r w:rsidR="003C674A" w:rsidRPr="004B6A6F">
        <w:rPr>
          <w:rFonts w:cstheme="minorHAnsi"/>
          <w:sz w:val="24"/>
          <w:szCs w:val="24"/>
          <w:lang w:val="en-GB"/>
        </w:rPr>
        <w:t>six distinct themes c</w:t>
      </w:r>
      <w:r w:rsidRPr="004B6A6F">
        <w:rPr>
          <w:rFonts w:cstheme="minorHAnsi"/>
          <w:sz w:val="24"/>
          <w:szCs w:val="24"/>
          <w:lang w:val="en-GB"/>
        </w:rPr>
        <w:t xml:space="preserve">ommon among </w:t>
      </w:r>
      <w:r w:rsidR="003C674A" w:rsidRPr="004B6A6F">
        <w:rPr>
          <w:rFonts w:cstheme="minorHAnsi"/>
          <w:sz w:val="24"/>
          <w:szCs w:val="24"/>
          <w:lang w:val="en-GB"/>
        </w:rPr>
        <w:t xml:space="preserve">the included primary papers. </w:t>
      </w:r>
      <w:r w:rsidR="003C4E33" w:rsidRPr="004B6A6F">
        <w:rPr>
          <w:rFonts w:cstheme="minorHAnsi"/>
          <w:sz w:val="24"/>
          <w:szCs w:val="24"/>
          <w:lang w:val="en-GB"/>
        </w:rPr>
        <w:t xml:space="preserve">These themes </w:t>
      </w:r>
      <w:r w:rsidR="00E31C11" w:rsidRPr="004B6A6F">
        <w:rPr>
          <w:rFonts w:cstheme="minorHAnsi"/>
          <w:sz w:val="24"/>
          <w:szCs w:val="24"/>
          <w:lang w:val="en-GB"/>
        </w:rPr>
        <w:t xml:space="preserve">indicate </w:t>
      </w:r>
      <w:r w:rsidR="00AE371A" w:rsidRPr="004B6A6F">
        <w:rPr>
          <w:rFonts w:cstheme="minorHAnsi"/>
          <w:sz w:val="24"/>
          <w:szCs w:val="24"/>
          <w:lang w:val="en-GB"/>
        </w:rPr>
        <w:t xml:space="preserve">the complexity of researching </w:t>
      </w:r>
      <w:r w:rsidR="00E31C11" w:rsidRPr="004B6A6F">
        <w:rPr>
          <w:rFonts w:cstheme="minorHAnsi"/>
          <w:sz w:val="24"/>
          <w:szCs w:val="24"/>
          <w:lang w:val="en-GB"/>
        </w:rPr>
        <w:t xml:space="preserve">the </w:t>
      </w:r>
      <w:r w:rsidR="00AE371A" w:rsidRPr="004B6A6F">
        <w:rPr>
          <w:rFonts w:cstheme="minorHAnsi"/>
          <w:sz w:val="24"/>
          <w:szCs w:val="24"/>
          <w:lang w:val="en-GB"/>
        </w:rPr>
        <w:t>quality and safety of care transitions</w:t>
      </w:r>
      <w:r w:rsidR="00E31C11" w:rsidRPr="004B6A6F">
        <w:rPr>
          <w:rFonts w:cstheme="minorHAnsi"/>
          <w:sz w:val="24"/>
          <w:szCs w:val="24"/>
          <w:lang w:val="en-GB"/>
        </w:rPr>
        <w:t>,</w:t>
      </w:r>
      <w:r w:rsidR="00AE371A" w:rsidRPr="004B6A6F">
        <w:rPr>
          <w:rFonts w:cstheme="minorHAnsi"/>
          <w:sz w:val="24"/>
          <w:szCs w:val="24"/>
          <w:lang w:val="en-GB"/>
        </w:rPr>
        <w:t xml:space="preserve"> and </w:t>
      </w:r>
      <w:r w:rsidR="00E31C11" w:rsidRPr="004B6A6F">
        <w:rPr>
          <w:rFonts w:cstheme="minorHAnsi"/>
          <w:sz w:val="24"/>
          <w:szCs w:val="24"/>
          <w:lang w:val="en-GB"/>
        </w:rPr>
        <w:t xml:space="preserve">they constitute </w:t>
      </w:r>
      <w:r w:rsidR="00AE371A" w:rsidRPr="004B6A6F">
        <w:rPr>
          <w:rFonts w:cstheme="minorHAnsi"/>
          <w:sz w:val="24"/>
          <w:szCs w:val="24"/>
          <w:lang w:val="en-GB"/>
        </w:rPr>
        <w:t xml:space="preserve">the building blocks of </w:t>
      </w:r>
      <w:r w:rsidR="00A120EA" w:rsidRPr="004B6A6F">
        <w:rPr>
          <w:rFonts w:cstheme="minorHAnsi"/>
          <w:sz w:val="24"/>
          <w:szCs w:val="24"/>
          <w:lang w:val="en-GB"/>
        </w:rPr>
        <w:t xml:space="preserve">a possible </w:t>
      </w:r>
      <w:r w:rsidR="00E44132" w:rsidRPr="004B6A6F">
        <w:rPr>
          <w:rFonts w:cstheme="minorHAnsi"/>
          <w:sz w:val="24"/>
          <w:szCs w:val="24"/>
          <w:lang w:val="en-GB"/>
        </w:rPr>
        <w:t>analytical</w:t>
      </w:r>
      <w:r w:rsidR="00D4704D" w:rsidRPr="004B6A6F">
        <w:rPr>
          <w:rFonts w:cstheme="minorHAnsi"/>
          <w:sz w:val="24"/>
          <w:szCs w:val="24"/>
          <w:lang w:val="en-GB"/>
        </w:rPr>
        <w:t xml:space="preserve"> </w:t>
      </w:r>
      <w:r w:rsidR="00A120EA" w:rsidRPr="004B6A6F">
        <w:rPr>
          <w:rFonts w:cstheme="minorHAnsi"/>
          <w:sz w:val="24"/>
          <w:szCs w:val="24"/>
          <w:lang w:val="en-GB"/>
        </w:rPr>
        <w:t>framework</w:t>
      </w:r>
      <w:r w:rsidR="00D4704D" w:rsidRPr="004B6A6F">
        <w:rPr>
          <w:rFonts w:cstheme="minorHAnsi"/>
          <w:sz w:val="24"/>
          <w:szCs w:val="24"/>
          <w:lang w:val="en-GB"/>
        </w:rPr>
        <w:t xml:space="preserve"> for care transitions. </w:t>
      </w:r>
      <w:r w:rsidR="007A0B19" w:rsidRPr="004B6A6F">
        <w:rPr>
          <w:rFonts w:cstheme="minorHAnsi"/>
          <w:sz w:val="24"/>
          <w:szCs w:val="24"/>
          <w:lang w:val="en-GB"/>
        </w:rPr>
        <w:t>T</w:t>
      </w:r>
      <w:r w:rsidR="003C674A" w:rsidRPr="004B6A6F">
        <w:rPr>
          <w:rFonts w:cstheme="minorHAnsi"/>
          <w:sz w:val="24"/>
          <w:szCs w:val="24"/>
          <w:lang w:val="en-GB"/>
        </w:rPr>
        <w:t xml:space="preserve">he </w:t>
      </w:r>
      <w:r w:rsidR="00D4704D" w:rsidRPr="004B6A6F">
        <w:rPr>
          <w:rFonts w:cstheme="minorHAnsi"/>
          <w:sz w:val="24"/>
          <w:szCs w:val="24"/>
          <w:lang w:val="en-GB"/>
        </w:rPr>
        <w:t>themes</w:t>
      </w:r>
      <w:r w:rsidR="007A0B19" w:rsidRPr="004B6A6F">
        <w:rPr>
          <w:rFonts w:cstheme="minorHAnsi"/>
          <w:sz w:val="24"/>
          <w:szCs w:val="24"/>
          <w:lang w:val="en-GB"/>
        </w:rPr>
        <w:t xml:space="preserve"> are as follows</w:t>
      </w:r>
      <w:r w:rsidR="00084662" w:rsidRPr="004B6A6F">
        <w:rPr>
          <w:rFonts w:cstheme="minorHAnsi"/>
          <w:sz w:val="24"/>
          <w:szCs w:val="24"/>
          <w:lang w:val="en-GB"/>
        </w:rPr>
        <w:t>:</w:t>
      </w:r>
      <w:r w:rsidR="00D4704D" w:rsidRPr="004B6A6F">
        <w:rPr>
          <w:rFonts w:cstheme="minorHAnsi"/>
          <w:sz w:val="24"/>
          <w:szCs w:val="24"/>
          <w:lang w:val="en-GB"/>
        </w:rPr>
        <w:t xml:space="preserve"> (1) conceptualisation, (2) methodology, (3) the role of patients and carers, (4) complexity, (5) boundaries and (6) improvement interventions.</w:t>
      </w:r>
    </w:p>
    <w:p w14:paraId="3D96D3E5" w14:textId="767E6E07" w:rsidR="00565C45" w:rsidRPr="004B6A6F" w:rsidRDefault="00565C45" w:rsidP="00C75320">
      <w:pPr>
        <w:rPr>
          <w:rFonts w:cstheme="minorHAnsi"/>
          <w:sz w:val="24"/>
          <w:szCs w:val="24"/>
          <w:lang w:val="en-GB"/>
        </w:rPr>
      </w:pPr>
    </w:p>
    <w:p w14:paraId="084985B7" w14:textId="349B044A" w:rsidR="00AC284E" w:rsidRPr="004B6A6F" w:rsidRDefault="00162E74" w:rsidP="00C75320">
      <w:pPr>
        <w:rPr>
          <w:rFonts w:cstheme="minorHAnsi"/>
          <w:b/>
          <w:sz w:val="24"/>
          <w:szCs w:val="24"/>
          <w:lang w:val="en-GB"/>
        </w:rPr>
      </w:pPr>
      <w:r w:rsidRPr="004B6A6F">
        <w:rPr>
          <w:rFonts w:cstheme="minorHAnsi"/>
          <w:b/>
          <w:sz w:val="24"/>
          <w:szCs w:val="24"/>
          <w:lang w:val="en-GB"/>
        </w:rPr>
        <w:t>3</w:t>
      </w:r>
      <w:r w:rsidR="006D214E" w:rsidRPr="004B6A6F">
        <w:rPr>
          <w:rFonts w:cstheme="minorHAnsi"/>
          <w:b/>
          <w:sz w:val="24"/>
          <w:szCs w:val="24"/>
          <w:lang w:val="en-GB"/>
        </w:rPr>
        <w:t xml:space="preserve">.1 </w:t>
      </w:r>
      <w:r w:rsidR="007A0B19" w:rsidRPr="004B6A6F">
        <w:rPr>
          <w:rFonts w:cstheme="minorHAnsi"/>
          <w:b/>
          <w:sz w:val="24"/>
          <w:szCs w:val="24"/>
          <w:lang w:val="en-GB"/>
        </w:rPr>
        <w:t>D</w:t>
      </w:r>
      <w:r w:rsidR="00A73F6A" w:rsidRPr="004B6A6F">
        <w:rPr>
          <w:rFonts w:cstheme="minorHAnsi"/>
          <w:b/>
          <w:sz w:val="24"/>
          <w:szCs w:val="24"/>
          <w:lang w:val="en-GB"/>
        </w:rPr>
        <w:t>ifficulty of c</w:t>
      </w:r>
      <w:r w:rsidR="00A17920" w:rsidRPr="004B6A6F">
        <w:rPr>
          <w:rFonts w:cstheme="minorHAnsi"/>
          <w:b/>
          <w:sz w:val="24"/>
          <w:szCs w:val="24"/>
          <w:lang w:val="en-GB"/>
        </w:rPr>
        <w:t>onceptualising care transitions</w:t>
      </w:r>
    </w:p>
    <w:p w14:paraId="78F493E7" w14:textId="586E697C" w:rsidR="000E54A4" w:rsidRPr="004B6A6F" w:rsidRDefault="00C565C8" w:rsidP="000D5319">
      <w:pPr>
        <w:rPr>
          <w:rFonts w:cstheme="minorHAnsi"/>
          <w:sz w:val="24"/>
          <w:szCs w:val="24"/>
          <w:lang w:val="en-GB"/>
        </w:rPr>
      </w:pPr>
      <w:r w:rsidRPr="004B6A6F">
        <w:rPr>
          <w:rFonts w:cstheme="minorHAnsi"/>
          <w:sz w:val="24"/>
          <w:szCs w:val="24"/>
          <w:lang w:val="en-GB"/>
        </w:rPr>
        <w:t xml:space="preserve">In </w:t>
      </w:r>
      <w:r w:rsidR="000D5319" w:rsidRPr="004B6A6F">
        <w:rPr>
          <w:rFonts w:cstheme="minorHAnsi"/>
          <w:sz w:val="24"/>
          <w:szCs w:val="24"/>
          <w:lang w:val="en-GB"/>
        </w:rPr>
        <w:t xml:space="preserve">our analysis of </w:t>
      </w:r>
      <w:r w:rsidR="00A21282" w:rsidRPr="004B6A6F">
        <w:rPr>
          <w:rFonts w:cstheme="minorHAnsi"/>
          <w:sz w:val="24"/>
          <w:szCs w:val="24"/>
          <w:lang w:val="en-GB"/>
        </w:rPr>
        <w:t xml:space="preserve">the </w:t>
      </w:r>
      <w:r w:rsidR="000D5319" w:rsidRPr="004B6A6F">
        <w:rPr>
          <w:rFonts w:cstheme="minorHAnsi"/>
          <w:sz w:val="24"/>
          <w:szCs w:val="24"/>
          <w:lang w:val="en-GB"/>
        </w:rPr>
        <w:t>primary papers</w:t>
      </w:r>
      <w:r w:rsidR="000E54A4" w:rsidRPr="004B6A6F">
        <w:rPr>
          <w:rFonts w:cstheme="minorHAnsi"/>
          <w:sz w:val="24"/>
          <w:szCs w:val="24"/>
          <w:lang w:val="en-GB"/>
        </w:rPr>
        <w:t xml:space="preserve"> </w:t>
      </w:r>
      <w:r w:rsidR="00F32181" w:rsidRPr="004B6A6F">
        <w:rPr>
          <w:rFonts w:cstheme="minorHAnsi"/>
          <w:sz w:val="24"/>
          <w:szCs w:val="24"/>
          <w:lang w:val="en-GB"/>
        </w:rPr>
        <w:t xml:space="preserve">as well as in the broader literature within the field, </w:t>
      </w:r>
      <w:r w:rsidR="00BD593C" w:rsidRPr="004B6A6F">
        <w:rPr>
          <w:rFonts w:cstheme="minorHAnsi"/>
          <w:sz w:val="24"/>
          <w:szCs w:val="24"/>
          <w:lang w:val="en-GB"/>
        </w:rPr>
        <w:t xml:space="preserve">there </w:t>
      </w:r>
      <w:r w:rsidR="0013305E" w:rsidRPr="004B6A6F">
        <w:rPr>
          <w:rFonts w:cstheme="minorHAnsi"/>
          <w:sz w:val="24"/>
          <w:szCs w:val="24"/>
          <w:lang w:val="en-GB"/>
        </w:rPr>
        <w:t>we</w:t>
      </w:r>
      <w:r w:rsidR="00BD593C" w:rsidRPr="004B6A6F">
        <w:rPr>
          <w:rFonts w:cstheme="minorHAnsi"/>
          <w:sz w:val="24"/>
          <w:szCs w:val="24"/>
          <w:lang w:val="en-GB"/>
        </w:rPr>
        <w:t>re numerous</w:t>
      </w:r>
      <w:r w:rsidR="000D5319" w:rsidRPr="004B6A6F">
        <w:rPr>
          <w:rFonts w:cstheme="minorHAnsi"/>
          <w:sz w:val="24"/>
          <w:szCs w:val="24"/>
          <w:lang w:val="en-GB"/>
        </w:rPr>
        <w:t xml:space="preserve"> diverse terms and concepts used to describe and analyse care transitions. Prominent synonyms or adjacent concepts include handover, integrated care, care coordination</w:t>
      </w:r>
      <w:r w:rsidR="0013305E" w:rsidRPr="004B6A6F">
        <w:rPr>
          <w:rFonts w:cstheme="minorHAnsi"/>
          <w:sz w:val="24"/>
          <w:szCs w:val="24"/>
          <w:lang w:val="en-GB"/>
        </w:rPr>
        <w:t>,</w:t>
      </w:r>
      <w:r w:rsidR="000D5319" w:rsidRPr="004B6A6F">
        <w:rPr>
          <w:rFonts w:cstheme="minorHAnsi"/>
          <w:sz w:val="24"/>
          <w:szCs w:val="24"/>
          <w:lang w:val="en-GB"/>
        </w:rPr>
        <w:t xml:space="preserve"> transitional care, handoff, transfer, patient journey and patient pathway</w:t>
      </w:r>
      <w:r w:rsidR="00162E74" w:rsidRPr="004B6A6F">
        <w:rPr>
          <w:rFonts w:cstheme="minorHAnsi"/>
          <w:sz w:val="24"/>
          <w:szCs w:val="24"/>
          <w:lang w:val="en-GB"/>
        </w:rPr>
        <w:t xml:space="preserve"> (see Table 1)</w:t>
      </w:r>
      <w:r w:rsidR="000D5319" w:rsidRPr="004B6A6F">
        <w:rPr>
          <w:rFonts w:cstheme="minorHAnsi"/>
          <w:sz w:val="24"/>
          <w:szCs w:val="24"/>
          <w:lang w:val="en-GB"/>
        </w:rPr>
        <w:t xml:space="preserve">. </w:t>
      </w:r>
      <w:r w:rsidR="00BD593C" w:rsidRPr="004B6A6F">
        <w:rPr>
          <w:rFonts w:cstheme="minorHAnsi"/>
          <w:sz w:val="24"/>
          <w:szCs w:val="24"/>
          <w:lang w:val="en-GB"/>
        </w:rPr>
        <w:t>Thus</w:t>
      </w:r>
      <w:r w:rsidR="007A0B19" w:rsidRPr="004B6A6F">
        <w:rPr>
          <w:rFonts w:cstheme="minorHAnsi"/>
          <w:sz w:val="24"/>
          <w:szCs w:val="24"/>
          <w:lang w:val="en-GB"/>
        </w:rPr>
        <w:t>,</w:t>
      </w:r>
      <w:r w:rsidR="000D5319" w:rsidRPr="004B6A6F">
        <w:rPr>
          <w:rFonts w:cstheme="minorHAnsi"/>
          <w:sz w:val="24"/>
          <w:szCs w:val="24"/>
          <w:lang w:val="en-GB"/>
        </w:rPr>
        <w:t xml:space="preserve"> </w:t>
      </w:r>
      <w:r w:rsidR="00BD593C" w:rsidRPr="004B6A6F">
        <w:rPr>
          <w:rFonts w:cstheme="minorHAnsi"/>
          <w:sz w:val="24"/>
          <w:szCs w:val="24"/>
          <w:lang w:val="en-GB"/>
        </w:rPr>
        <w:t xml:space="preserve">there is a lack of </w:t>
      </w:r>
      <w:r w:rsidR="000D5319" w:rsidRPr="004B6A6F">
        <w:rPr>
          <w:rFonts w:cstheme="minorHAnsi"/>
          <w:sz w:val="24"/>
          <w:szCs w:val="24"/>
          <w:lang w:val="en-GB"/>
        </w:rPr>
        <w:t>conceptual clarity and no globally accepted definition of care transitions</w:t>
      </w:r>
      <w:r w:rsidR="00CB5AEE" w:rsidRPr="004B6A6F">
        <w:rPr>
          <w:rFonts w:cstheme="minorHAnsi"/>
          <w:sz w:val="24"/>
          <w:szCs w:val="24"/>
          <w:lang w:val="en-GB"/>
        </w:rPr>
        <w:t xml:space="preserve"> (Aase et al</w:t>
      </w:r>
      <w:r w:rsidR="00AC22B2" w:rsidRPr="004B6A6F">
        <w:rPr>
          <w:rFonts w:cstheme="minorHAnsi"/>
          <w:sz w:val="24"/>
          <w:szCs w:val="24"/>
          <w:lang w:val="en-GB"/>
        </w:rPr>
        <w:t>.</w:t>
      </w:r>
      <w:r w:rsidR="00CB5AEE" w:rsidRPr="004B6A6F">
        <w:rPr>
          <w:rFonts w:cstheme="minorHAnsi"/>
          <w:sz w:val="24"/>
          <w:szCs w:val="24"/>
          <w:lang w:val="en-GB"/>
        </w:rPr>
        <w:t>, 2017</w:t>
      </w:r>
      <w:r w:rsidR="00651500" w:rsidRPr="004B6A6F">
        <w:rPr>
          <w:rFonts w:cstheme="minorHAnsi"/>
          <w:sz w:val="24"/>
          <w:szCs w:val="24"/>
          <w:lang w:val="en-GB"/>
        </w:rPr>
        <w:t>a</w:t>
      </w:r>
      <w:r w:rsidR="00CB5AEE" w:rsidRPr="004B6A6F">
        <w:rPr>
          <w:rFonts w:cstheme="minorHAnsi"/>
          <w:sz w:val="24"/>
          <w:szCs w:val="24"/>
          <w:lang w:val="en-GB"/>
        </w:rPr>
        <w:t>)</w:t>
      </w:r>
      <w:r w:rsidR="000D5319" w:rsidRPr="004B6A6F">
        <w:rPr>
          <w:rFonts w:cstheme="minorHAnsi"/>
          <w:sz w:val="24"/>
          <w:szCs w:val="24"/>
          <w:lang w:val="en-GB"/>
        </w:rPr>
        <w:t>.</w:t>
      </w:r>
    </w:p>
    <w:p w14:paraId="709700B1" w14:textId="4FC24321" w:rsidR="00C953B0" w:rsidRPr="004B6A6F" w:rsidRDefault="000D5319" w:rsidP="00C953B0">
      <w:pPr>
        <w:rPr>
          <w:rFonts w:cstheme="minorHAnsi"/>
          <w:sz w:val="24"/>
          <w:szCs w:val="24"/>
          <w:lang w:val="en-GB"/>
        </w:rPr>
      </w:pPr>
      <w:proofErr w:type="gramStart"/>
      <w:r w:rsidRPr="004B6A6F">
        <w:rPr>
          <w:rFonts w:cstheme="minorHAnsi"/>
          <w:sz w:val="24"/>
          <w:szCs w:val="24"/>
          <w:lang w:val="en-GB"/>
        </w:rPr>
        <w:t>In an effort to</w:t>
      </w:r>
      <w:proofErr w:type="gramEnd"/>
      <w:r w:rsidRPr="004B6A6F">
        <w:rPr>
          <w:rFonts w:cstheme="minorHAnsi"/>
          <w:sz w:val="24"/>
          <w:szCs w:val="24"/>
          <w:lang w:val="en-GB"/>
        </w:rPr>
        <w:t xml:space="preserve"> </w:t>
      </w:r>
      <w:r w:rsidR="003E696D" w:rsidRPr="004B6A6F">
        <w:rPr>
          <w:rFonts w:cstheme="minorHAnsi"/>
          <w:sz w:val="24"/>
          <w:szCs w:val="24"/>
          <w:lang w:val="en-GB"/>
        </w:rPr>
        <w:t xml:space="preserve">achieve </w:t>
      </w:r>
      <w:r w:rsidRPr="004B6A6F">
        <w:rPr>
          <w:rFonts w:cstheme="minorHAnsi"/>
          <w:sz w:val="24"/>
          <w:szCs w:val="24"/>
          <w:lang w:val="en-GB"/>
        </w:rPr>
        <w:t xml:space="preserve">some conceptual clarity </w:t>
      </w:r>
      <w:r w:rsidR="000E54A4" w:rsidRPr="004B6A6F">
        <w:rPr>
          <w:rFonts w:cstheme="minorHAnsi"/>
          <w:sz w:val="24"/>
          <w:szCs w:val="24"/>
          <w:lang w:val="en-GB"/>
        </w:rPr>
        <w:t xml:space="preserve">and </w:t>
      </w:r>
      <w:r w:rsidRPr="004B6A6F">
        <w:rPr>
          <w:rFonts w:cstheme="minorHAnsi"/>
          <w:sz w:val="24"/>
          <w:szCs w:val="24"/>
          <w:lang w:val="en-GB"/>
        </w:rPr>
        <w:t xml:space="preserve">in consultation with </w:t>
      </w:r>
      <w:r w:rsidR="00E31C11" w:rsidRPr="004B6A6F">
        <w:rPr>
          <w:rFonts w:cstheme="minorHAnsi"/>
          <w:sz w:val="24"/>
          <w:szCs w:val="24"/>
          <w:lang w:val="en-GB"/>
        </w:rPr>
        <w:t xml:space="preserve">our </w:t>
      </w:r>
      <w:r w:rsidR="000E54A4" w:rsidRPr="004B6A6F">
        <w:rPr>
          <w:rFonts w:cstheme="minorHAnsi"/>
          <w:sz w:val="24"/>
          <w:szCs w:val="24"/>
          <w:lang w:val="en-GB"/>
        </w:rPr>
        <w:t xml:space="preserve">international </w:t>
      </w:r>
      <w:r w:rsidR="002D60C9" w:rsidRPr="004B6A6F">
        <w:rPr>
          <w:rFonts w:cstheme="minorHAnsi"/>
          <w:sz w:val="24"/>
          <w:szCs w:val="24"/>
          <w:lang w:val="en-GB"/>
        </w:rPr>
        <w:t>collaborators</w:t>
      </w:r>
      <w:r w:rsidR="000E54A4" w:rsidRPr="004B6A6F">
        <w:rPr>
          <w:rFonts w:cstheme="minorHAnsi"/>
          <w:sz w:val="24"/>
          <w:szCs w:val="24"/>
          <w:lang w:val="en-GB"/>
        </w:rPr>
        <w:t xml:space="preserve">, we </w:t>
      </w:r>
      <w:r w:rsidR="003E696D" w:rsidRPr="004B6A6F">
        <w:rPr>
          <w:rFonts w:cstheme="minorHAnsi"/>
          <w:sz w:val="24"/>
          <w:szCs w:val="24"/>
          <w:lang w:val="en-GB"/>
        </w:rPr>
        <w:t>treat</w:t>
      </w:r>
      <w:r w:rsidRPr="004B6A6F">
        <w:rPr>
          <w:rFonts w:cstheme="minorHAnsi"/>
          <w:sz w:val="24"/>
          <w:szCs w:val="24"/>
          <w:lang w:val="en-GB"/>
        </w:rPr>
        <w:t xml:space="preserve"> care transitions as a broad and collective term free from specific preconceptions</w:t>
      </w:r>
      <w:r w:rsidR="000E54A4" w:rsidRPr="004B6A6F">
        <w:rPr>
          <w:rFonts w:cstheme="minorHAnsi"/>
          <w:sz w:val="24"/>
          <w:szCs w:val="24"/>
          <w:lang w:val="en-GB"/>
        </w:rPr>
        <w:t xml:space="preserve">. </w:t>
      </w:r>
      <w:r w:rsidR="0079378C" w:rsidRPr="004B6A6F">
        <w:rPr>
          <w:rFonts w:cstheme="minorHAnsi"/>
          <w:sz w:val="24"/>
          <w:szCs w:val="24"/>
          <w:lang w:val="en-GB"/>
        </w:rPr>
        <w:t>Specifically</w:t>
      </w:r>
      <w:r w:rsidR="00AD6889" w:rsidRPr="004B6A6F">
        <w:rPr>
          <w:rFonts w:cstheme="minorHAnsi"/>
          <w:sz w:val="24"/>
          <w:szCs w:val="24"/>
          <w:lang w:val="en-GB"/>
        </w:rPr>
        <w:t>,</w:t>
      </w:r>
      <w:r w:rsidR="000E54A4" w:rsidRPr="004B6A6F">
        <w:rPr>
          <w:rFonts w:cstheme="minorHAnsi"/>
          <w:sz w:val="24"/>
          <w:szCs w:val="24"/>
          <w:lang w:val="en-GB"/>
        </w:rPr>
        <w:t xml:space="preserve"> </w:t>
      </w:r>
      <w:r w:rsidR="00C953B0" w:rsidRPr="004B6A6F">
        <w:rPr>
          <w:rFonts w:cstheme="minorHAnsi"/>
          <w:i/>
          <w:iCs/>
          <w:sz w:val="24"/>
          <w:szCs w:val="24"/>
          <w:lang w:val="en-GB"/>
        </w:rPr>
        <w:t>care transitions</w:t>
      </w:r>
      <w:r w:rsidR="0079378C" w:rsidRPr="004B6A6F">
        <w:rPr>
          <w:rFonts w:cstheme="minorHAnsi"/>
          <w:sz w:val="24"/>
          <w:szCs w:val="24"/>
          <w:lang w:val="en-GB"/>
        </w:rPr>
        <w:t xml:space="preserve"> </w:t>
      </w:r>
      <w:proofErr w:type="gramStart"/>
      <w:r w:rsidR="0079378C" w:rsidRPr="004B6A6F">
        <w:rPr>
          <w:rFonts w:cstheme="minorHAnsi"/>
          <w:sz w:val="24"/>
          <w:szCs w:val="24"/>
          <w:lang w:val="en-GB"/>
        </w:rPr>
        <w:t>is</w:t>
      </w:r>
      <w:proofErr w:type="gramEnd"/>
      <w:r w:rsidR="0079378C" w:rsidRPr="004B6A6F">
        <w:rPr>
          <w:rFonts w:cstheme="minorHAnsi"/>
          <w:sz w:val="24"/>
          <w:szCs w:val="24"/>
          <w:lang w:val="en-GB"/>
        </w:rPr>
        <w:t xml:space="preserve"> defined and operationalised to</w:t>
      </w:r>
      <w:r w:rsidR="009A6492" w:rsidRPr="004B6A6F">
        <w:rPr>
          <w:rFonts w:cstheme="minorHAnsi"/>
          <w:sz w:val="24"/>
          <w:szCs w:val="24"/>
          <w:lang w:val="en-GB"/>
        </w:rPr>
        <w:t xml:space="preserve"> </w:t>
      </w:r>
      <w:r w:rsidR="00C953B0" w:rsidRPr="004B6A6F">
        <w:rPr>
          <w:rFonts w:cstheme="minorHAnsi"/>
          <w:sz w:val="24"/>
          <w:szCs w:val="24"/>
          <w:lang w:val="en-GB"/>
        </w:rPr>
        <w:t>encompass a wide view on inter-professional and inter-organisational</w:t>
      </w:r>
      <w:r w:rsidR="00AD6889" w:rsidRPr="004B6A6F">
        <w:rPr>
          <w:rFonts w:cstheme="minorHAnsi"/>
          <w:sz w:val="24"/>
          <w:szCs w:val="24"/>
          <w:lang w:val="en-GB"/>
        </w:rPr>
        <w:t xml:space="preserve"> </w:t>
      </w:r>
      <w:r w:rsidR="00C953B0" w:rsidRPr="004B6A6F">
        <w:rPr>
          <w:rFonts w:cstheme="minorHAnsi"/>
          <w:sz w:val="24"/>
          <w:szCs w:val="24"/>
          <w:lang w:val="en-GB"/>
        </w:rPr>
        <w:t>interaction</w:t>
      </w:r>
      <w:r w:rsidR="0079378C" w:rsidRPr="004B6A6F">
        <w:rPr>
          <w:rFonts w:cstheme="minorHAnsi"/>
          <w:sz w:val="24"/>
          <w:szCs w:val="24"/>
          <w:lang w:val="en-GB"/>
        </w:rPr>
        <w:t>s</w:t>
      </w:r>
      <w:r w:rsidR="00C953B0" w:rsidRPr="004B6A6F">
        <w:rPr>
          <w:rFonts w:cstheme="minorHAnsi"/>
          <w:sz w:val="24"/>
          <w:szCs w:val="24"/>
          <w:lang w:val="en-GB"/>
        </w:rPr>
        <w:t xml:space="preserve"> related to patient movement</w:t>
      </w:r>
      <w:r w:rsidR="0079378C" w:rsidRPr="004B6A6F">
        <w:rPr>
          <w:rFonts w:cstheme="minorHAnsi"/>
          <w:sz w:val="24"/>
          <w:szCs w:val="24"/>
          <w:lang w:val="en-GB"/>
        </w:rPr>
        <w:t>s</w:t>
      </w:r>
      <w:r w:rsidR="00C953B0" w:rsidRPr="004B6A6F">
        <w:rPr>
          <w:rFonts w:cstheme="minorHAnsi"/>
          <w:sz w:val="24"/>
          <w:szCs w:val="24"/>
          <w:lang w:val="en-GB"/>
        </w:rPr>
        <w:t xml:space="preserve"> across care</w:t>
      </w:r>
      <w:r w:rsidR="00AD6889" w:rsidRPr="004B6A6F">
        <w:rPr>
          <w:rFonts w:cstheme="minorHAnsi"/>
          <w:sz w:val="24"/>
          <w:szCs w:val="24"/>
          <w:lang w:val="en-GB"/>
        </w:rPr>
        <w:t xml:space="preserve"> </w:t>
      </w:r>
      <w:r w:rsidR="00C953B0" w:rsidRPr="004B6A6F">
        <w:rPr>
          <w:rFonts w:cstheme="minorHAnsi"/>
          <w:sz w:val="24"/>
          <w:szCs w:val="24"/>
          <w:lang w:val="en-GB"/>
        </w:rPr>
        <w:t>settings. The care transition concept is positioned somewhere between</w:t>
      </w:r>
      <w:r w:rsidR="00AD6889" w:rsidRPr="004B6A6F">
        <w:rPr>
          <w:rFonts w:cstheme="minorHAnsi"/>
          <w:sz w:val="24"/>
          <w:szCs w:val="24"/>
          <w:lang w:val="en-GB"/>
        </w:rPr>
        <w:t xml:space="preserve"> </w:t>
      </w:r>
      <w:r w:rsidR="00C953B0" w:rsidRPr="004B6A6F">
        <w:rPr>
          <w:rFonts w:cstheme="minorHAnsi"/>
          <w:sz w:val="24"/>
          <w:szCs w:val="24"/>
          <w:lang w:val="en-GB"/>
        </w:rPr>
        <w:t>clinical handovers</w:t>
      </w:r>
      <w:r w:rsidR="0079378C" w:rsidRPr="004B6A6F">
        <w:rPr>
          <w:rFonts w:cstheme="minorHAnsi"/>
          <w:sz w:val="24"/>
          <w:szCs w:val="24"/>
          <w:lang w:val="en-GB"/>
        </w:rPr>
        <w:t xml:space="preserve"> (between teams or shifts)</w:t>
      </w:r>
      <w:r w:rsidR="00C953B0" w:rsidRPr="004B6A6F">
        <w:rPr>
          <w:rFonts w:cstheme="minorHAnsi"/>
          <w:sz w:val="24"/>
          <w:szCs w:val="24"/>
          <w:lang w:val="en-GB"/>
        </w:rPr>
        <w:t xml:space="preserve"> </w:t>
      </w:r>
      <w:r w:rsidR="00AC22B2" w:rsidRPr="004B6A6F">
        <w:rPr>
          <w:rFonts w:cstheme="minorHAnsi"/>
          <w:sz w:val="24"/>
          <w:szCs w:val="24"/>
          <w:lang w:val="en-GB"/>
        </w:rPr>
        <w:t>on</w:t>
      </w:r>
      <w:r w:rsidR="00C953B0" w:rsidRPr="004B6A6F">
        <w:rPr>
          <w:rFonts w:cstheme="minorHAnsi"/>
          <w:sz w:val="24"/>
          <w:szCs w:val="24"/>
          <w:lang w:val="en-GB"/>
        </w:rPr>
        <w:t xml:space="preserve"> one end of a continuum</w:t>
      </w:r>
      <w:r w:rsidR="00CB5AEE" w:rsidRPr="004B6A6F">
        <w:rPr>
          <w:rFonts w:cstheme="minorHAnsi"/>
          <w:sz w:val="24"/>
          <w:szCs w:val="24"/>
          <w:lang w:val="en-GB"/>
        </w:rPr>
        <w:t xml:space="preserve"> (</w:t>
      </w:r>
      <w:proofErr w:type="spellStart"/>
      <w:r w:rsidR="00CB5AEE" w:rsidRPr="004B6A6F">
        <w:rPr>
          <w:rFonts w:cstheme="minorHAnsi"/>
          <w:sz w:val="24"/>
          <w:szCs w:val="24"/>
          <w:lang w:val="en-GB"/>
        </w:rPr>
        <w:t>Østergaard</w:t>
      </w:r>
      <w:proofErr w:type="spellEnd"/>
      <w:r w:rsidR="00CB5AEE" w:rsidRPr="004B6A6F">
        <w:rPr>
          <w:rFonts w:cstheme="minorHAnsi"/>
          <w:sz w:val="24"/>
          <w:szCs w:val="24"/>
          <w:lang w:val="en-GB"/>
        </w:rPr>
        <w:t xml:space="preserve"> et al</w:t>
      </w:r>
      <w:r w:rsidR="00AC22B2" w:rsidRPr="004B6A6F">
        <w:rPr>
          <w:rFonts w:cstheme="minorHAnsi"/>
          <w:sz w:val="24"/>
          <w:szCs w:val="24"/>
          <w:lang w:val="en-GB"/>
        </w:rPr>
        <w:t>.</w:t>
      </w:r>
      <w:r w:rsidR="00CB5AEE" w:rsidRPr="004B6A6F">
        <w:rPr>
          <w:rFonts w:cstheme="minorHAnsi"/>
          <w:sz w:val="24"/>
          <w:szCs w:val="24"/>
          <w:lang w:val="en-GB"/>
        </w:rPr>
        <w:t>, 2017)</w:t>
      </w:r>
      <w:r w:rsidR="00C953B0" w:rsidRPr="004B6A6F">
        <w:rPr>
          <w:rFonts w:cstheme="minorHAnsi"/>
          <w:sz w:val="24"/>
          <w:szCs w:val="24"/>
          <w:lang w:val="en-GB"/>
        </w:rPr>
        <w:t xml:space="preserve"> and integrated care </w:t>
      </w:r>
      <w:r w:rsidR="00AC22B2" w:rsidRPr="004B6A6F">
        <w:rPr>
          <w:rFonts w:cstheme="minorHAnsi"/>
          <w:sz w:val="24"/>
          <w:szCs w:val="24"/>
          <w:lang w:val="en-GB"/>
        </w:rPr>
        <w:t>on</w:t>
      </w:r>
      <w:r w:rsidR="00C953B0" w:rsidRPr="004B6A6F">
        <w:rPr>
          <w:rFonts w:cstheme="minorHAnsi"/>
          <w:sz w:val="24"/>
          <w:szCs w:val="24"/>
          <w:lang w:val="en-GB"/>
        </w:rPr>
        <w:t xml:space="preserve"> the</w:t>
      </w:r>
      <w:r w:rsidR="00AD6889" w:rsidRPr="004B6A6F">
        <w:rPr>
          <w:rFonts w:cstheme="minorHAnsi"/>
          <w:sz w:val="24"/>
          <w:szCs w:val="24"/>
          <w:lang w:val="en-GB"/>
        </w:rPr>
        <w:t xml:space="preserve"> </w:t>
      </w:r>
      <w:r w:rsidR="00C953B0" w:rsidRPr="004B6A6F">
        <w:rPr>
          <w:rFonts w:cstheme="minorHAnsi"/>
          <w:sz w:val="24"/>
          <w:szCs w:val="24"/>
          <w:lang w:val="en-GB"/>
        </w:rPr>
        <w:t>other</w:t>
      </w:r>
      <w:r w:rsidR="00CB5AEE" w:rsidRPr="004B6A6F">
        <w:rPr>
          <w:rFonts w:cstheme="minorHAnsi"/>
          <w:sz w:val="24"/>
          <w:szCs w:val="24"/>
          <w:lang w:val="en-GB"/>
        </w:rPr>
        <w:t xml:space="preserve"> </w:t>
      </w:r>
      <w:r w:rsidR="00AC22B2" w:rsidRPr="004B6A6F">
        <w:rPr>
          <w:rFonts w:cstheme="minorHAnsi"/>
          <w:sz w:val="24"/>
          <w:szCs w:val="24"/>
          <w:lang w:val="en-GB"/>
        </w:rPr>
        <w:t xml:space="preserve">end </w:t>
      </w:r>
      <w:r w:rsidR="00CB5AEE" w:rsidRPr="004B6A6F">
        <w:rPr>
          <w:rFonts w:cstheme="minorHAnsi"/>
          <w:sz w:val="24"/>
          <w:szCs w:val="24"/>
          <w:lang w:val="en-GB"/>
        </w:rPr>
        <w:t>(</w:t>
      </w:r>
      <w:proofErr w:type="spellStart"/>
      <w:r w:rsidR="00CB5AEE" w:rsidRPr="004B6A6F">
        <w:rPr>
          <w:rFonts w:cstheme="minorHAnsi"/>
          <w:sz w:val="24"/>
          <w:szCs w:val="24"/>
          <w:lang w:val="en-GB"/>
        </w:rPr>
        <w:t>Groene</w:t>
      </w:r>
      <w:proofErr w:type="spellEnd"/>
      <w:r w:rsidR="00CB5AEE" w:rsidRPr="004B6A6F">
        <w:rPr>
          <w:rFonts w:cstheme="minorHAnsi"/>
          <w:sz w:val="24"/>
          <w:szCs w:val="24"/>
          <w:lang w:val="en-GB"/>
        </w:rPr>
        <w:t xml:space="preserve"> et al</w:t>
      </w:r>
      <w:r w:rsidR="00AC22B2" w:rsidRPr="004B6A6F">
        <w:rPr>
          <w:rFonts w:cstheme="minorHAnsi"/>
          <w:sz w:val="24"/>
          <w:szCs w:val="24"/>
          <w:lang w:val="en-GB"/>
        </w:rPr>
        <w:t>.</w:t>
      </w:r>
      <w:r w:rsidR="00CB5AEE" w:rsidRPr="004B6A6F">
        <w:rPr>
          <w:rFonts w:cstheme="minorHAnsi"/>
          <w:sz w:val="24"/>
          <w:szCs w:val="24"/>
          <w:lang w:val="en-GB"/>
        </w:rPr>
        <w:t>, 2017)</w:t>
      </w:r>
      <w:r w:rsidR="00C953B0" w:rsidRPr="004B6A6F">
        <w:rPr>
          <w:rFonts w:cstheme="minorHAnsi"/>
          <w:sz w:val="24"/>
          <w:szCs w:val="24"/>
          <w:lang w:val="en-GB"/>
        </w:rPr>
        <w:t xml:space="preserve">. </w:t>
      </w:r>
      <w:r w:rsidR="00D67EF2" w:rsidRPr="004B6A6F">
        <w:rPr>
          <w:rFonts w:cstheme="minorHAnsi"/>
          <w:sz w:val="24"/>
          <w:szCs w:val="24"/>
          <w:lang w:val="en-GB"/>
        </w:rPr>
        <w:t>It recognises that handovers and associated forms of inter-professional communication and collaboration are essential features of effective care and invariably contribute to care transitions. However</w:t>
      </w:r>
      <w:r w:rsidR="000C26F6" w:rsidRPr="004B6A6F">
        <w:rPr>
          <w:rFonts w:cstheme="minorHAnsi"/>
          <w:sz w:val="24"/>
          <w:szCs w:val="24"/>
          <w:lang w:val="en-GB"/>
        </w:rPr>
        <w:t>,</w:t>
      </w:r>
      <w:r w:rsidR="00D67EF2" w:rsidRPr="004B6A6F">
        <w:rPr>
          <w:rFonts w:cstheme="minorHAnsi"/>
          <w:sz w:val="24"/>
          <w:szCs w:val="24"/>
          <w:lang w:val="en-GB"/>
        </w:rPr>
        <w:t xml:space="preserve"> these </w:t>
      </w:r>
      <w:r w:rsidR="00F32181" w:rsidRPr="004B6A6F">
        <w:rPr>
          <w:rFonts w:cstheme="minorHAnsi"/>
          <w:sz w:val="24"/>
          <w:szCs w:val="24"/>
          <w:lang w:val="en-GB"/>
        </w:rPr>
        <w:t xml:space="preserve">concepts </w:t>
      </w:r>
      <w:r w:rsidR="00D67EF2" w:rsidRPr="004B6A6F">
        <w:rPr>
          <w:rFonts w:cstheme="minorHAnsi"/>
          <w:sz w:val="24"/>
          <w:szCs w:val="24"/>
          <w:lang w:val="en-GB"/>
        </w:rPr>
        <w:t xml:space="preserve">do not necessarily entail the transition of care between care settings, and </w:t>
      </w:r>
      <w:r w:rsidR="00AC22B2" w:rsidRPr="004B6A6F">
        <w:rPr>
          <w:rFonts w:cstheme="minorHAnsi"/>
          <w:sz w:val="24"/>
          <w:szCs w:val="24"/>
          <w:lang w:val="en-GB"/>
        </w:rPr>
        <w:t xml:space="preserve">they may </w:t>
      </w:r>
      <w:r w:rsidR="00D67EF2" w:rsidRPr="004B6A6F">
        <w:rPr>
          <w:rFonts w:cstheme="minorHAnsi"/>
          <w:sz w:val="24"/>
          <w:szCs w:val="24"/>
          <w:lang w:val="en-GB"/>
        </w:rPr>
        <w:t>include the transfer of car</w:t>
      </w:r>
      <w:r w:rsidR="00BD593C" w:rsidRPr="004B6A6F">
        <w:rPr>
          <w:rFonts w:cstheme="minorHAnsi"/>
          <w:sz w:val="24"/>
          <w:szCs w:val="24"/>
          <w:lang w:val="en-GB"/>
        </w:rPr>
        <w:t>e</w:t>
      </w:r>
      <w:r w:rsidR="00D67EF2" w:rsidRPr="004B6A6F">
        <w:rPr>
          <w:rFonts w:cstheme="minorHAnsi"/>
          <w:sz w:val="24"/>
          <w:szCs w:val="24"/>
          <w:lang w:val="en-GB"/>
        </w:rPr>
        <w:t xml:space="preserve"> responsibilities between teams or shifts in a relative</w:t>
      </w:r>
      <w:r w:rsidR="003E696D" w:rsidRPr="004B6A6F">
        <w:rPr>
          <w:rFonts w:cstheme="minorHAnsi"/>
          <w:sz w:val="24"/>
          <w:szCs w:val="24"/>
          <w:lang w:val="en-GB"/>
        </w:rPr>
        <w:t>ly</w:t>
      </w:r>
      <w:r w:rsidR="00D67EF2" w:rsidRPr="004B6A6F">
        <w:rPr>
          <w:rFonts w:cstheme="minorHAnsi"/>
          <w:sz w:val="24"/>
          <w:szCs w:val="24"/>
          <w:lang w:val="en-GB"/>
        </w:rPr>
        <w:t xml:space="preserve"> bounded space or location. </w:t>
      </w:r>
      <w:r w:rsidR="0028773D" w:rsidRPr="004B6A6F">
        <w:rPr>
          <w:rFonts w:cstheme="minorHAnsi"/>
          <w:sz w:val="24"/>
          <w:szCs w:val="24"/>
          <w:lang w:val="en-GB"/>
        </w:rPr>
        <w:t>A c</w:t>
      </w:r>
      <w:r w:rsidR="00D67EF2" w:rsidRPr="004B6A6F">
        <w:rPr>
          <w:rFonts w:cstheme="minorHAnsi"/>
          <w:sz w:val="24"/>
          <w:szCs w:val="24"/>
          <w:lang w:val="en-GB"/>
        </w:rPr>
        <w:t>are transition</w:t>
      </w:r>
      <w:r w:rsidR="00AC22B2" w:rsidRPr="004B6A6F">
        <w:rPr>
          <w:rFonts w:cstheme="minorHAnsi"/>
          <w:sz w:val="24"/>
          <w:szCs w:val="24"/>
          <w:lang w:val="en-GB"/>
        </w:rPr>
        <w:t>,</w:t>
      </w:r>
      <w:r w:rsidR="00D67EF2" w:rsidRPr="004B6A6F">
        <w:rPr>
          <w:rFonts w:cstheme="minorHAnsi"/>
          <w:sz w:val="24"/>
          <w:szCs w:val="24"/>
          <w:lang w:val="en-GB"/>
        </w:rPr>
        <w:t xml:space="preserve"> therefore</w:t>
      </w:r>
      <w:r w:rsidR="00AC22B2" w:rsidRPr="004B6A6F">
        <w:rPr>
          <w:rFonts w:cstheme="minorHAnsi"/>
          <w:sz w:val="24"/>
          <w:szCs w:val="24"/>
          <w:lang w:val="en-GB"/>
        </w:rPr>
        <w:t>,</w:t>
      </w:r>
      <w:r w:rsidR="00D67EF2" w:rsidRPr="004B6A6F">
        <w:rPr>
          <w:rFonts w:cstheme="minorHAnsi"/>
          <w:sz w:val="24"/>
          <w:szCs w:val="24"/>
          <w:lang w:val="en-GB"/>
        </w:rPr>
        <w:t xml:space="preserve"> </w:t>
      </w:r>
      <w:r w:rsidR="00AC22B2" w:rsidRPr="004B6A6F">
        <w:rPr>
          <w:rFonts w:cstheme="minorHAnsi"/>
          <w:sz w:val="24"/>
          <w:szCs w:val="24"/>
          <w:lang w:val="en-GB"/>
        </w:rPr>
        <w:t xml:space="preserve">refers </w:t>
      </w:r>
      <w:r w:rsidR="00D67EF2" w:rsidRPr="004B6A6F">
        <w:rPr>
          <w:rFonts w:cstheme="minorHAnsi"/>
          <w:sz w:val="24"/>
          <w:szCs w:val="24"/>
          <w:lang w:val="en-GB"/>
        </w:rPr>
        <w:t>more explicitly to the passage of patient</w:t>
      </w:r>
      <w:r w:rsidR="00AC22B2" w:rsidRPr="004B6A6F">
        <w:rPr>
          <w:rFonts w:cstheme="minorHAnsi"/>
          <w:sz w:val="24"/>
          <w:szCs w:val="24"/>
          <w:lang w:val="en-GB"/>
        </w:rPr>
        <w:t>s</w:t>
      </w:r>
      <w:r w:rsidR="00D67EF2" w:rsidRPr="004B6A6F">
        <w:rPr>
          <w:rFonts w:cstheme="minorHAnsi"/>
          <w:sz w:val="24"/>
          <w:szCs w:val="24"/>
          <w:lang w:val="en-GB"/>
        </w:rPr>
        <w:t xml:space="preserve"> and their care from one setting to another. </w:t>
      </w:r>
      <w:r w:rsidR="00C953B0" w:rsidRPr="004B6A6F">
        <w:rPr>
          <w:rFonts w:cstheme="minorHAnsi"/>
          <w:sz w:val="24"/>
          <w:szCs w:val="24"/>
          <w:lang w:val="en-GB"/>
        </w:rPr>
        <w:t>It is closely related to transitional care</w:t>
      </w:r>
      <w:r w:rsidR="00BD593C" w:rsidRPr="004B6A6F">
        <w:rPr>
          <w:rFonts w:cstheme="minorHAnsi"/>
          <w:sz w:val="24"/>
          <w:szCs w:val="24"/>
          <w:lang w:val="en-GB"/>
        </w:rPr>
        <w:t>,</w:t>
      </w:r>
      <w:r w:rsidR="00C953B0" w:rsidRPr="004B6A6F">
        <w:rPr>
          <w:rFonts w:cstheme="minorHAnsi"/>
          <w:sz w:val="24"/>
          <w:szCs w:val="24"/>
          <w:lang w:val="en-GB"/>
        </w:rPr>
        <w:t xml:space="preserve"> </w:t>
      </w:r>
      <w:r w:rsidR="00055A51" w:rsidRPr="004B6A6F">
        <w:rPr>
          <w:rFonts w:cstheme="minorHAnsi"/>
          <w:sz w:val="24"/>
          <w:szCs w:val="24"/>
          <w:lang w:val="en-GB"/>
        </w:rPr>
        <w:t xml:space="preserve">although </w:t>
      </w:r>
      <w:r w:rsidR="00C953B0" w:rsidRPr="004B6A6F">
        <w:rPr>
          <w:rFonts w:cstheme="minorHAnsi"/>
          <w:sz w:val="24"/>
          <w:szCs w:val="24"/>
          <w:lang w:val="en-GB"/>
        </w:rPr>
        <w:t xml:space="preserve">distinct </w:t>
      </w:r>
      <w:r w:rsidR="00055A51" w:rsidRPr="004B6A6F">
        <w:rPr>
          <w:rFonts w:cstheme="minorHAnsi"/>
          <w:sz w:val="24"/>
          <w:szCs w:val="24"/>
          <w:lang w:val="en-GB"/>
        </w:rPr>
        <w:t xml:space="preserve">from it </w:t>
      </w:r>
      <w:r w:rsidR="00D72221" w:rsidRPr="004B6A6F">
        <w:rPr>
          <w:rFonts w:cstheme="minorHAnsi"/>
          <w:sz w:val="24"/>
          <w:szCs w:val="24"/>
          <w:lang w:val="en-GB"/>
        </w:rPr>
        <w:t xml:space="preserve">given </w:t>
      </w:r>
      <w:r w:rsidR="00C953B0" w:rsidRPr="004B6A6F">
        <w:rPr>
          <w:rFonts w:cstheme="minorHAnsi"/>
          <w:sz w:val="24"/>
          <w:szCs w:val="24"/>
          <w:lang w:val="en-GB"/>
        </w:rPr>
        <w:t>that</w:t>
      </w:r>
      <w:r w:rsidR="00AD6889" w:rsidRPr="004B6A6F">
        <w:rPr>
          <w:rFonts w:cstheme="minorHAnsi"/>
          <w:sz w:val="24"/>
          <w:szCs w:val="24"/>
          <w:lang w:val="en-GB"/>
        </w:rPr>
        <w:t xml:space="preserve"> </w:t>
      </w:r>
      <w:r w:rsidR="00C953B0" w:rsidRPr="004B6A6F">
        <w:rPr>
          <w:rFonts w:cstheme="minorHAnsi"/>
          <w:sz w:val="24"/>
          <w:szCs w:val="24"/>
          <w:lang w:val="en-GB"/>
        </w:rPr>
        <w:t>care transitions broadly describe</w:t>
      </w:r>
      <w:r w:rsidR="002D60C9" w:rsidRPr="004B6A6F">
        <w:rPr>
          <w:rFonts w:cstheme="minorHAnsi"/>
          <w:sz w:val="24"/>
          <w:szCs w:val="24"/>
          <w:lang w:val="en-GB"/>
        </w:rPr>
        <w:t>s</w:t>
      </w:r>
      <w:r w:rsidR="00C953B0" w:rsidRPr="004B6A6F">
        <w:rPr>
          <w:rFonts w:cstheme="minorHAnsi"/>
          <w:sz w:val="24"/>
          <w:szCs w:val="24"/>
          <w:lang w:val="en-GB"/>
        </w:rPr>
        <w:t xml:space="preserve"> the movement of care provision</w:t>
      </w:r>
      <w:r w:rsidR="00AD6889" w:rsidRPr="004B6A6F">
        <w:rPr>
          <w:rFonts w:cstheme="minorHAnsi"/>
          <w:sz w:val="24"/>
          <w:szCs w:val="24"/>
          <w:lang w:val="en-GB"/>
        </w:rPr>
        <w:t xml:space="preserve"> </w:t>
      </w:r>
      <w:r w:rsidR="00C953B0" w:rsidRPr="004B6A6F">
        <w:rPr>
          <w:rFonts w:cstheme="minorHAnsi"/>
          <w:sz w:val="24"/>
          <w:szCs w:val="24"/>
          <w:lang w:val="en-GB"/>
        </w:rPr>
        <w:t>from one setting to another,</w:t>
      </w:r>
      <w:r w:rsidR="002D60C9" w:rsidRPr="004B6A6F">
        <w:rPr>
          <w:rFonts w:cstheme="minorHAnsi"/>
          <w:sz w:val="24"/>
          <w:szCs w:val="24"/>
          <w:lang w:val="en-GB"/>
        </w:rPr>
        <w:t xml:space="preserve"> whilst</w:t>
      </w:r>
      <w:r w:rsidR="00C953B0" w:rsidRPr="004B6A6F">
        <w:rPr>
          <w:rFonts w:cstheme="minorHAnsi"/>
          <w:sz w:val="24"/>
          <w:szCs w:val="24"/>
          <w:lang w:val="en-GB"/>
        </w:rPr>
        <w:t xml:space="preserve"> transitional care describes a particular package</w:t>
      </w:r>
      <w:r w:rsidR="00AD6889" w:rsidRPr="004B6A6F">
        <w:rPr>
          <w:rFonts w:cstheme="minorHAnsi"/>
          <w:sz w:val="24"/>
          <w:szCs w:val="24"/>
          <w:lang w:val="en-GB"/>
        </w:rPr>
        <w:t xml:space="preserve"> </w:t>
      </w:r>
      <w:r w:rsidR="00C953B0" w:rsidRPr="004B6A6F">
        <w:rPr>
          <w:rFonts w:cstheme="minorHAnsi"/>
          <w:sz w:val="24"/>
          <w:szCs w:val="24"/>
          <w:lang w:val="en-GB"/>
        </w:rPr>
        <w:t>(e.g.</w:t>
      </w:r>
      <w:r w:rsidR="00BD593C" w:rsidRPr="004B6A6F">
        <w:rPr>
          <w:rFonts w:cstheme="minorHAnsi"/>
          <w:sz w:val="24"/>
          <w:szCs w:val="24"/>
          <w:lang w:val="en-GB"/>
        </w:rPr>
        <w:t>,</w:t>
      </w:r>
      <w:r w:rsidR="00C953B0" w:rsidRPr="004B6A6F">
        <w:rPr>
          <w:rFonts w:cstheme="minorHAnsi"/>
          <w:sz w:val="24"/>
          <w:szCs w:val="24"/>
          <w:lang w:val="en-GB"/>
        </w:rPr>
        <w:t xml:space="preserve"> specific measures) or mode of care (e.g.</w:t>
      </w:r>
      <w:r w:rsidR="00BD593C" w:rsidRPr="004B6A6F">
        <w:rPr>
          <w:rFonts w:cstheme="minorHAnsi"/>
          <w:sz w:val="24"/>
          <w:szCs w:val="24"/>
          <w:lang w:val="en-GB"/>
        </w:rPr>
        <w:t>,</w:t>
      </w:r>
      <w:r w:rsidR="00C953B0" w:rsidRPr="004B6A6F">
        <w:rPr>
          <w:rFonts w:cstheme="minorHAnsi"/>
          <w:sz w:val="24"/>
          <w:szCs w:val="24"/>
          <w:lang w:val="en-GB"/>
        </w:rPr>
        <w:t xml:space="preserve"> care of older patients) to</w:t>
      </w:r>
      <w:r w:rsidR="00AD6889" w:rsidRPr="004B6A6F">
        <w:rPr>
          <w:rFonts w:cstheme="minorHAnsi"/>
          <w:sz w:val="24"/>
          <w:szCs w:val="24"/>
          <w:lang w:val="en-GB"/>
        </w:rPr>
        <w:t xml:space="preserve"> </w:t>
      </w:r>
      <w:r w:rsidR="00C953B0" w:rsidRPr="004B6A6F">
        <w:rPr>
          <w:rFonts w:cstheme="minorHAnsi"/>
          <w:sz w:val="24"/>
          <w:szCs w:val="24"/>
          <w:lang w:val="en-GB"/>
        </w:rPr>
        <w:t>support or enhance continuity before, during and after movement.</w:t>
      </w:r>
      <w:r w:rsidR="0079378C" w:rsidRPr="004B6A6F">
        <w:rPr>
          <w:rFonts w:cstheme="minorHAnsi"/>
          <w:sz w:val="24"/>
          <w:szCs w:val="24"/>
          <w:lang w:val="en-GB"/>
        </w:rPr>
        <w:t xml:space="preserve"> That is, transitional care is the specific package of support offered during </w:t>
      </w:r>
      <w:r w:rsidR="00055A51" w:rsidRPr="004B6A6F">
        <w:rPr>
          <w:rFonts w:cstheme="minorHAnsi"/>
          <w:sz w:val="24"/>
          <w:szCs w:val="24"/>
          <w:lang w:val="en-GB"/>
        </w:rPr>
        <w:t xml:space="preserve">a </w:t>
      </w:r>
      <w:r w:rsidR="0079378C" w:rsidRPr="004B6A6F">
        <w:rPr>
          <w:rFonts w:cstheme="minorHAnsi"/>
          <w:sz w:val="24"/>
          <w:szCs w:val="24"/>
          <w:lang w:val="en-GB"/>
        </w:rPr>
        <w:t>care transition.</w:t>
      </w:r>
    </w:p>
    <w:p w14:paraId="35E96BE4" w14:textId="6A961DBB" w:rsidR="00C953B0" w:rsidRPr="004B6A6F" w:rsidRDefault="000725EB" w:rsidP="00C953B0">
      <w:pPr>
        <w:rPr>
          <w:rFonts w:cstheme="minorHAnsi"/>
          <w:sz w:val="24"/>
          <w:szCs w:val="24"/>
          <w:lang w:val="en-GB"/>
        </w:rPr>
      </w:pPr>
      <w:r w:rsidRPr="004B6A6F">
        <w:rPr>
          <w:rFonts w:cstheme="minorHAnsi"/>
          <w:sz w:val="24"/>
          <w:szCs w:val="24"/>
          <w:lang w:val="en-GB"/>
        </w:rPr>
        <w:t>A</w:t>
      </w:r>
      <w:r w:rsidR="0079378C" w:rsidRPr="004B6A6F">
        <w:rPr>
          <w:rFonts w:cstheme="minorHAnsi"/>
          <w:sz w:val="24"/>
          <w:szCs w:val="24"/>
          <w:lang w:val="en-GB"/>
        </w:rPr>
        <w:t>dvancing a</w:t>
      </w:r>
      <w:r w:rsidR="00242D1B" w:rsidRPr="004B6A6F">
        <w:rPr>
          <w:rFonts w:cstheme="minorHAnsi"/>
          <w:sz w:val="24"/>
          <w:szCs w:val="24"/>
          <w:lang w:val="en-GB"/>
        </w:rPr>
        <w:t xml:space="preserve"> broad and collective approach to care transitions affects how we view quality </w:t>
      </w:r>
      <w:r w:rsidR="009A6492" w:rsidRPr="004B6A6F">
        <w:rPr>
          <w:rFonts w:cstheme="minorHAnsi"/>
          <w:sz w:val="24"/>
          <w:szCs w:val="24"/>
          <w:lang w:val="en-GB"/>
        </w:rPr>
        <w:t xml:space="preserve">and safety </w:t>
      </w:r>
      <w:r w:rsidR="00242D1B" w:rsidRPr="004B6A6F">
        <w:rPr>
          <w:rFonts w:cstheme="minorHAnsi"/>
          <w:sz w:val="24"/>
          <w:szCs w:val="24"/>
          <w:lang w:val="en-GB"/>
        </w:rPr>
        <w:t xml:space="preserve">in care transitions. The accomplishment of high-quality </w:t>
      </w:r>
      <w:r w:rsidR="009A6492" w:rsidRPr="004B6A6F">
        <w:rPr>
          <w:rFonts w:cstheme="minorHAnsi"/>
          <w:sz w:val="24"/>
          <w:szCs w:val="24"/>
          <w:lang w:val="en-GB"/>
        </w:rPr>
        <w:t xml:space="preserve">and safe </w:t>
      </w:r>
      <w:r w:rsidR="00242D1B" w:rsidRPr="004B6A6F">
        <w:rPr>
          <w:rFonts w:cstheme="minorHAnsi"/>
          <w:sz w:val="24"/>
          <w:szCs w:val="24"/>
          <w:lang w:val="en-GB"/>
        </w:rPr>
        <w:t>care transitions th</w:t>
      </w:r>
      <w:r w:rsidR="00E80653" w:rsidRPr="004B6A6F">
        <w:rPr>
          <w:rFonts w:cstheme="minorHAnsi"/>
          <w:sz w:val="24"/>
          <w:szCs w:val="24"/>
          <w:lang w:val="en-GB"/>
        </w:rPr>
        <w:t>us</w:t>
      </w:r>
      <w:r w:rsidR="00242D1B" w:rsidRPr="004B6A6F">
        <w:rPr>
          <w:rFonts w:cstheme="minorHAnsi"/>
          <w:sz w:val="24"/>
          <w:szCs w:val="24"/>
          <w:lang w:val="en-GB"/>
        </w:rPr>
        <w:t xml:space="preserve"> relies upon the coordination of multiple professionals working within and across multiple care processes, settings and organisations, each </w:t>
      </w:r>
      <w:r w:rsidR="00D72221" w:rsidRPr="004B6A6F">
        <w:rPr>
          <w:rFonts w:cstheme="minorHAnsi"/>
          <w:sz w:val="24"/>
          <w:szCs w:val="24"/>
          <w:lang w:val="en-GB"/>
        </w:rPr>
        <w:t xml:space="preserve">group </w:t>
      </w:r>
      <w:r w:rsidR="00242D1B" w:rsidRPr="004B6A6F">
        <w:rPr>
          <w:rFonts w:cstheme="minorHAnsi"/>
          <w:sz w:val="24"/>
          <w:szCs w:val="24"/>
          <w:lang w:val="en-GB"/>
        </w:rPr>
        <w:t xml:space="preserve">with </w:t>
      </w:r>
      <w:r w:rsidR="00055A51" w:rsidRPr="004B6A6F">
        <w:rPr>
          <w:rFonts w:cstheme="minorHAnsi"/>
          <w:sz w:val="24"/>
          <w:szCs w:val="24"/>
          <w:lang w:val="en-GB"/>
        </w:rPr>
        <w:t>its</w:t>
      </w:r>
      <w:r w:rsidR="00242D1B" w:rsidRPr="004B6A6F">
        <w:rPr>
          <w:rFonts w:cstheme="minorHAnsi"/>
          <w:sz w:val="24"/>
          <w:szCs w:val="24"/>
          <w:lang w:val="en-GB"/>
        </w:rPr>
        <w:t xml:space="preserve"> own distinct ways of working, profile of resources and modes of organising. </w:t>
      </w:r>
      <w:r w:rsidR="002D4B2D" w:rsidRPr="004B6A6F">
        <w:rPr>
          <w:rFonts w:cstheme="minorHAnsi"/>
          <w:sz w:val="24"/>
          <w:szCs w:val="24"/>
          <w:lang w:val="en-GB"/>
        </w:rPr>
        <w:t xml:space="preserve">Based on our </w:t>
      </w:r>
      <w:r w:rsidR="002D60C9" w:rsidRPr="004B6A6F">
        <w:rPr>
          <w:rFonts w:cstheme="minorHAnsi"/>
          <w:sz w:val="24"/>
          <w:szCs w:val="24"/>
          <w:lang w:val="en-GB"/>
        </w:rPr>
        <w:t xml:space="preserve">thematic </w:t>
      </w:r>
      <w:r w:rsidR="002D4B2D" w:rsidRPr="004B6A6F">
        <w:rPr>
          <w:rFonts w:cstheme="minorHAnsi"/>
          <w:sz w:val="24"/>
          <w:szCs w:val="24"/>
          <w:lang w:val="en-GB"/>
        </w:rPr>
        <w:t>analysis</w:t>
      </w:r>
      <w:r w:rsidR="0079378C" w:rsidRPr="004B6A6F">
        <w:rPr>
          <w:rFonts w:cstheme="minorHAnsi"/>
          <w:sz w:val="24"/>
          <w:szCs w:val="24"/>
          <w:lang w:val="en-GB"/>
        </w:rPr>
        <w:t xml:space="preserve">, </w:t>
      </w:r>
      <w:r w:rsidRPr="004B6A6F">
        <w:rPr>
          <w:rFonts w:cstheme="minorHAnsi"/>
          <w:sz w:val="24"/>
          <w:szCs w:val="24"/>
          <w:lang w:val="en-GB"/>
        </w:rPr>
        <w:t>t</w:t>
      </w:r>
      <w:r w:rsidR="00C953B0" w:rsidRPr="004B6A6F">
        <w:rPr>
          <w:rFonts w:cstheme="minorHAnsi"/>
          <w:sz w:val="24"/>
          <w:szCs w:val="24"/>
          <w:lang w:val="en-GB"/>
        </w:rPr>
        <w:t>he following de</w:t>
      </w:r>
      <w:r w:rsidR="00A16013" w:rsidRPr="004B6A6F">
        <w:rPr>
          <w:rFonts w:cstheme="minorHAnsi"/>
          <w:sz w:val="24"/>
          <w:szCs w:val="24"/>
          <w:lang w:val="en-GB"/>
        </w:rPr>
        <w:t>scription</w:t>
      </w:r>
      <w:r w:rsidR="005A5384" w:rsidRPr="004B6A6F">
        <w:rPr>
          <w:rFonts w:cstheme="minorHAnsi"/>
          <w:sz w:val="24"/>
          <w:szCs w:val="24"/>
          <w:lang w:val="en-GB"/>
        </w:rPr>
        <w:t xml:space="preserve"> </w:t>
      </w:r>
      <w:r w:rsidRPr="004B6A6F">
        <w:rPr>
          <w:rFonts w:cstheme="minorHAnsi"/>
          <w:sz w:val="24"/>
          <w:szCs w:val="24"/>
          <w:lang w:val="en-GB"/>
        </w:rPr>
        <w:t>form</w:t>
      </w:r>
      <w:r w:rsidR="005A5384" w:rsidRPr="004B6A6F">
        <w:rPr>
          <w:rFonts w:cstheme="minorHAnsi"/>
          <w:sz w:val="24"/>
          <w:szCs w:val="24"/>
          <w:lang w:val="en-GB"/>
        </w:rPr>
        <w:t>s</w:t>
      </w:r>
      <w:r w:rsidRPr="004B6A6F">
        <w:rPr>
          <w:rFonts w:cstheme="minorHAnsi"/>
          <w:sz w:val="24"/>
          <w:szCs w:val="24"/>
          <w:lang w:val="en-GB"/>
        </w:rPr>
        <w:t xml:space="preserve"> the basis </w:t>
      </w:r>
      <w:r w:rsidR="00A16013" w:rsidRPr="004B6A6F">
        <w:rPr>
          <w:rFonts w:cstheme="minorHAnsi"/>
          <w:sz w:val="24"/>
          <w:szCs w:val="24"/>
          <w:lang w:val="en-GB"/>
        </w:rPr>
        <w:t>for</w:t>
      </w:r>
      <w:r w:rsidRPr="004B6A6F">
        <w:rPr>
          <w:rFonts w:cstheme="minorHAnsi"/>
          <w:sz w:val="24"/>
          <w:szCs w:val="24"/>
          <w:lang w:val="en-GB"/>
        </w:rPr>
        <w:t xml:space="preserve"> our empirically</w:t>
      </w:r>
      <w:r w:rsidR="00055A51" w:rsidRPr="004B6A6F">
        <w:rPr>
          <w:rFonts w:cstheme="minorHAnsi"/>
          <w:sz w:val="24"/>
          <w:szCs w:val="24"/>
          <w:lang w:val="en-GB"/>
        </w:rPr>
        <w:t xml:space="preserve"> </w:t>
      </w:r>
      <w:r w:rsidRPr="004B6A6F">
        <w:rPr>
          <w:rFonts w:cstheme="minorHAnsi"/>
          <w:sz w:val="24"/>
          <w:szCs w:val="24"/>
          <w:lang w:val="en-GB"/>
        </w:rPr>
        <w:t>based framework</w:t>
      </w:r>
      <w:r w:rsidR="005A5384" w:rsidRPr="004B6A6F">
        <w:rPr>
          <w:rFonts w:cstheme="minorHAnsi"/>
          <w:sz w:val="24"/>
          <w:szCs w:val="24"/>
          <w:lang w:val="en-GB"/>
        </w:rPr>
        <w:t xml:space="preserve"> for quality </w:t>
      </w:r>
      <w:r w:rsidR="009A6492" w:rsidRPr="004B6A6F">
        <w:rPr>
          <w:rFonts w:cstheme="minorHAnsi"/>
          <w:sz w:val="24"/>
          <w:szCs w:val="24"/>
          <w:lang w:val="en-GB"/>
        </w:rPr>
        <w:t xml:space="preserve">and safety </w:t>
      </w:r>
      <w:r w:rsidR="005A5384" w:rsidRPr="004B6A6F">
        <w:rPr>
          <w:rFonts w:cstheme="minorHAnsi"/>
          <w:sz w:val="24"/>
          <w:szCs w:val="24"/>
          <w:lang w:val="en-GB"/>
        </w:rPr>
        <w:t>in care transitions</w:t>
      </w:r>
      <w:r w:rsidR="00C953B0" w:rsidRPr="004B6A6F">
        <w:rPr>
          <w:rFonts w:cstheme="minorHAnsi"/>
          <w:sz w:val="24"/>
          <w:szCs w:val="24"/>
          <w:lang w:val="en-GB"/>
        </w:rPr>
        <w:t>:</w:t>
      </w:r>
    </w:p>
    <w:p w14:paraId="56DCD0C9" w14:textId="1BFF797C" w:rsidR="00C953B0" w:rsidRPr="004B6A6F" w:rsidRDefault="00C953B0" w:rsidP="005A5384">
      <w:pPr>
        <w:ind w:left="708"/>
        <w:rPr>
          <w:rFonts w:cstheme="minorHAnsi"/>
          <w:i/>
          <w:sz w:val="24"/>
          <w:szCs w:val="24"/>
          <w:lang w:val="en-GB"/>
        </w:rPr>
      </w:pPr>
      <w:r w:rsidRPr="004B6A6F">
        <w:rPr>
          <w:rFonts w:cstheme="minorHAnsi"/>
          <w:i/>
          <w:sz w:val="24"/>
          <w:szCs w:val="24"/>
          <w:lang w:val="en-GB"/>
        </w:rPr>
        <w:t xml:space="preserve">Quality </w:t>
      </w:r>
      <w:r w:rsidR="002D4B2D" w:rsidRPr="004B6A6F">
        <w:rPr>
          <w:rFonts w:cstheme="minorHAnsi"/>
          <w:i/>
          <w:sz w:val="24"/>
          <w:szCs w:val="24"/>
          <w:lang w:val="en-GB"/>
        </w:rPr>
        <w:t xml:space="preserve">and safety </w:t>
      </w:r>
      <w:r w:rsidRPr="004B6A6F">
        <w:rPr>
          <w:rFonts w:cstheme="minorHAnsi"/>
          <w:i/>
          <w:sz w:val="24"/>
          <w:szCs w:val="24"/>
          <w:lang w:val="en-GB"/>
        </w:rPr>
        <w:t>in care transitions encompass patient-</w:t>
      </w:r>
      <w:r w:rsidR="00303207" w:rsidRPr="004B6A6F">
        <w:rPr>
          <w:rFonts w:cstheme="minorHAnsi"/>
          <w:i/>
          <w:sz w:val="24"/>
          <w:szCs w:val="24"/>
          <w:lang w:val="en-GB"/>
        </w:rPr>
        <w:t>centred</w:t>
      </w:r>
      <w:r w:rsidRPr="004B6A6F">
        <w:rPr>
          <w:rFonts w:cstheme="minorHAnsi"/>
          <w:i/>
          <w:sz w:val="24"/>
          <w:szCs w:val="24"/>
          <w:lang w:val="en-GB"/>
        </w:rPr>
        <w:t>, communicative, collaborative,</w:t>
      </w:r>
      <w:r w:rsidR="005A5384" w:rsidRPr="004B6A6F">
        <w:rPr>
          <w:rFonts w:cstheme="minorHAnsi"/>
          <w:i/>
          <w:sz w:val="24"/>
          <w:szCs w:val="24"/>
          <w:lang w:val="en-GB"/>
        </w:rPr>
        <w:t xml:space="preserve"> </w:t>
      </w:r>
      <w:r w:rsidRPr="004B6A6F">
        <w:rPr>
          <w:rFonts w:cstheme="minorHAnsi"/>
          <w:i/>
          <w:sz w:val="24"/>
          <w:szCs w:val="24"/>
          <w:lang w:val="en-GB"/>
        </w:rPr>
        <w:t>cultural, competency-based, accountability-based and spatial</w:t>
      </w:r>
      <w:r w:rsidR="005A5384" w:rsidRPr="004B6A6F">
        <w:rPr>
          <w:rFonts w:cstheme="minorHAnsi"/>
          <w:i/>
          <w:sz w:val="24"/>
          <w:szCs w:val="24"/>
          <w:lang w:val="en-GB"/>
        </w:rPr>
        <w:t xml:space="preserve"> </w:t>
      </w:r>
      <w:r w:rsidR="00FD6C70" w:rsidRPr="004B6A6F">
        <w:rPr>
          <w:rFonts w:cstheme="minorHAnsi"/>
          <w:i/>
          <w:sz w:val="24"/>
          <w:szCs w:val="24"/>
          <w:lang w:val="en-GB"/>
        </w:rPr>
        <w:t>components</w:t>
      </w:r>
      <w:r w:rsidRPr="004B6A6F">
        <w:rPr>
          <w:rFonts w:cstheme="minorHAnsi"/>
          <w:i/>
          <w:sz w:val="24"/>
          <w:szCs w:val="24"/>
          <w:lang w:val="en-GB"/>
        </w:rPr>
        <w:t xml:space="preserve"> to ensure </w:t>
      </w:r>
      <w:r w:rsidR="005A5384" w:rsidRPr="004B6A6F">
        <w:rPr>
          <w:rFonts w:cstheme="minorHAnsi"/>
          <w:i/>
          <w:sz w:val="24"/>
          <w:szCs w:val="24"/>
          <w:lang w:val="en-GB"/>
        </w:rPr>
        <w:t>i</w:t>
      </w:r>
      <w:r w:rsidRPr="004B6A6F">
        <w:rPr>
          <w:rFonts w:cstheme="minorHAnsi"/>
          <w:i/>
          <w:sz w:val="24"/>
          <w:szCs w:val="24"/>
          <w:lang w:val="en-GB"/>
        </w:rPr>
        <w:t xml:space="preserve">nteraction among </w:t>
      </w:r>
      <w:r w:rsidR="00B2462D" w:rsidRPr="004B6A6F">
        <w:rPr>
          <w:rFonts w:cstheme="minorHAnsi"/>
          <w:i/>
          <w:sz w:val="24"/>
          <w:szCs w:val="24"/>
          <w:lang w:val="en-GB"/>
        </w:rPr>
        <w:t xml:space="preserve">the </w:t>
      </w:r>
      <w:r w:rsidRPr="004B6A6F">
        <w:rPr>
          <w:rFonts w:cstheme="minorHAnsi"/>
          <w:i/>
          <w:sz w:val="24"/>
          <w:szCs w:val="24"/>
          <w:lang w:val="en-GB"/>
        </w:rPr>
        <w:t>patient</w:t>
      </w:r>
      <w:r w:rsidR="00B2462D" w:rsidRPr="004B6A6F">
        <w:rPr>
          <w:rFonts w:cstheme="minorHAnsi"/>
          <w:i/>
          <w:sz w:val="24"/>
          <w:szCs w:val="24"/>
          <w:lang w:val="en-GB"/>
        </w:rPr>
        <w:t>s</w:t>
      </w:r>
      <w:r w:rsidRPr="004B6A6F">
        <w:rPr>
          <w:rFonts w:cstheme="minorHAnsi"/>
          <w:i/>
          <w:sz w:val="24"/>
          <w:szCs w:val="24"/>
          <w:lang w:val="en-GB"/>
        </w:rPr>
        <w:t xml:space="preserve"> </w:t>
      </w:r>
      <w:r w:rsidR="00B2462D" w:rsidRPr="004B6A6F">
        <w:rPr>
          <w:rFonts w:cstheme="minorHAnsi"/>
          <w:i/>
          <w:sz w:val="24"/>
          <w:szCs w:val="24"/>
          <w:lang w:val="en-GB"/>
        </w:rPr>
        <w:t xml:space="preserve">and </w:t>
      </w:r>
      <w:r w:rsidR="00DE6C7A" w:rsidRPr="004B6A6F">
        <w:rPr>
          <w:rFonts w:cstheme="minorHAnsi"/>
          <w:i/>
          <w:sz w:val="24"/>
          <w:szCs w:val="24"/>
          <w:lang w:val="en-GB"/>
        </w:rPr>
        <w:t>carers</w:t>
      </w:r>
      <w:r w:rsidRPr="004B6A6F">
        <w:rPr>
          <w:rFonts w:cstheme="minorHAnsi"/>
          <w:i/>
          <w:sz w:val="24"/>
          <w:szCs w:val="24"/>
          <w:lang w:val="en-GB"/>
        </w:rPr>
        <w:t xml:space="preserve">, </w:t>
      </w:r>
      <w:r w:rsidR="00B2462D" w:rsidRPr="004B6A6F">
        <w:rPr>
          <w:rFonts w:cstheme="minorHAnsi"/>
          <w:i/>
          <w:sz w:val="24"/>
          <w:szCs w:val="24"/>
          <w:lang w:val="en-GB"/>
        </w:rPr>
        <w:t xml:space="preserve">the </w:t>
      </w:r>
      <w:r w:rsidRPr="004B6A6F">
        <w:rPr>
          <w:rFonts w:cstheme="minorHAnsi"/>
          <w:i/>
          <w:sz w:val="24"/>
          <w:szCs w:val="24"/>
          <w:lang w:val="en-GB"/>
        </w:rPr>
        <w:t>healthcare</w:t>
      </w:r>
      <w:r w:rsidR="005A5384" w:rsidRPr="004B6A6F">
        <w:rPr>
          <w:rFonts w:cstheme="minorHAnsi"/>
          <w:i/>
          <w:sz w:val="24"/>
          <w:szCs w:val="24"/>
          <w:lang w:val="en-GB"/>
        </w:rPr>
        <w:t xml:space="preserve"> </w:t>
      </w:r>
      <w:r w:rsidRPr="004B6A6F">
        <w:rPr>
          <w:rFonts w:cstheme="minorHAnsi"/>
          <w:i/>
          <w:sz w:val="24"/>
          <w:szCs w:val="24"/>
          <w:lang w:val="en-GB"/>
        </w:rPr>
        <w:t xml:space="preserve">professionals and </w:t>
      </w:r>
      <w:r w:rsidR="00B2462D" w:rsidRPr="004B6A6F">
        <w:rPr>
          <w:rFonts w:cstheme="minorHAnsi"/>
          <w:i/>
          <w:sz w:val="24"/>
          <w:szCs w:val="24"/>
          <w:lang w:val="en-GB"/>
        </w:rPr>
        <w:t xml:space="preserve">the </w:t>
      </w:r>
      <w:r w:rsidRPr="004B6A6F">
        <w:rPr>
          <w:rFonts w:cstheme="minorHAnsi"/>
          <w:i/>
          <w:sz w:val="24"/>
          <w:szCs w:val="24"/>
          <w:lang w:val="en-GB"/>
        </w:rPr>
        <w:t>organi</w:t>
      </w:r>
      <w:r w:rsidR="0079378C" w:rsidRPr="004B6A6F">
        <w:rPr>
          <w:rFonts w:cstheme="minorHAnsi"/>
          <w:i/>
          <w:sz w:val="24"/>
          <w:szCs w:val="24"/>
          <w:lang w:val="en-GB"/>
        </w:rPr>
        <w:t>s</w:t>
      </w:r>
      <w:r w:rsidRPr="004B6A6F">
        <w:rPr>
          <w:rFonts w:cstheme="minorHAnsi"/>
          <w:i/>
          <w:sz w:val="24"/>
          <w:szCs w:val="24"/>
          <w:lang w:val="en-GB"/>
        </w:rPr>
        <w:t xml:space="preserve">ations as patients move across care settings. </w:t>
      </w:r>
    </w:p>
    <w:p w14:paraId="70428961" w14:textId="6EB0D4AF" w:rsidR="00095DE0" w:rsidRPr="004B6A6F" w:rsidRDefault="00A16013" w:rsidP="00C75320">
      <w:pPr>
        <w:rPr>
          <w:rFonts w:cstheme="minorHAnsi"/>
          <w:sz w:val="24"/>
          <w:szCs w:val="24"/>
          <w:lang w:val="en-GB"/>
        </w:rPr>
      </w:pPr>
      <w:r w:rsidRPr="004B6A6F">
        <w:rPr>
          <w:rFonts w:cstheme="minorHAnsi"/>
          <w:sz w:val="24"/>
          <w:szCs w:val="24"/>
          <w:lang w:val="en-GB"/>
        </w:rPr>
        <w:t xml:space="preserve">By </w:t>
      </w:r>
      <w:r w:rsidRPr="004B6A6F">
        <w:rPr>
          <w:rFonts w:cstheme="minorHAnsi"/>
          <w:i/>
          <w:sz w:val="24"/>
          <w:szCs w:val="24"/>
          <w:lang w:val="en-GB"/>
        </w:rPr>
        <w:t>patient-</w:t>
      </w:r>
      <w:r w:rsidR="00303207" w:rsidRPr="004B6A6F">
        <w:rPr>
          <w:rFonts w:cstheme="minorHAnsi"/>
          <w:i/>
          <w:sz w:val="24"/>
          <w:szCs w:val="24"/>
          <w:lang w:val="en-GB"/>
        </w:rPr>
        <w:t>centred</w:t>
      </w:r>
      <w:r w:rsidRPr="004B6A6F">
        <w:rPr>
          <w:rFonts w:cstheme="minorHAnsi"/>
          <w:sz w:val="24"/>
          <w:szCs w:val="24"/>
          <w:lang w:val="en-GB"/>
        </w:rPr>
        <w:t xml:space="preserve"> we mean</w:t>
      </w:r>
      <w:r w:rsidR="00EB536F" w:rsidRPr="004B6A6F">
        <w:rPr>
          <w:rFonts w:cstheme="minorHAnsi"/>
          <w:sz w:val="24"/>
          <w:szCs w:val="24"/>
          <w:lang w:val="en-GB"/>
        </w:rPr>
        <w:t xml:space="preserve"> the</w:t>
      </w:r>
      <w:r w:rsidR="002D4B2D" w:rsidRPr="004B6A6F">
        <w:rPr>
          <w:rFonts w:cstheme="minorHAnsi"/>
          <w:sz w:val="24"/>
          <w:szCs w:val="24"/>
          <w:lang w:val="en-GB"/>
        </w:rPr>
        <w:t xml:space="preserve"> inclusion of the</w:t>
      </w:r>
      <w:r w:rsidR="00EB536F" w:rsidRPr="004B6A6F">
        <w:rPr>
          <w:rFonts w:cstheme="minorHAnsi"/>
          <w:sz w:val="24"/>
          <w:szCs w:val="24"/>
          <w:lang w:val="en-GB"/>
        </w:rPr>
        <w:t xml:space="preserve"> unique perspective </w:t>
      </w:r>
      <w:r w:rsidR="001D61CE" w:rsidRPr="004B6A6F">
        <w:rPr>
          <w:rFonts w:cstheme="minorHAnsi"/>
          <w:sz w:val="24"/>
          <w:szCs w:val="24"/>
          <w:lang w:val="en-GB"/>
        </w:rPr>
        <w:t xml:space="preserve">(knowledge </w:t>
      </w:r>
      <w:r w:rsidR="00B24DF0" w:rsidRPr="004B6A6F">
        <w:rPr>
          <w:rFonts w:cstheme="minorHAnsi"/>
          <w:sz w:val="24"/>
          <w:szCs w:val="24"/>
          <w:lang w:val="en-GB"/>
        </w:rPr>
        <w:t xml:space="preserve">and </w:t>
      </w:r>
      <w:r w:rsidR="001D61CE" w:rsidRPr="004B6A6F">
        <w:rPr>
          <w:rFonts w:cstheme="minorHAnsi"/>
          <w:sz w:val="24"/>
          <w:szCs w:val="24"/>
          <w:lang w:val="en-GB"/>
        </w:rPr>
        <w:t xml:space="preserve">experience) </w:t>
      </w:r>
      <w:r w:rsidR="00EB536F" w:rsidRPr="004B6A6F">
        <w:rPr>
          <w:rFonts w:cstheme="minorHAnsi"/>
          <w:sz w:val="24"/>
          <w:szCs w:val="24"/>
          <w:lang w:val="en-GB"/>
        </w:rPr>
        <w:t>of the patient</w:t>
      </w:r>
      <w:r w:rsidR="0028773D" w:rsidRPr="004B6A6F">
        <w:rPr>
          <w:rFonts w:cstheme="minorHAnsi"/>
          <w:sz w:val="24"/>
          <w:szCs w:val="24"/>
          <w:lang w:val="en-GB"/>
        </w:rPr>
        <w:t>s</w:t>
      </w:r>
      <w:r w:rsidR="00EB536F" w:rsidRPr="004B6A6F">
        <w:rPr>
          <w:rFonts w:cstheme="minorHAnsi"/>
          <w:sz w:val="24"/>
          <w:szCs w:val="24"/>
          <w:lang w:val="en-GB"/>
        </w:rPr>
        <w:t xml:space="preserve"> and </w:t>
      </w:r>
      <w:r w:rsidR="00DE6C7A" w:rsidRPr="004B6A6F">
        <w:rPr>
          <w:rFonts w:cstheme="minorHAnsi"/>
          <w:sz w:val="24"/>
          <w:szCs w:val="24"/>
          <w:lang w:val="en-GB"/>
        </w:rPr>
        <w:t xml:space="preserve">carers </w:t>
      </w:r>
      <w:r w:rsidR="004E0E2E" w:rsidRPr="004B6A6F">
        <w:rPr>
          <w:rFonts w:cstheme="minorHAnsi"/>
          <w:sz w:val="24"/>
          <w:szCs w:val="24"/>
          <w:lang w:val="en-GB"/>
        </w:rPr>
        <w:t>in all phases of care transitions</w:t>
      </w:r>
      <w:r w:rsidR="00EB536F" w:rsidRPr="004B6A6F">
        <w:rPr>
          <w:rFonts w:cstheme="minorHAnsi"/>
          <w:sz w:val="24"/>
          <w:szCs w:val="24"/>
          <w:lang w:val="en-GB"/>
        </w:rPr>
        <w:t>. B</w:t>
      </w:r>
      <w:r w:rsidRPr="004B6A6F">
        <w:rPr>
          <w:rFonts w:cstheme="minorHAnsi"/>
          <w:sz w:val="24"/>
          <w:szCs w:val="24"/>
          <w:lang w:val="en-GB"/>
        </w:rPr>
        <w:t xml:space="preserve">y </w:t>
      </w:r>
      <w:r w:rsidRPr="004B6A6F">
        <w:rPr>
          <w:rFonts w:cstheme="minorHAnsi"/>
          <w:i/>
          <w:sz w:val="24"/>
          <w:szCs w:val="24"/>
          <w:lang w:val="en-GB"/>
        </w:rPr>
        <w:t>communicative</w:t>
      </w:r>
      <w:r w:rsidRPr="004B6A6F">
        <w:rPr>
          <w:rFonts w:cstheme="minorHAnsi"/>
          <w:sz w:val="24"/>
          <w:szCs w:val="24"/>
          <w:lang w:val="en-GB"/>
        </w:rPr>
        <w:t xml:space="preserve"> we mean</w:t>
      </w:r>
      <w:r w:rsidR="006430F2" w:rsidRPr="004B6A6F">
        <w:rPr>
          <w:rFonts w:cstheme="minorHAnsi"/>
          <w:sz w:val="24"/>
          <w:szCs w:val="24"/>
          <w:lang w:val="en-GB"/>
        </w:rPr>
        <w:t xml:space="preserve"> the shared understanding of medical histories and plan</w:t>
      </w:r>
      <w:r w:rsidR="00E80653" w:rsidRPr="004B6A6F">
        <w:rPr>
          <w:rFonts w:cstheme="minorHAnsi"/>
          <w:sz w:val="24"/>
          <w:szCs w:val="24"/>
          <w:lang w:val="en-GB"/>
        </w:rPr>
        <w:t>s</w:t>
      </w:r>
      <w:r w:rsidR="006430F2" w:rsidRPr="004B6A6F">
        <w:rPr>
          <w:rFonts w:cstheme="minorHAnsi"/>
          <w:sz w:val="24"/>
          <w:szCs w:val="24"/>
          <w:lang w:val="en-GB"/>
        </w:rPr>
        <w:t xml:space="preserve"> </w:t>
      </w:r>
      <w:r w:rsidR="00E80653" w:rsidRPr="004B6A6F">
        <w:rPr>
          <w:rFonts w:cstheme="minorHAnsi"/>
          <w:sz w:val="24"/>
          <w:szCs w:val="24"/>
          <w:lang w:val="en-GB"/>
        </w:rPr>
        <w:t>for</w:t>
      </w:r>
      <w:r w:rsidR="006430F2" w:rsidRPr="004B6A6F">
        <w:rPr>
          <w:rFonts w:cstheme="minorHAnsi"/>
          <w:sz w:val="24"/>
          <w:szCs w:val="24"/>
          <w:lang w:val="en-GB"/>
        </w:rPr>
        <w:t xml:space="preserve"> future care</w:t>
      </w:r>
      <w:r w:rsidR="00E80653" w:rsidRPr="004B6A6F">
        <w:rPr>
          <w:rFonts w:cstheme="minorHAnsi"/>
          <w:sz w:val="24"/>
          <w:szCs w:val="24"/>
          <w:lang w:val="en-GB"/>
        </w:rPr>
        <w:t>,</w:t>
      </w:r>
      <w:r w:rsidR="006430F2" w:rsidRPr="004B6A6F">
        <w:rPr>
          <w:rFonts w:cstheme="minorHAnsi"/>
          <w:sz w:val="24"/>
          <w:szCs w:val="24"/>
          <w:lang w:val="en-GB"/>
        </w:rPr>
        <w:t xml:space="preserve"> where</w:t>
      </w:r>
      <w:r w:rsidR="00B24DF0" w:rsidRPr="004B6A6F">
        <w:rPr>
          <w:rFonts w:cstheme="minorHAnsi"/>
          <w:sz w:val="24"/>
          <w:szCs w:val="24"/>
          <w:lang w:val="en-GB"/>
        </w:rPr>
        <w:t>in</w:t>
      </w:r>
      <w:r w:rsidR="006430F2" w:rsidRPr="004B6A6F">
        <w:rPr>
          <w:rFonts w:cstheme="minorHAnsi"/>
          <w:sz w:val="24"/>
          <w:szCs w:val="24"/>
          <w:lang w:val="en-GB"/>
        </w:rPr>
        <w:t xml:space="preserve"> specialists </w:t>
      </w:r>
      <w:r w:rsidR="008C07FD" w:rsidRPr="004B6A6F">
        <w:rPr>
          <w:rFonts w:cstheme="minorHAnsi"/>
          <w:sz w:val="24"/>
          <w:szCs w:val="24"/>
          <w:lang w:val="en-GB"/>
        </w:rPr>
        <w:t xml:space="preserve">might </w:t>
      </w:r>
      <w:r w:rsidR="006430F2" w:rsidRPr="004B6A6F">
        <w:rPr>
          <w:rFonts w:cstheme="minorHAnsi"/>
          <w:sz w:val="24"/>
          <w:szCs w:val="24"/>
          <w:lang w:val="en-GB"/>
        </w:rPr>
        <w:t>have different insights</w:t>
      </w:r>
      <w:r w:rsidRPr="004B6A6F">
        <w:rPr>
          <w:rFonts w:cstheme="minorHAnsi"/>
          <w:sz w:val="24"/>
          <w:szCs w:val="24"/>
          <w:lang w:val="en-GB"/>
        </w:rPr>
        <w:t>.</w:t>
      </w:r>
      <w:r w:rsidR="00EB536F" w:rsidRPr="004B6A6F">
        <w:rPr>
          <w:rFonts w:cstheme="minorHAnsi"/>
          <w:sz w:val="24"/>
          <w:szCs w:val="24"/>
          <w:lang w:val="en-GB"/>
        </w:rPr>
        <w:t xml:space="preserve"> B</w:t>
      </w:r>
      <w:r w:rsidRPr="004B6A6F">
        <w:rPr>
          <w:rFonts w:cstheme="minorHAnsi"/>
          <w:sz w:val="24"/>
          <w:szCs w:val="24"/>
          <w:lang w:val="en-GB"/>
        </w:rPr>
        <w:t xml:space="preserve">y </w:t>
      </w:r>
      <w:r w:rsidRPr="004B6A6F">
        <w:rPr>
          <w:rFonts w:cstheme="minorHAnsi"/>
          <w:i/>
          <w:sz w:val="24"/>
          <w:szCs w:val="24"/>
          <w:lang w:val="en-GB"/>
        </w:rPr>
        <w:t>collaborative</w:t>
      </w:r>
      <w:r w:rsidRPr="004B6A6F">
        <w:rPr>
          <w:rFonts w:cstheme="minorHAnsi"/>
          <w:sz w:val="24"/>
          <w:szCs w:val="24"/>
          <w:lang w:val="en-GB"/>
        </w:rPr>
        <w:t xml:space="preserve"> we mean</w:t>
      </w:r>
      <w:r w:rsidR="006430F2" w:rsidRPr="004B6A6F">
        <w:rPr>
          <w:rFonts w:cstheme="minorHAnsi"/>
          <w:sz w:val="24"/>
          <w:szCs w:val="24"/>
          <w:lang w:val="en-GB"/>
        </w:rPr>
        <w:t xml:space="preserve"> the reconciled </w:t>
      </w:r>
      <w:r w:rsidR="0079378C" w:rsidRPr="004B6A6F">
        <w:rPr>
          <w:rFonts w:cstheme="minorHAnsi"/>
          <w:sz w:val="24"/>
          <w:szCs w:val="24"/>
          <w:lang w:val="en-GB"/>
        </w:rPr>
        <w:t xml:space="preserve">and </w:t>
      </w:r>
      <w:r w:rsidR="0079378C" w:rsidRPr="004B6A6F">
        <w:rPr>
          <w:rFonts w:cstheme="minorHAnsi"/>
          <w:sz w:val="24"/>
          <w:szCs w:val="24"/>
          <w:lang w:val="en-GB"/>
        </w:rPr>
        <w:lastRenderedPageBreak/>
        <w:t xml:space="preserve">mutually coordinated </w:t>
      </w:r>
      <w:r w:rsidR="006430F2" w:rsidRPr="004B6A6F">
        <w:rPr>
          <w:rFonts w:cstheme="minorHAnsi"/>
          <w:sz w:val="24"/>
          <w:szCs w:val="24"/>
          <w:lang w:val="en-GB"/>
        </w:rPr>
        <w:t xml:space="preserve">efforts of all stakeholders involved in care transitions. </w:t>
      </w:r>
      <w:r w:rsidR="00EB536F" w:rsidRPr="004B6A6F">
        <w:rPr>
          <w:rFonts w:cstheme="minorHAnsi"/>
          <w:sz w:val="24"/>
          <w:szCs w:val="24"/>
          <w:lang w:val="en-GB"/>
        </w:rPr>
        <w:t xml:space="preserve">By </w:t>
      </w:r>
      <w:r w:rsidR="00EB536F" w:rsidRPr="004B6A6F">
        <w:rPr>
          <w:rFonts w:cstheme="minorHAnsi"/>
          <w:i/>
          <w:sz w:val="24"/>
          <w:szCs w:val="24"/>
          <w:lang w:val="en-GB"/>
        </w:rPr>
        <w:t>cultural</w:t>
      </w:r>
      <w:r w:rsidR="00EB536F" w:rsidRPr="004B6A6F">
        <w:rPr>
          <w:rFonts w:cstheme="minorHAnsi"/>
          <w:sz w:val="24"/>
          <w:szCs w:val="24"/>
          <w:lang w:val="en-GB"/>
        </w:rPr>
        <w:t xml:space="preserve"> we mean</w:t>
      </w:r>
      <w:r w:rsidR="009A6492" w:rsidRPr="004B6A6F">
        <w:rPr>
          <w:rFonts w:cstheme="minorHAnsi"/>
          <w:sz w:val="24"/>
          <w:szCs w:val="24"/>
          <w:lang w:val="en-GB"/>
        </w:rPr>
        <w:t xml:space="preserve"> the distinct meanings, values, assumptions and beliefs that guide care transition practices</w:t>
      </w:r>
      <w:r w:rsidR="00EB536F" w:rsidRPr="004B6A6F">
        <w:rPr>
          <w:rFonts w:cstheme="minorHAnsi"/>
          <w:sz w:val="24"/>
          <w:szCs w:val="24"/>
          <w:lang w:val="en-GB"/>
        </w:rPr>
        <w:t xml:space="preserve">. By </w:t>
      </w:r>
      <w:r w:rsidR="00EB536F" w:rsidRPr="004B6A6F">
        <w:rPr>
          <w:rFonts w:cstheme="minorHAnsi"/>
          <w:i/>
          <w:sz w:val="24"/>
          <w:szCs w:val="24"/>
          <w:lang w:val="en-GB"/>
        </w:rPr>
        <w:t>competency-based</w:t>
      </w:r>
      <w:r w:rsidR="00EB536F" w:rsidRPr="004B6A6F">
        <w:rPr>
          <w:rFonts w:cstheme="minorHAnsi"/>
          <w:sz w:val="24"/>
          <w:szCs w:val="24"/>
          <w:lang w:val="en-GB"/>
        </w:rPr>
        <w:t xml:space="preserve"> we mean</w:t>
      </w:r>
      <w:r w:rsidR="002D4B2D" w:rsidRPr="004B6A6F">
        <w:rPr>
          <w:rFonts w:cstheme="minorHAnsi"/>
          <w:sz w:val="24"/>
          <w:szCs w:val="24"/>
          <w:lang w:val="en-GB"/>
        </w:rPr>
        <w:t xml:space="preserve"> </w:t>
      </w:r>
      <w:r w:rsidR="008547F2" w:rsidRPr="004B6A6F">
        <w:rPr>
          <w:rFonts w:cstheme="minorHAnsi"/>
          <w:sz w:val="24"/>
          <w:szCs w:val="24"/>
          <w:lang w:val="en-GB"/>
        </w:rPr>
        <w:t>the</w:t>
      </w:r>
      <w:r w:rsidR="006430F2" w:rsidRPr="004B6A6F">
        <w:rPr>
          <w:rFonts w:cstheme="minorHAnsi"/>
          <w:sz w:val="24"/>
          <w:szCs w:val="24"/>
          <w:lang w:val="en-GB"/>
        </w:rPr>
        <w:t xml:space="preserve"> distinct professional knowledge of clinical job tasks, functions and systems related to care transitions</w:t>
      </w:r>
      <w:r w:rsidR="00EB536F" w:rsidRPr="004B6A6F">
        <w:rPr>
          <w:rFonts w:cstheme="minorHAnsi"/>
          <w:sz w:val="24"/>
          <w:szCs w:val="24"/>
          <w:lang w:val="en-GB"/>
        </w:rPr>
        <w:t xml:space="preserve">. By </w:t>
      </w:r>
      <w:r w:rsidR="00EB536F" w:rsidRPr="004B6A6F">
        <w:rPr>
          <w:rFonts w:cstheme="minorHAnsi"/>
          <w:i/>
          <w:sz w:val="24"/>
          <w:szCs w:val="24"/>
          <w:lang w:val="en-GB"/>
        </w:rPr>
        <w:t>accountability-based</w:t>
      </w:r>
      <w:r w:rsidR="00EB536F" w:rsidRPr="004B6A6F">
        <w:rPr>
          <w:rFonts w:cstheme="minorHAnsi"/>
          <w:sz w:val="24"/>
          <w:szCs w:val="24"/>
          <w:lang w:val="en-GB"/>
        </w:rPr>
        <w:t xml:space="preserve"> we mean</w:t>
      </w:r>
      <w:r w:rsidR="002D4B2D" w:rsidRPr="004B6A6F">
        <w:rPr>
          <w:rFonts w:cstheme="minorHAnsi"/>
          <w:sz w:val="24"/>
          <w:szCs w:val="24"/>
          <w:lang w:val="en-GB"/>
        </w:rPr>
        <w:t xml:space="preserve"> the institutional socio-legal roles and responsibilities of different specialists involved.</w:t>
      </w:r>
      <w:r w:rsidR="00EB536F" w:rsidRPr="004B6A6F">
        <w:rPr>
          <w:rFonts w:cstheme="minorHAnsi"/>
          <w:sz w:val="24"/>
          <w:szCs w:val="24"/>
          <w:lang w:val="en-GB"/>
        </w:rPr>
        <w:t xml:space="preserve"> </w:t>
      </w:r>
      <w:r w:rsidR="00B24DF0" w:rsidRPr="004B6A6F">
        <w:rPr>
          <w:rFonts w:cstheme="minorHAnsi"/>
          <w:sz w:val="24"/>
          <w:szCs w:val="24"/>
          <w:lang w:val="en-GB"/>
        </w:rPr>
        <w:t xml:space="preserve">Finally, </w:t>
      </w:r>
      <w:r w:rsidR="00EB536F" w:rsidRPr="004B6A6F">
        <w:rPr>
          <w:rFonts w:cstheme="minorHAnsi"/>
          <w:sz w:val="24"/>
          <w:szCs w:val="24"/>
          <w:lang w:val="en-GB"/>
        </w:rPr>
        <w:t xml:space="preserve">by </w:t>
      </w:r>
      <w:r w:rsidR="00EB536F" w:rsidRPr="004B6A6F">
        <w:rPr>
          <w:rFonts w:cstheme="minorHAnsi"/>
          <w:i/>
          <w:sz w:val="24"/>
          <w:szCs w:val="24"/>
          <w:lang w:val="en-GB"/>
        </w:rPr>
        <w:t>spatial</w:t>
      </w:r>
      <w:r w:rsidR="00EB536F" w:rsidRPr="004B6A6F">
        <w:rPr>
          <w:rFonts w:cstheme="minorHAnsi"/>
          <w:sz w:val="24"/>
          <w:szCs w:val="24"/>
          <w:lang w:val="en-GB"/>
        </w:rPr>
        <w:t xml:space="preserve"> we mean</w:t>
      </w:r>
      <w:r w:rsidR="00FD6C70" w:rsidRPr="004B6A6F">
        <w:rPr>
          <w:rFonts w:cstheme="minorHAnsi"/>
          <w:sz w:val="24"/>
          <w:szCs w:val="24"/>
          <w:lang w:val="en-GB"/>
        </w:rPr>
        <w:t xml:space="preserve"> the structure of different geographical locations (home, hospital </w:t>
      </w:r>
      <w:r w:rsidR="00B24DF0" w:rsidRPr="004B6A6F">
        <w:rPr>
          <w:rFonts w:cstheme="minorHAnsi"/>
          <w:sz w:val="24"/>
          <w:szCs w:val="24"/>
          <w:lang w:val="en-GB"/>
        </w:rPr>
        <w:t xml:space="preserve">and </w:t>
      </w:r>
      <w:r w:rsidR="00FD6C70" w:rsidRPr="004B6A6F">
        <w:rPr>
          <w:rFonts w:cstheme="minorHAnsi"/>
          <w:sz w:val="24"/>
          <w:szCs w:val="24"/>
          <w:lang w:val="en-GB"/>
        </w:rPr>
        <w:t xml:space="preserve">community) </w:t>
      </w:r>
      <w:r w:rsidR="008C07FD" w:rsidRPr="004B6A6F">
        <w:rPr>
          <w:rFonts w:cstheme="minorHAnsi"/>
          <w:sz w:val="24"/>
          <w:szCs w:val="24"/>
          <w:lang w:val="en-GB"/>
        </w:rPr>
        <w:t xml:space="preserve">that </w:t>
      </w:r>
      <w:r w:rsidR="00FD6C70" w:rsidRPr="004B6A6F">
        <w:rPr>
          <w:rFonts w:cstheme="minorHAnsi"/>
          <w:sz w:val="24"/>
          <w:szCs w:val="24"/>
          <w:lang w:val="en-GB"/>
        </w:rPr>
        <w:t>requir</w:t>
      </w:r>
      <w:r w:rsidR="008C07FD" w:rsidRPr="004B6A6F">
        <w:rPr>
          <w:rFonts w:cstheme="minorHAnsi"/>
          <w:sz w:val="24"/>
          <w:szCs w:val="24"/>
          <w:lang w:val="en-GB"/>
        </w:rPr>
        <w:t xml:space="preserve">e </w:t>
      </w:r>
      <w:r w:rsidR="00FD6C70" w:rsidRPr="004B6A6F">
        <w:rPr>
          <w:rFonts w:cstheme="minorHAnsi"/>
          <w:sz w:val="24"/>
          <w:szCs w:val="24"/>
          <w:lang w:val="en-GB"/>
        </w:rPr>
        <w:t xml:space="preserve">different transportation means to </w:t>
      </w:r>
      <w:r w:rsidR="00F32181" w:rsidRPr="004B6A6F">
        <w:rPr>
          <w:rFonts w:cstheme="minorHAnsi"/>
          <w:sz w:val="24"/>
          <w:szCs w:val="24"/>
          <w:lang w:val="en-GB"/>
        </w:rPr>
        <w:t>facilitate</w:t>
      </w:r>
      <w:r w:rsidR="00FD6C70" w:rsidRPr="004B6A6F">
        <w:rPr>
          <w:rFonts w:cstheme="minorHAnsi"/>
          <w:sz w:val="24"/>
          <w:szCs w:val="24"/>
          <w:lang w:val="en-GB"/>
        </w:rPr>
        <w:t xml:space="preserve"> care transitions.</w:t>
      </w:r>
    </w:p>
    <w:p w14:paraId="0A31021F" w14:textId="77777777" w:rsidR="00992584" w:rsidRPr="004B6A6F" w:rsidRDefault="00992584" w:rsidP="00A71E09">
      <w:pPr>
        <w:rPr>
          <w:rFonts w:cstheme="minorHAnsi"/>
          <w:sz w:val="24"/>
          <w:szCs w:val="24"/>
          <w:u w:val="single"/>
          <w:lang w:val="en-GB"/>
        </w:rPr>
      </w:pPr>
    </w:p>
    <w:p w14:paraId="48641A2C" w14:textId="6D398E0F" w:rsidR="00E20772" w:rsidRPr="004B6A6F" w:rsidRDefault="00162E74" w:rsidP="00A71E09">
      <w:pPr>
        <w:rPr>
          <w:rFonts w:cstheme="minorHAnsi"/>
          <w:b/>
          <w:sz w:val="24"/>
          <w:szCs w:val="24"/>
          <w:lang w:val="en-GB"/>
        </w:rPr>
      </w:pPr>
      <w:r w:rsidRPr="004B6A6F">
        <w:rPr>
          <w:rFonts w:cstheme="minorHAnsi"/>
          <w:b/>
          <w:sz w:val="24"/>
          <w:szCs w:val="24"/>
          <w:lang w:val="en-GB"/>
        </w:rPr>
        <w:t>3</w:t>
      </w:r>
      <w:r w:rsidR="006D214E" w:rsidRPr="004B6A6F">
        <w:rPr>
          <w:rFonts w:cstheme="minorHAnsi"/>
          <w:b/>
          <w:sz w:val="24"/>
          <w:szCs w:val="24"/>
          <w:lang w:val="en-GB"/>
        </w:rPr>
        <w:t xml:space="preserve">.2 </w:t>
      </w:r>
      <w:r w:rsidR="000220F6" w:rsidRPr="004B6A6F">
        <w:rPr>
          <w:rFonts w:cstheme="minorHAnsi"/>
          <w:b/>
          <w:sz w:val="24"/>
          <w:szCs w:val="24"/>
          <w:lang w:val="en-GB"/>
        </w:rPr>
        <w:t>M</w:t>
      </w:r>
      <w:r w:rsidR="00A73F6A" w:rsidRPr="004B6A6F">
        <w:rPr>
          <w:rFonts w:cstheme="minorHAnsi"/>
          <w:b/>
          <w:sz w:val="24"/>
          <w:szCs w:val="24"/>
          <w:lang w:val="en-GB"/>
        </w:rPr>
        <w:t>ethodolog</w:t>
      </w:r>
      <w:r w:rsidR="000220F6" w:rsidRPr="004B6A6F">
        <w:rPr>
          <w:rFonts w:cstheme="minorHAnsi"/>
          <w:b/>
          <w:sz w:val="24"/>
          <w:szCs w:val="24"/>
          <w:lang w:val="en-GB"/>
        </w:rPr>
        <w:t>ical challenges</w:t>
      </w:r>
    </w:p>
    <w:p w14:paraId="545E1E6F" w14:textId="676C8464" w:rsidR="00DC76B4" w:rsidRPr="004B6A6F" w:rsidRDefault="00DC76B4" w:rsidP="00A73F6A">
      <w:pPr>
        <w:rPr>
          <w:rFonts w:cstheme="minorHAnsi"/>
          <w:sz w:val="24"/>
          <w:szCs w:val="24"/>
          <w:lang w:val="en-GB"/>
        </w:rPr>
      </w:pPr>
      <w:r w:rsidRPr="004B6A6F">
        <w:rPr>
          <w:rFonts w:cstheme="minorHAnsi"/>
          <w:sz w:val="24"/>
          <w:szCs w:val="24"/>
          <w:lang w:val="en-GB"/>
        </w:rPr>
        <w:t>As a subject of enquiry</w:t>
      </w:r>
      <w:r w:rsidR="002D60C9" w:rsidRPr="004B6A6F">
        <w:rPr>
          <w:rFonts w:cstheme="minorHAnsi"/>
          <w:sz w:val="24"/>
          <w:szCs w:val="24"/>
          <w:lang w:val="en-GB"/>
        </w:rPr>
        <w:t>,</w:t>
      </w:r>
      <w:r w:rsidRPr="004B6A6F">
        <w:rPr>
          <w:rFonts w:cstheme="minorHAnsi"/>
          <w:sz w:val="24"/>
          <w:szCs w:val="24"/>
          <w:lang w:val="en-GB"/>
        </w:rPr>
        <w:t xml:space="preserve"> care transitions are approached from many research, improvement and policy perspectives: from group psychology and human factors to social and political theor</w:t>
      </w:r>
      <w:r w:rsidR="003D3F93" w:rsidRPr="004B6A6F">
        <w:rPr>
          <w:rFonts w:cstheme="minorHAnsi"/>
          <w:sz w:val="24"/>
          <w:szCs w:val="24"/>
          <w:lang w:val="en-GB"/>
        </w:rPr>
        <w:t>ies</w:t>
      </w:r>
      <w:r w:rsidRPr="004B6A6F">
        <w:rPr>
          <w:rFonts w:cstheme="minorHAnsi"/>
          <w:sz w:val="24"/>
          <w:szCs w:val="24"/>
          <w:lang w:val="en-GB"/>
        </w:rPr>
        <w:t xml:space="preserve">, from applied process re-engineering projects to exploratory ethnographic studies </w:t>
      </w:r>
      <w:r w:rsidR="003D3F93" w:rsidRPr="004B6A6F">
        <w:rPr>
          <w:rFonts w:cstheme="minorHAnsi"/>
          <w:sz w:val="24"/>
          <w:szCs w:val="24"/>
          <w:lang w:val="en-GB"/>
        </w:rPr>
        <w:t xml:space="preserve">and </w:t>
      </w:r>
      <w:r w:rsidRPr="004B6A6F">
        <w:rPr>
          <w:rFonts w:cstheme="minorHAnsi"/>
          <w:sz w:val="24"/>
          <w:szCs w:val="24"/>
          <w:lang w:val="en-GB"/>
        </w:rPr>
        <w:t xml:space="preserve">from large-scale policy innovations to local improvement initiatives. </w:t>
      </w:r>
      <w:r w:rsidR="0079378C" w:rsidRPr="004B6A6F">
        <w:rPr>
          <w:rFonts w:cstheme="minorHAnsi"/>
          <w:sz w:val="24"/>
          <w:szCs w:val="24"/>
          <w:lang w:val="en-GB"/>
        </w:rPr>
        <w:t xml:space="preserve">The </w:t>
      </w:r>
      <w:r w:rsidR="00EB64FE" w:rsidRPr="004B6A6F">
        <w:rPr>
          <w:rFonts w:cstheme="minorHAnsi"/>
          <w:sz w:val="24"/>
          <w:szCs w:val="24"/>
          <w:lang w:val="en-GB"/>
        </w:rPr>
        <w:t xml:space="preserve">included </w:t>
      </w:r>
      <w:r w:rsidR="0079378C" w:rsidRPr="004B6A6F">
        <w:rPr>
          <w:rFonts w:cstheme="minorHAnsi"/>
          <w:sz w:val="24"/>
          <w:szCs w:val="24"/>
          <w:lang w:val="en-GB"/>
        </w:rPr>
        <w:t>primary studies illustrate this diversity (see</w:t>
      </w:r>
      <w:r w:rsidR="008A4962" w:rsidRPr="004B6A6F">
        <w:rPr>
          <w:rFonts w:cstheme="minorHAnsi"/>
          <w:sz w:val="24"/>
          <w:szCs w:val="24"/>
          <w:lang w:val="en-GB"/>
        </w:rPr>
        <w:t xml:space="preserve"> Table 1</w:t>
      </w:r>
      <w:r w:rsidR="0079378C" w:rsidRPr="004B6A6F">
        <w:rPr>
          <w:rFonts w:cstheme="minorHAnsi"/>
          <w:sz w:val="24"/>
          <w:szCs w:val="24"/>
          <w:lang w:val="en-GB"/>
        </w:rPr>
        <w:t>)</w:t>
      </w:r>
      <w:r w:rsidR="00D309B2" w:rsidRPr="004B6A6F">
        <w:rPr>
          <w:rFonts w:cstheme="minorHAnsi"/>
          <w:sz w:val="24"/>
          <w:szCs w:val="24"/>
          <w:lang w:val="en-GB"/>
        </w:rPr>
        <w:t xml:space="preserve">, </w:t>
      </w:r>
      <w:r w:rsidR="008A4962" w:rsidRPr="004B6A6F">
        <w:rPr>
          <w:rFonts w:cstheme="minorHAnsi"/>
          <w:sz w:val="24"/>
          <w:szCs w:val="24"/>
          <w:lang w:val="en-GB"/>
        </w:rPr>
        <w:t>from an observational study explor</w:t>
      </w:r>
      <w:r w:rsidR="00D309B2" w:rsidRPr="004B6A6F">
        <w:rPr>
          <w:rFonts w:cstheme="minorHAnsi"/>
          <w:sz w:val="24"/>
          <w:szCs w:val="24"/>
          <w:lang w:val="en-GB"/>
        </w:rPr>
        <w:t>ing</w:t>
      </w:r>
      <w:r w:rsidR="008A4962" w:rsidRPr="004B6A6F">
        <w:rPr>
          <w:rFonts w:cstheme="minorHAnsi"/>
          <w:sz w:val="24"/>
          <w:szCs w:val="24"/>
          <w:lang w:val="en-GB"/>
        </w:rPr>
        <w:t xml:space="preserve"> the emotional processes </w:t>
      </w:r>
      <w:r w:rsidR="00D309B2" w:rsidRPr="004B6A6F">
        <w:rPr>
          <w:rFonts w:cstheme="minorHAnsi"/>
          <w:sz w:val="24"/>
          <w:szCs w:val="24"/>
          <w:lang w:val="en-GB"/>
        </w:rPr>
        <w:t xml:space="preserve">of </w:t>
      </w:r>
      <w:r w:rsidR="008A4962" w:rsidRPr="004B6A6F">
        <w:rPr>
          <w:rFonts w:cstheme="minorHAnsi"/>
          <w:sz w:val="24"/>
          <w:szCs w:val="24"/>
          <w:lang w:val="en-GB"/>
        </w:rPr>
        <w:t>patients involved in care transitions at a stroke unit (Marshall, 2017) to the design and evaluation of a care transition program</w:t>
      </w:r>
      <w:r w:rsidR="00E80653" w:rsidRPr="004B6A6F">
        <w:rPr>
          <w:rFonts w:cstheme="minorHAnsi"/>
          <w:sz w:val="24"/>
          <w:szCs w:val="24"/>
          <w:lang w:val="en-GB"/>
        </w:rPr>
        <w:t>me</w:t>
      </w:r>
      <w:r w:rsidR="008A4962" w:rsidRPr="004B6A6F">
        <w:rPr>
          <w:rFonts w:cstheme="minorHAnsi"/>
          <w:sz w:val="24"/>
          <w:szCs w:val="24"/>
          <w:lang w:val="en-GB"/>
        </w:rPr>
        <w:t xml:space="preserve"> between hospitals and primary care centres (De Bont </w:t>
      </w:r>
      <w:r w:rsidR="00CD23A6" w:rsidRPr="004B6A6F">
        <w:rPr>
          <w:rFonts w:cstheme="minorHAnsi"/>
          <w:sz w:val="24"/>
          <w:szCs w:val="24"/>
          <w:lang w:val="en-GB"/>
        </w:rPr>
        <w:t xml:space="preserve">and </w:t>
      </w:r>
      <w:r w:rsidR="008A4962" w:rsidRPr="004B6A6F">
        <w:rPr>
          <w:rFonts w:cstheme="minorHAnsi"/>
          <w:sz w:val="24"/>
          <w:szCs w:val="24"/>
          <w:lang w:val="en-GB"/>
        </w:rPr>
        <w:t>Zwart, 2017).</w:t>
      </w:r>
    </w:p>
    <w:p w14:paraId="312E148A" w14:textId="1DA2B136" w:rsidR="00A73F6A" w:rsidRPr="004B6A6F" w:rsidRDefault="00A73F6A" w:rsidP="00A73F6A">
      <w:pPr>
        <w:rPr>
          <w:rFonts w:cstheme="minorHAnsi"/>
          <w:sz w:val="24"/>
          <w:szCs w:val="24"/>
          <w:lang w:val="en-GB"/>
        </w:rPr>
      </w:pPr>
      <w:r w:rsidRPr="004B6A6F">
        <w:rPr>
          <w:rFonts w:cstheme="minorHAnsi"/>
          <w:sz w:val="24"/>
          <w:szCs w:val="24"/>
          <w:lang w:val="en-GB"/>
        </w:rPr>
        <w:t xml:space="preserve">The inherent </w:t>
      </w:r>
      <w:r w:rsidR="008222C1" w:rsidRPr="004B6A6F">
        <w:rPr>
          <w:rFonts w:cstheme="minorHAnsi"/>
          <w:sz w:val="24"/>
          <w:szCs w:val="24"/>
          <w:lang w:val="en-GB"/>
        </w:rPr>
        <w:t xml:space="preserve">variability in </w:t>
      </w:r>
      <w:r w:rsidR="0079378C" w:rsidRPr="004B6A6F">
        <w:rPr>
          <w:rFonts w:cstheme="minorHAnsi"/>
          <w:sz w:val="24"/>
          <w:szCs w:val="24"/>
          <w:lang w:val="en-GB"/>
        </w:rPr>
        <w:t>empirical</w:t>
      </w:r>
      <w:r w:rsidR="008222C1" w:rsidRPr="004B6A6F">
        <w:rPr>
          <w:rFonts w:cstheme="minorHAnsi"/>
          <w:sz w:val="24"/>
          <w:szCs w:val="24"/>
          <w:lang w:val="en-GB"/>
        </w:rPr>
        <w:t xml:space="preserve"> focus</w:t>
      </w:r>
      <w:r w:rsidRPr="004B6A6F">
        <w:rPr>
          <w:rFonts w:cstheme="minorHAnsi"/>
          <w:sz w:val="24"/>
          <w:szCs w:val="24"/>
          <w:lang w:val="en-GB"/>
        </w:rPr>
        <w:t xml:space="preserve">, from </w:t>
      </w:r>
      <w:r w:rsidR="00D603C7" w:rsidRPr="004B6A6F">
        <w:rPr>
          <w:rFonts w:cstheme="minorHAnsi"/>
          <w:sz w:val="24"/>
          <w:szCs w:val="24"/>
          <w:lang w:val="en-GB"/>
        </w:rPr>
        <w:t xml:space="preserve">the </w:t>
      </w:r>
      <w:r w:rsidRPr="004B6A6F">
        <w:rPr>
          <w:rFonts w:cstheme="minorHAnsi"/>
          <w:sz w:val="24"/>
          <w:szCs w:val="24"/>
          <w:lang w:val="en-GB"/>
        </w:rPr>
        <w:t>micro-process of decision</w:t>
      </w:r>
      <w:r w:rsidR="003A0CC1" w:rsidRPr="004B6A6F">
        <w:rPr>
          <w:rFonts w:cstheme="minorHAnsi"/>
          <w:sz w:val="24"/>
          <w:szCs w:val="24"/>
          <w:lang w:val="en-GB"/>
        </w:rPr>
        <w:t xml:space="preserve"> </w:t>
      </w:r>
      <w:r w:rsidRPr="004B6A6F">
        <w:rPr>
          <w:rFonts w:cstheme="minorHAnsi"/>
          <w:sz w:val="24"/>
          <w:szCs w:val="24"/>
          <w:lang w:val="en-GB"/>
        </w:rPr>
        <w:t xml:space="preserve">making to </w:t>
      </w:r>
      <w:r w:rsidR="00D65E66" w:rsidRPr="004B6A6F">
        <w:rPr>
          <w:rFonts w:cstheme="minorHAnsi"/>
          <w:sz w:val="24"/>
          <w:szCs w:val="24"/>
          <w:lang w:val="en-GB"/>
        </w:rPr>
        <w:t xml:space="preserve">the </w:t>
      </w:r>
      <w:r w:rsidRPr="004B6A6F">
        <w:rPr>
          <w:rFonts w:cstheme="minorHAnsi"/>
          <w:sz w:val="24"/>
          <w:szCs w:val="24"/>
          <w:lang w:val="en-GB"/>
        </w:rPr>
        <w:t xml:space="preserve">broader organisational and cultural factors, poses methodological challenges </w:t>
      </w:r>
      <w:r w:rsidR="00D309B2" w:rsidRPr="004B6A6F">
        <w:rPr>
          <w:rFonts w:cstheme="minorHAnsi"/>
          <w:sz w:val="24"/>
          <w:szCs w:val="24"/>
          <w:lang w:val="en-GB"/>
        </w:rPr>
        <w:t xml:space="preserve">in </w:t>
      </w:r>
      <w:r w:rsidRPr="004B6A6F">
        <w:rPr>
          <w:rFonts w:cstheme="minorHAnsi"/>
          <w:sz w:val="24"/>
          <w:szCs w:val="24"/>
          <w:lang w:val="en-GB"/>
        </w:rPr>
        <w:t xml:space="preserve">research and practice. In particular, </w:t>
      </w:r>
      <w:r w:rsidR="0071461C" w:rsidRPr="004B6A6F">
        <w:rPr>
          <w:rFonts w:cstheme="minorHAnsi"/>
          <w:sz w:val="24"/>
          <w:szCs w:val="24"/>
          <w:lang w:val="en-GB"/>
        </w:rPr>
        <w:t>the</w:t>
      </w:r>
      <w:r w:rsidRPr="004B6A6F">
        <w:rPr>
          <w:rFonts w:cstheme="minorHAnsi"/>
          <w:sz w:val="24"/>
          <w:szCs w:val="24"/>
          <w:lang w:val="en-GB"/>
        </w:rPr>
        <w:t xml:space="preserve"> best </w:t>
      </w:r>
      <w:r w:rsidR="0071461C" w:rsidRPr="004B6A6F">
        <w:rPr>
          <w:rFonts w:cstheme="minorHAnsi"/>
          <w:sz w:val="24"/>
          <w:szCs w:val="24"/>
          <w:lang w:val="en-GB"/>
        </w:rPr>
        <w:t xml:space="preserve">approach to </w:t>
      </w:r>
      <w:r w:rsidRPr="004B6A6F">
        <w:rPr>
          <w:rFonts w:cstheme="minorHAnsi"/>
          <w:sz w:val="24"/>
          <w:szCs w:val="24"/>
          <w:lang w:val="en-GB"/>
        </w:rPr>
        <w:t xml:space="preserve">gather evidence </w:t>
      </w:r>
      <w:r w:rsidR="0071461C" w:rsidRPr="004B6A6F">
        <w:rPr>
          <w:rFonts w:cstheme="minorHAnsi"/>
          <w:sz w:val="24"/>
          <w:szCs w:val="24"/>
          <w:lang w:val="en-GB"/>
        </w:rPr>
        <w:t>for the analysis of</w:t>
      </w:r>
      <w:r w:rsidRPr="004B6A6F">
        <w:rPr>
          <w:rFonts w:cstheme="minorHAnsi"/>
          <w:sz w:val="24"/>
          <w:szCs w:val="24"/>
          <w:lang w:val="en-GB"/>
        </w:rPr>
        <w:t xml:space="preserve"> care transitions to </w:t>
      </w:r>
      <w:r w:rsidR="003A0CC1" w:rsidRPr="004B6A6F">
        <w:rPr>
          <w:rFonts w:cstheme="minorHAnsi"/>
          <w:sz w:val="24"/>
          <w:szCs w:val="24"/>
          <w:lang w:val="en-GB"/>
        </w:rPr>
        <w:t>illuminate</w:t>
      </w:r>
      <w:r w:rsidRPr="004B6A6F">
        <w:rPr>
          <w:rFonts w:cstheme="minorHAnsi"/>
          <w:sz w:val="24"/>
          <w:szCs w:val="24"/>
          <w:lang w:val="en-GB"/>
        </w:rPr>
        <w:t xml:space="preserve"> </w:t>
      </w:r>
      <w:r w:rsidR="008222C1" w:rsidRPr="004B6A6F">
        <w:rPr>
          <w:rFonts w:cstheme="minorHAnsi"/>
          <w:sz w:val="24"/>
          <w:szCs w:val="24"/>
          <w:lang w:val="en-GB"/>
        </w:rPr>
        <w:t>the multitude of issues involved</w:t>
      </w:r>
      <w:r w:rsidRPr="004B6A6F">
        <w:rPr>
          <w:rFonts w:cstheme="minorHAnsi"/>
          <w:sz w:val="24"/>
          <w:szCs w:val="24"/>
          <w:lang w:val="en-GB"/>
        </w:rPr>
        <w:t xml:space="preserve"> and</w:t>
      </w:r>
      <w:r w:rsidR="00290222" w:rsidRPr="004B6A6F">
        <w:rPr>
          <w:rFonts w:cstheme="minorHAnsi"/>
          <w:sz w:val="24"/>
          <w:szCs w:val="24"/>
          <w:lang w:val="en-GB"/>
        </w:rPr>
        <w:t xml:space="preserve"> </w:t>
      </w:r>
      <w:r w:rsidR="0071461C" w:rsidRPr="004B6A6F">
        <w:rPr>
          <w:rFonts w:cstheme="minorHAnsi"/>
          <w:sz w:val="24"/>
          <w:szCs w:val="24"/>
          <w:lang w:val="en-GB"/>
        </w:rPr>
        <w:t xml:space="preserve">to ultimately achieve </w:t>
      </w:r>
      <w:r w:rsidR="00290222" w:rsidRPr="004B6A6F">
        <w:rPr>
          <w:rFonts w:cstheme="minorHAnsi"/>
          <w:sz w:val="24"/>
          <w:szCs w:val="24"/>
          <w:lang w:val="en-GB"/>
        </w:rPr>
        <w:t>service improvement</w:t>
      </w:r>
      <w:r w:rsidR="0071461C" w:rsidRPr="004B6A6F">
        <w:rPr>
          <w:rFonts w:cstheme="minorHAnsi"/>
          <w:sz w:val="24"/>
          <w:szCs w:val="24"/>
          <w:lang w:val="en-GB"/>
        </w:rPr>
        <w:t xml:space="preserve"> remains un</w:t>
      </w:r>
      <w:r w:rsidR="003A0CC1" w:rsidRPr="004B6A6F">
        <w:rPr>
          <w:rFonts w:cstheme="minorHAnsi"/>
          <w:sz w:val="24"/>
          <w:szCs w:val="24"/>
          <w:lang w:val="en-GB"/>
        </w:rPr>
        <w:t>clear</w:t>
      </w:r>
      <w:r w:rsidR="0071461C" w:rsidRPr="004B6A6F">
        <w:rPr>
          <w:rFonts w:cstheme="minorHAnsi"/>
          <w:sz w:val="24"/>
          <w:szCs w:val="24"/>
          <w:lang w:val="en-GB"/>
        </w:rPr>
        <w:t>.</w:t>
      </w:r>
      <w:r w:rsidR="00290222" w:rsidRPr="004B6A6F">
        <w:rPr>
          <w:rFonts w:cstheme="minorHAnsi"/>
          <w:sz w:val="24"/>
          <w:szCs w:val="24"/>
          <w:lang w:val="en-GB"/>
        </w:rPr>
        <w:t xml:space="preserve"> </w:t>
      </w:r>
      <w:r w:rsidR="00C17A86" w:rsidRPr="004B6A6F">
        <w:rPr>
          <w:rFonts w:cstheme="minorHAnsi"/>
          <w:sz w:val="24"/>
          <w:szCs w:val="24"/>
          <w:lang w:val="en-GB"/>
        </w:rPr>
        <w:t xml:space="preserve">By </w:t>
      </w:r>
      <w:r w:rsidR="00290222" w:rsidRPr="004B6A6F">
        <w:rPr>
          <w:rFonts w:cstheme="minorHAnsi"/>
          <w:sz w:val="24"/>
          <w:szCs w:val="24"/>
          <w:lang w:val="en-GB"/>
        </w:rPr>
        <w:t>draw</w:t>
      </w:r>
      <w:r w:rsidR="00C17A86" w:rsidRPr="004B6A6F">
        <w:rPr>
          <w:rFonts w:cstheme="minorHAnsi"/>
          <w:sz w:val="24"/>
          <w:szCs w:val="24"/>
          <w:lang w:val="en-GB"/>
        </w:rPr>
        <w:t xml:space="preserve">ing from their </w:t>
      </w:r>
      <w:r w:rsidR="00290222" w:rsidRPr="004B6A6F">
        <w:rPr>
          <w:rFonts w:cstheme="minorHAnsi"/>
          <w:sz w:val="24"/>
          <w:szCs w:val="24"/>
          <w:lang w:val="en-GB"/>
        </w:rPr>
        <w:t xml:space="preserve">experiences </w:t>
      </w:r>
      <w:r w:rsidR="00C17A86" w:rsidRPr="004B6A6F">
        <w:rPr>
          <w:rFonts w:cstheme="minorHAnsi"/>
          <w:sz w:val="24"/>
          <w:szCs w:val="24"/>
          <w:lang w:val="en-GB"/>
        </w:rPr>
        <w:t xml:space="preserve">in </w:t>
      </w:r>
      <w:r w:rsidR="00290222" w:rsidRPr="004B6A6F">
        <w:rPr>
          <w:rFonts w:cstheme="minorHAnsi"/>
          <w:sz w:val="24"/>
          <w:szCs w:val="24"/>
          <w:lang w:val="en-GB"/>
        </w:rPr>
        <w:t>an observational study o</w:t>
      </w:r>
      <w:r w:rsidR="00D65E66" w:rsidRPr="004B6A6F">
        <w:rPr>
          <w:rFonts w:cstheme="minorHAnsi"/>
          <w:sz w:val="24"/>
          <w:szCs w:val="24"/>
          <w:lang w:val="en-GB"/>
        </w:rPr>
        <w:t>n</w:t>
      </w:r>
      <w:r w:rsidR="00290222" w:rsidRPr="004B6A6F">
        <w:rPr>
          <w:rFonts w:cstheme="minorHAnsi"/>
          <w:sz w:val="24"/>
          <w:szCs w:val="24"/>
          <w:lang w:val="en-GB"/>
        </w:rPr>
        <w:t xml:space="preserve"> complex care transitions for frail older patients </w:t>
      </w:r>
      <w:r w:rsidR="009B7AF9" w:rsidRPr="004B6A6F">
        <w:rPr>
          <w:rFonts w:cstheme="minorHAnsi"/>
          <w:sz w:val="24"/>
          <w:szCs w:val="24"/>
          <w:lang w:val="en-GB"/>
        </w:rPr>
        <w:t>across multiple stakeholders</w:t>
      </w:r>
      <w:r w:rsidR="0079378C" w:rsidRPr="004B6A6F">
        <w:rPr>
          <w:rFonts w:cstheme="minorHAnsi"/>
          <w:sz w:val="24"/>
          <w:szCs w:val="24"/>
          <w:lang w:val="en-GB"/>
        </w:rPr>
        <w:t xml:space="preserve">, </w:t>
      </w:r>
      <w:r w:rsidR="00C17A86" w:rsidRPr="004B6A6F">
        <w:rPr>
          <w:rFonts w:cstheme="minorHAnsi"/>
          <w:sz w:val="24"/>
          <w:szCs w:val="24"/>
          <w:lang w:val="en-GB"/>
        </w:rPr>
        <w:t xml:space="preserve">Laugaland et al. (2017) </w:t>
      </w:r>
      <w:r w:rsidR="003A0CC1" w:rsidRPr="004B6A6F">
        <w:rPr>
          <w:rFonts w:cstheme="minorHAnsi"/>
          <w:sz w:val="24"/>
          <w:szCs w:val="24"/>
          <w:lang w:val="en-GB"/>
        </w:rPr>
        <w:t>pro</w:t>
      </w:r>
      <w:r w:rsidR="00290222" w:rsidRPr="004B6A6F">
        <w:rPr>
          <w:rFonts w:cstheme="minorHAnsi"/>
          <w:sz w:val="24"/>
          <w:szCs w:val="24"/>
          <w:lang w:val="en-GB"/>
        </w:rPr>
        <w:t>pose</w:t>
      </w:r>
      <w:r w:rsidR="003A0CC1" w:rsidRPr="004B6A6F">
        <w:rPr>
          <w:rFonts w:cstheme="minorHAnsi"/>
          <w:sz w:val="24"/>
          <w:szCs w:val="24"/>
          <w:lang w:val="en-GB"/>
        </w:rPr>
        <w:t>d</w:t>
      </w:r>
      <w:r w:rsidR="00290222" w:rsidRPr="004B6A6F">
        <w:rPr>
          <w:rFonts w:cstheme="minorHAnsi"/>
          <w:sz w:val="24"/>
          <w:szCs w:val="24"/>
          <w:lang w:val="en-GB"/>
        </w:rPr>
        <w:t xml:space="preserve"> </w:t>
      </w:r>
      <w:r w:rsidR="003A0CC1" w:rsidRPr="004B6A6F">
        <w:rPr>
          <w:rFonts w:cstheme="minorHAnsi"/>
          <w:sz w:val="24"/>
          <w:szCs w:val="24"/>
          <w:lang w:val="en-GB"/>
        </w:rPr>
        <w:t>10</w:t>
      </w:r>
      <w:r w:rsidR="00290222" w:rsidRPr="004B6A6F">
        <w:rPr>
          <w:rFonts w:cstheme="minorHAnsi"/>
          <w:sz w:val="24"/>
          <w:szCs w:val="24"/>
          <w:lang w:val="en-GB"/>
        </w:rPr>
        <w:t xml:space="preserve"> methodological challenges </w:t>
      </w:r>
      <w:r w:rsidR="003A0CC1" w:rsidRPr="004B6A6F">
        <w:rPr>
          <w:rFonts w:cstheme="minorHAnsi"/>
          <w:sz w:val="24"/>
          <w:szCs w:val="24"/>
          <w:lang w:val="en-GB"/>
        </w:rPr>
        <w:t>as well as</w:t>
      </w:r>
      <w:r w:rsidR="0079378C" w:rsidRPr="004B6A6F">
        <w:rPr>
          <w:rFonts w:cstheme="minorHAnsi"/>
          <w:sz w:val="24"/>
          <w:szCs w:val="24"/>
          <w:lang w:val="en-GB"/>
        </w:rPr>
        <w:t xml:space="preserve"> </w:t>
      </w:r>
      <w:r w:rsidR="00290222" w:rsidRPr="004B6A6F">
        <w:rPr>
          <w:rFonts w:cstheme="minorHAnsi"/>
          <w:sz w:val="24"/>
          <w:szCs w:val="24"/>
          <w:lang w:val="en-GB"/>
        </w:rPr>
        <w:t xml:space="preserve">recommendations related to recruitment processes and data collection priorities. </w:t>
      </w:r>
      <w:r w:rsidR="00B2462D" w:rsidRPr="004B6A6F">
        <w:rPr>
          <w:rFonts w:cstheme="minorHAnsi"/>
          <w:sz w:val="24"/>
          <w:szCs w:val="24"/>
          <w:lang w:val="en-GB"/>
        </w:rPr>
        <w:t xml:space="preserve">Additionally, </w:t>
      </w:r>
      <w:r w:rsidRPr="004B6A6F">
        <w:rPr>
          <w:rFonts w:cstheme="minorHAnsi"/>
          <w:sz w:val="24"/>
          <w:szCs w:val="24"/>
          <w:lang w:val="en-GB"/>
        </w:rPr>
        <w:t xml:space="preserve">Bragstad </w:t>
      </w:r>
      <w:r w:rsidR="00D06160" w:rsidRPr="004B6A6F">
        <w:rPr>
          <w:rFonts w:cstheme="minorHAnsi"/>
          <w:sz w:val="24"/>
          <w:szCs w:val="24"/>
          <w:lang w:val="en-GB"/>
        </w:rPr>
        <w:t>and</w:t>
      </w:r>
      <w:r w:rsidRPr="004B6A6F">
        <w:rPr>
          <w:rFonts w:cstheme="minorHAnsi"/>
          <w:sz w:val="24"/>
          <w:szCs w:val="24"/>
          <w:lang w:val="en-GB"/>
        </w:rPr>
        <w:t xml:space="preserve"> Foss (</w:t>
      </w:r>
      <w:r w:rsidR="00290222" w:rsidRPr="004B6A6F">
        <w:rPr>
          <w:rFonts w:cstheme="minorHAnsi"/>
          <w:sz w:val="24"/>
          <w:szCs w:val="24"/>
          <w:lang w:val="en-GB"/>
        </w:rPr>
        <w:t xml:space="preserve">2017) </w:t>
      </w:r>
      <w:r w:rsidRPr="004B6A6F">
        <w:rPr>
          <w:rFonts w:cstheme="minorHAnsi"/>
          <w:sz w:val="24"/>
          <w:szCs w:val="24"/>
          <w:lang w:val="en-GB"/>
        </w:rPr>
        <w:t>describe</w:t>
      </w:r>
      <w:r w:rsidR="00A85922" w:rsidRPr="004B6A6F">
        <w:rPr>
          <w:rFonts w:cstheme="minorHAnsi"/>
          <w:sz w:val="24"/>
          <w:szCs w:val="24"/>
          <w:lang w:val="en-GB"/>
        </w:rPr>
        <w:t>d</w:t>
      </w:r>
      <w:r w:rsidR="00290222" w:rsidRPr="004B6A6F">
        <w:rPr>
          <w:rFonts w:cstheme="minorHAnsi"/>
          <w:sz w:val="24"/>
          <w:szCs w:val="24"/>
          <w:lang w:val="en-GB"/>
        </w:rPr>
        <w:t xml:space="preserve"> their </w:t>
      </w:r>
      <w:r w:rsidR="007770E3" w:rsidRPr="004B6A6F">
        <w:rPr>
          <w:rFonts w:cstheme="minorHAnsi"/>
          <w:sz w:val="24"/>
          <w:szCs w:val="24"/>
          <w:lang w:val="en-GB"/>
        </w:rPr>
        <w:t>lessons from develop</w:t>
      </w:r>
      <w:r w:rsidR="00C17A86" w:rsidRPr="004B6A6F">
        <w:rPr>
          <w:rFonts w:cstheme="minorHAnsi"/>
          <w:sz w:val="24"/>
          <w:szCs w:val="24"/>
          <w:lang w:val="en-GB"/>
        </w:rPr>
        <w:t xml:space="preserve">ing </w:t>
      </w:r>
      <w:r w:rsidR="007770E3" w:rsidRPr="004B6A6F">
        <w:rPr>
          <w:rFonts w:cstheme="minorHAnsi"/>
          <w:sz w:val="24"/>
          <w:szCs w:val="24"/>
          <w:lang w:val="en-GB"/>
        </w:rPr>
        <w:t>a survey instrument</w:t>
      </w:r>
      <w:r w:rsidR="008310AA" w:rsidRPr="004B6A6F">
        <w:rPr>
          <w:rFonts w:cstheme="minorHAnsi"/>
          <w:sz w:val="24"/>
          <w:szCs w:val="24"/>
          <w:lang w:val="en-GB"/>
        </w:rPr>
        <w:t>—</w:t>
      </w:r>
      <w:r w:rsidR="007770E3" w:rsidRPr="004B6A6F">
        <w:rPr>
          <w:rFonts w:cstheme="minorHAnsi"/>
          <w:sz w:val="24"/>
          <w:szCs w:val="24"/>
          <w:lang w:val="en-GB"/>
        </w:rPr>
        <w:t>the Discharge of Elderly Questionnaire</w:t>
      </w:r>
      <w:r w:rsidR="008310AA" w:rsidRPr="004B6A6F">
        <w:rPr>
          <w:rFonts w:cstheme="minorHAnsi"/>
          <w:sz w:val="24"/>
          <w:szCs w:val="24"/>
          <w:lang w:val="en-GB"/>
        </w:rPr>
        <w:t>—</w:t>
      </w:r>
      <w:r w:rsidR="00B2462D" w:rsidRPr="004B6A6F">
        <w:rPr>
          <w:rFonts w:cstheme="minorHAnsi"/>
          <w:sz w:val="24"/>
          <w:szCs w:val="24"/>
          <w:lang w:val="en-GB"/>
        </w:rPr>
        <w:t>which t</w:t>
      </w:r>
      <w:r w:rsidR="007770E3" w:rsidRPr="004B6A6F">
        <w:rPr>
          <w:rFonts w:cstheme="minorHAnsi"/>
          <w:sz w:val="24"/>
          <w:szCs w:val="24"/>
          <w:lang w:val="en-GB"/>
        </w:rPr>
        <w:t>arget</w:t>
      </w:r>
      <w:r w:rsidR="00A85922" w:rsidRPr="004B6A6F">
        <w:rPr>
          <w:rFonts w:cstheme="minorHAnsi"/>
          <w:sz w:val="24"/>
          <w:szCs w:val="24"/>
          <w:lang w:val="en-GB"/>
        </w:rPr>
        <w:t>s</w:t>
      </w:r>
      <w:r w:rsidR="00B2462D" w:rsidRPr="004B6A6F">
        <w:rPr>
          <w:rFonts w:cstheme="minorHAnsi"/>
          <w:sz w:val="24"/>
          <w:szCs w:val="24"/>
          <w:lang w:val="en-GB"/>
        </w:rPr>
        <w:t xml:space="preserve"> </w:t>
      </w:r>
      <w:r w:rsidR="007770E3" w:rsidRPr="004B6A6F">
        <w:rPr>
          <w:rFonts w:cstheme="minorHAnsi"/>
          <w:sz w:val="24"/>
          <w:szCs w:val="24"/>
          <w:lang w:val="en-GB"/>
        </w:rPr>
        <w:t xml:space="preserve">the experiences of patients and their </w:t>
      </w:r>
      <w:proofErr w:type="spellStart"/>
      <w:r w:rsidR="007770E3" w:rsidRPr="004B6A6F">
        <w:rPr>
          <w:rFonts w:cstheme="minorHAnsi"/>
          <w:sz w:val="24"/>
          <w:szCs w:val="24"/>
          <w:lang w:val="en-GB"/>
        </w:rPr>
        <w:t>carers</w:t>
      </w:r>
      <w:proofErr w:type="spellEnd"/>
      <w:r w:rsidR="00C17A86" w:rsidRPr="004B6A6F">
        <w:rPr>
          <w:rFonts w:cstheme="minorHAnsi"/>
          <w:sz w:val="24"/>
          <w:szCs w:val="24"/>
          <w:lang w:val="en-GB"/>
        </w:rPr>
        <w:t>,</w:t>
      </w:r>
      <w:r w:rsidR="007770E3" w:rsidRPr="004B6A6F">
        <w:rPr>
          <w:rFonts w:cstheme="minorHAnsi"/>
          <w:sz w:val="24"/>
          <w:szCs w:val="24"/>
          <w:lang w:val="en-GB"/>
        </w:rPr>
        <w:t xml:space="preserve"> and </w:t>
      </w:r>
      <w:r w:rsidR="00C17A86" w:rsidRPr="004B6A6F">
        <w:rPr>
          <w:rFonts w:cstheme="minorHAnsi"/>
          <w:sz w:val="24"/>
          <w:szCs w:val="24"/>
          <w:lang w:val="en-GB"/>
        </w:rPr>
        <w:t xml:space="preserve">they </w:t>
      </w:r>
      <w:r w:rsidR="0079378C" w:rsidRPr="004B6A6F">
        <w:rPr>
          <w:rFonts w:cstheme="minorHAnsi"/>
          <w:sz w:val="24"/>
          <w:szCs w:val="24"/>
          <w:lang w:val="en-GB"/>
        </w:rPr>
        <w:t>offer</w:t>
      </w:r>
      <w:r w:rsidR="00A85922" w:rsidRPr="004B6A6F">
        <w:rPr>
          <w:rFonts w:cstheme="minorHAnsi"/>
          <w:sz w:val="24"/>
          <w:szCs w:val="24"/>
          <w:lang w:val="en-GB"/>
        </w:rPr>
        <w:t>ed</w:t>
      </w:r>
      <w:r w:rsidR="00C17A86" w:rsidRPr="004B6A6F">
        <w:rPr>
          <w:rFonts w:cstheme="minorHAnsi"/>
          <w:sz w:val="24"/>
          <w:szCs w:val="24"/>
          <w:lang w:val="en-GB"/>
        </w:rPr>
        <w:t xml:space="preserve"> </w:t>
      </w:r>
      <w:r w:rsidR="00A85922" w:rsidRPr="004B6A6F">
        <w:rPr>
          <w:rFonts w:cstheme="minorHAnsi"/>
          <w:sz w:val="24"/>
          <w:szCs w:val="24"/>
          <w:lang w:val="en-GB"/>
        </w:rPr>
        <w:t xml:space="preserve">broad </w:t>
      </w:r>
      <w:r w:rsidR="007770E3" w:rsidRPr="004B6A6F">
        <w:rPr>
          <w:rFonts w:cstheme="minorHAnsi"/>
          <w:sz w:val="24"/>
          <w:szCs w:val="24"/>
          <w:lang w:val="en-GB"/>
        </w:rPr>
        <w:t xml:space="preserve">recommendations </w:t>
      </w:r>
      <w:r w:rsidR="00A85922" w:rsidRPr="004B6A6F">
        <w:rPr>
          <w:rFonts w:cstheme="minorHAnsi"/>
          <w:sz w:val="24"/>
          <w:szCs w:val="24"/>
          <w:lang w:val="en-GB"/>
        </w:rPr>
        <w:t>for</w:t>
      </w:r>
      <w:r w:rsidR="00C17A86" w:rsidRPr="004B6A6F">
        <w:rPr>
          <w:rFonts w:cstheme="minorHAnsi"/>
          <w:sz w:val="24"/>
          <w:szCs w:val="24"/>
          <w:lang w:val="en-GB"/>
        </w:rPr>
        <w:t xml:space="preserve"> </w:t>
      </w:r>
      <w:r w:rsidR="0079378C" w:rsidRPr="004B6A6F">
        <w:rPr>
          <w:rFonts w:cstheme="minorHAnsi"/>
          <w:sz w:val="24"/>
          <w:szCs w:val="24"/>
          <w:lang w:val="en-GB"/>
        </w:rPr>
        <w:t>those interest</w:t>
      </w:r>
      <w:r w:rsidR="008310AA" w:rsidRPr="004B6A6F">
        <w:rPr>
          <w:rFonts w:cstheme="minorHAnsi"/>
          <w:sz w:val="24"/>
          <w:szCs w:val="24"/>
          <w:lang w:val="en-GB"/>
        </w:rPr>
        <w:t>ed</w:t>
      </w:r>
      <w:r w:rsidR="0079378C" w:rsidRPr="004B6A6F">
        <w:rPr>
          <w:rFonts w:cstheme="minorHAnsi"/>
          <w:sz w:val="24"/>
          <w:szCs w:val="24"/>
          <w:lang w:val="en-GB"/>
        </w:rPr>
        <w:t xml:space="preserve"> in </w:t>
      </w:r>
      <w:r w:rsidR="007770E3" w:rsidRPr="004B6A6F">
        <w:rPr>
          <w:rFonts w:cstheme="minorHAnsi"/>
          <w:sz w:val="24"/>
          <w:szCs w:val="24"/>
          <w:lang w:val="en-GB"/>
        </w:rPr>
        <w:t>conducting survey research on care transitions</w:t>
      </w:r>
      <w:r w:rsidRPr="004B6A6F">
        <w:rPr>
          <w:rFonts w:cstheme="minorHAnsi"/>
          <w:sz w:val="24"/>
          <w:szCs w:val="24"/>
          <w:lang w:val="en-GB"/>
        </w:rPr>
        <w:t xml:space="preserve">. The </w:t>
      </w:r>
      <w:r w:rsidR="007770E3" w:rsidRPr="004B6A6F">
        <w:rPr>
          <w:rFonts w:cstheme="minorHAnsi"/>
          <w:sz w:val="24"/>
          <w:szCs w:val="24"/>
          <w:lang w:val="en-GB"/>
        </w:rPr>
        <w:t>variability of components and contextual issues</w:t>
      </w:r>
      <w:r w:rsidRPr="004B6A6F">
        <w:rPr>
          <w:rFonts w:cstheme="minorHAnsi"/>
          <w:sz w:val="24"/>
          <w:szCs w:val="24"/>
          <w:lang w:val="en-GB"/>
        </w:rPr>
        <w:t xml:space="preserve"> surrounding care transitions most often </w:t>
      </w:r>
      <w:r w:rsidR="00B2462D" w:rsidRPr="004B6A6F">
        <w:rPr>
          <w:rFonts w:cstheme="minorHAnsi"/>
          <w:sz w:val="24"/>
          <w:szCs w:val="24"/>
          <w:lang w:val="en-GB"/>
        </w:rPr>
        <w:t xml:space="preserve">warrants </w:t>
      </w:r>
      <w:r w:rsidRPr="004B6A6F">
        <w:rPr>
          <w:rFonts w:cstheme="minorHAnsi"/>
          <w:sz w:val="24"/>
          <w:szCs w:val="24"/>
          <w:lang w:val="en-GB"/>
        </w:rPr>
        <w:t xml:space="preserve">fierce prioritisations </w:t>
      </w:r>
      <w:r w:rsidR="00D5401D" w:rsidRPr="004B6A6F">
        <w:rPr>
          <w:rFonts w:cstheme="minorHAnsi"/>
          <w:sz w:val="24"/>
          <w:szCs w:val="24"/>
          <w:lang w:val="en-GB"/>
        </w:rPr>
        <w:t>i</w:t>
      </w:r>
      <w:r w:rsidRPr="004B6A6F">
        <w:rPr>
          <w:rFonts w:cstheme="minorHAnsi"/>
          <w:sz w:val="24"/>
          <w:szCs w:val="24"/>
          <w:lang w:val="en-GB"/>
        </w:rPr>
        <w:t>n the research design</w:t>
      </w:r>
      <w:r w:rsidR="00B2462D" w:rsidRPr="004B6A6F">
        <w:rPr>
          <w:rFonts w:cstheme="minorHAnsi"/>
          <w:sz w:val="24"/>
          <w:szCs w:val="24"/>
          <w:lang w:val="en-GB"/>
        </w:rPr>
        <w:t>,</w:t>
      </w:r>
      <w:r w:rsidRPr="004B6A6F">
        <w:rPr>
          <w:rFonts w:cstheme="minorHAnsi"/>
          <w:sz w:val="24"/>
          <w:szCs w:val="24"/>
          <w:lang w:val="en-GB"/>
        </w:rPr>
        <w:t xml:space="preserve"> with different expectations or preferences for evidence amongst research disciplines, professional groups, service leaders and patient and carer groups. Possible remedies </w:t>
      </w:r>
      <w:r w:rsidR="00C17A86" w:rsidRPr="004B6A6F">
        <w:rPr>
          <w:rFonts w:cstheme="minorHAnsi"/>
          <w:sz w:val="24"/>
          <w:szCs w:val="24"/>
          <w:lang w:val="en-GB"/>
        </w:rPr>
        <w:t xml:space="preserve">include </w:t>
      </w:r>
      <w:r w:rsidRPr="004B6A6F">
        <w:rPr>
          <w:rFonts w:cstheme="minorHAnsi"/>
          <w:sz w:val="24"/>
          <w:szCs w:val="24"/>
          <w:lang w:val="en-GB"/>
        </w:rPr>
        <w:t>increased multidisciplinary research initiatives, meta-analyses and large-s</w:t>
      </w:r>
      <w:r w:rsidR="00290222" w:rsidRPr="004B6A6F">
        <w:rPr>
          <w:rFonts w:cstheme="minorHAnsi"/>
          <w:sz w:val="24"/>
          <w:szCs w:val="24"/>
          <w:lang w:val="en-GB"/>
        </w:rPr>
        <w:t xml:space="preserve">cale </w:t>
      </w:r>
      <w:r w:rsidRPr="004B6A6F">
        <w:rPr>
          <w:rFonts w:cstheme="minorHAnsi"/>
          <w:sz w:val="24"/>
          <w:szCs w:val="24"/>
          <w:lang w:val="en-GB"/>
        </w:rPr>
        <w:t xml:space="preserve">research programmes on care transitions. </w:t>
      </w:r>
      <w:r w:rsidR="0071461C" w:rsidRPr="004B6A6F">
        <w:rPr>
          <w:rFonts w:cstheme="minorHAnsi"/>
          <w:sz w:val="24"/>
          <w:szCs w:val="24"/>
          <w:lang w:val="en-GB"/>
        </w:rPr>
        <w:t>C</w:t>
      </w:r>
      <w:r w:rsidR="007770E3" w:rsidRPr="004B6A6F">
        <w:rPr>
          <w:rFonts w:cstheme="minorHAnsi"/>
          <w:sz w:val="24"/>
          <w:szCs w:val="24"/>
          <w:lang w:val="en-GB"/>
        </w:rPr>
        <w:t>ommon recommendation</w:t>
      </w:r>
      <w:r w:rsidR="0071461C" w:rsidRPr="004B6A6F">
        <w:rPr>
          <w:rFonts w:cstheme="minorHAnsi"/>
          <w:sz w:val="24"/>
          <w:szCs w:val="24"/>
          <w:lang w:val="en-GB"/>
        </w:rPr>
        <w:t xml:space="preserve">s among the </w:t>
      </w:r>
      <w:r w:rsidR="007770E3" w:rsidRPr="004B6A6F">
        <w:rPr>
          <w:rFonts w:cstheme="minorHAnsi"/>
          <w:sz w:val="24"/>
          <w:szCs w:val="24"/>
          <w:lang w:val="en-GB"/>
        </w:rPr>
        <w:t>included papers</w:t>
      </w:r>
      <w:r w:rsidRPr="004B6A6F">
        <w:rPr>
          <w:rFonts w:cstheme="minorHAnsi"/>
          <w:sz w:val="24"/>
          <w:szCs w:val="24"/>
          <w:lang w:val="en-GB"/>
        </w:rPr>
        <w:t xml:space="preserve"> </w:t>
      </w:r>
      <w:r w:rsidR="00EA22FB" w:rsidRPr="004B6A6F">
        <w:rPr>
          <w:rFonts w:cstheme="minorHAnsi"/>
          <w:sz w:val="24"/>
          <w:szCs w:val="24"/>
          <w:lang w:val="en-GB"/>
        </w:rPr>
        <w:t>are</w:t>
      </w:r>
      <w:r w:rsidRPr="004B6A6F">
        <w:rPr>
          <w:rFonts w:cstheme="minorHAnsi"/>
          <w:sz w:val="24"/>
          <w:szCs w:val="24"/>
          <w:lang w:val="en-GB"/>
        </w:rPr>
        <w:t xml:space="preserve"> the </w:t>
      </w:r>
      <w:r w:rsidR="0071461C" w:rsidRPr="004B6A6F">
        <w:rPr>
          <w:rFonts w:cstheme="minorHAnsi"/>
          <w:sz w:val="24"/>
          <w:szCs w:val="24"/>
          <w:lang w:val="en-GB"/>
        </w:rPr>
        <w:t xml:space="preserve">use of </w:t>
      </w:r>
      <w:r w:rsidRPr="004B6A6F">
        <w:rPr>
          <w:rFonts w:cstheme="minorHAnsi"/>
          <w:sz w:val="24"/>
          <w:szCs w:val="24"/>
          <w:lang w:val="en-GB"/>
        </w:rPr>
        <w:t>both quantitative and qualitative perspectives</w:t>
      </w:r>
      <w:r w:rsidR="0071461C" w:rsidRPr="004B6A6F">
        <w:rPr>
          <w:rFonts w:cstheme="minorHAnsi"/>
          <w:sz w:val="24"/>
          <w:szCs w:val="24"/>
          <w:lang w:val="en-GB"/>
        </w:rPr>
        <w:t>, which are beneficial</w:t>
      </w:r>
      <w:r w:rsidRPr="004B6A6F">
        <w:rPr>
          <w:rFonts w:cstheme="minorHAnsi"/>
          <w:sz w:val="24"/>
          <w:szCs w:val="24"/>
          <w:lang w:val="en-GB"/>
        </w:rPr>
        <w:t xml:space="preserve"> to research and practice, and </w:t>
      </w:r>
      <w:r w:rsidR="00EA22FB" w:rsidRPr="004B6A6F">
        <w:rPr>
          <w:rFonts w:cstheme="minorHAnsi"/>
          <w:sz w:val="24"/>
          <w:szCs w:val="24"/>
          <w:lang w:val="en-GB"/>
        </w:rPr>
        <w:t xml:space="preserve">– </w:t>
      </w:r>
      <w:r w:rsidRPr="004B6A6F">
        <w:rPr>
          <w:rFonts w:cstheme="minorHAnsi"/>
          <w:sz w:val="24"/>
          <w:szCs w:val="24"/>
          <w:lang w:val="en-GB"/>
        </w:rPr>
        <w:t xml:space="preserve">more </w:t>
      </w:r>
      <w:r w:rsidR="0071461C" w:rsidRPr="004B6A6F">
        <w:rPr>
          <w:rFonts w:cstheme="minorHAnsi"/>
          <w:sz w:val="24"/>
          <w:szCs w:val="24"/>
          <w:lang w:val="en-GB"/>
        </w:rPr>
        <w:t>importantly</w:t>
      </w:r>
      <w:r w:rsidR="00EA22FB" w:rsidRPr="004B6A6F">
        <w:rPr>
          <w:rFonts w:cstheme="minorHAnsi"/>
          <w:sz w:val="24"/>
          <w:szCs w:val="24"/>
          <w:lang w:val="en-GB"/>
        </w:rPr>
        <w:t xml:space="preserve"> –</w:t>
      </w:r>
      <w:r w:rsidR="0071461C" w:rsidRPr="004B6A6F">
        <w:rPr>
          <w:rFonts w:cstheme="minorHAnsi"/>
          <w:sz w:val="24"/>
          <w:szCs w:val="24"/>
          <w:lang w:val="en-GB"/>
        </w:rPr>
        <w:t xml:space="preserve"> the use of </w:t>
      </w:r>
      <w:r w:rsidRPr="004B6A6F">
        <w:rPr>
          <w:rFonts w:cstheme="minorHAnsi"/>
          <w:sz w:val="24"/>
          <w:szCs w:val="24"/>
          <w:lang w:val="en-GB"/>
        </w:rPr>
        <w:t xml:space="preserve">mixed-methods </w:t>
      </w:r>
      <w:r w:rsidR="0071461C" w:rsidRPr="004B6A6F">
        <w:rPr>
          <w:rFonts w:cstheme="minorHAnsi"/>
          <w:sz w:val="24"/>
          <w:szCs w:val="24"/>
          <w:lang w:val="en-GB"/>
        </w:rPr>
        <w:t xml:space="preserve">designs that can potentially offer </w:t>
      </w:r>
      <w:r w:rsidRPr="004B6A6F">
        <w:rPr>
          <w:rFonts w:cstheme="minorHAnsi"/>
          <w:sz w:val="24"/>
          <w:szCs w:val="24"/>
          <w:lang w:val="en-GB"/>
        </w:rPr>
        <w:t xml:space="preserve">greater breadth and depth </w:t>
      </w:r>
      <w:r w:rsidR="0071461C" w:rsidRPr="004B6A6F">
        <w:rPr>
          <w:rFonts w:cstheme="minorHAnsi"/>
          <w:sz w:val="24"/>
          <w:szCs w:val="24"/>
          <w:lang w:val="en-GB"/>
        </w:rPr>
        <w:t>in</w:t>
      </w:r>
      <w:r w:rsidRPr="004B6A6F">
        <w:rPr>
          <w:rFonts w:cstheme="minorHAnsi"/>
          <w:sz w:val="24"/>
          <w:szCs w:val="24"/>
          <w:lang w:val="en-GB"/>
        </w:rPr>
        <w:t xml:space="preserve"> understanding</w:t>
      </w:r>
      <w:r w:rsidR="007770E3" w:rsidRPr="004B6A6F">
        <w:rPr>
          <w:rFonts w:cstheme="minorHAnsi"/>
          <w:sz w:val="24"/>
          <w:szCs w:val="24"/>
          <w:lang w:val="en-GB"/>
        </w:rPr>
        <w:t xml:space="preserve"> care transitions</w:t>
      </w:r>
      <w:r w:rsidRPr="004B6A6F">
        <w:rPr>
          <w:rFonts w:cstheme="minorHAnsi"/>
          <w:sz w:val="24"/>
          <w:szCs w:val="24"/>
          <w:lang w:val="en-GB"/>
        </w:rPr>
        <w:t>.</w:t>
      </w:r>
      <w:r w:rsidR="0079378C" w:rsidRPr="004B6A6F">
        <w:rPr>
          <w:rFonts w:cstheme="minorHAnsi"/>
          <w:sz w:val="24"/>
          <w:szCs w:val="24"/>
          <w:lang w:val="en-GB"/>
        </w:rPr>
        <w:t xml:space="preserve"> That is, research needs to bring to light the lived </w:t>
      </w:r>
      <w:r w:rsidR="0071461C" w:rsidRPr="004B6A6F">
        <w:rPr>
          <w:rFonts w:cstheme="minorHAnsi"/>
          <w:sz w:val="24"/>
          <w:szCs w:val="24"/>
          <w:lang w:val="en-GB"/>
        </w:rPr>
        <w:t xml:space="preserve">care </w:t>
      </w:r>
      <w:r w:rsidR="005414E8" w:rsidRPr="004B6A6F">
        <w:rPr>
          <w:rFonts w:cstheme="minorHAnsi"/>
          <w:sz w:val="24"/>
          <w:szCs w:val="24"/>
          <w:lang w:val="en-GB"/>
        </w:rPr>
        <w:t xml:space="preserve">transition </w:t>
      </w:r>
      <w:r w:rsidR="0079378C" w:rsidRPr="004B6A6F">
        <w:rPr>
          <w:rFonts w:cstheme="minorHAnsi"/>
          <w:sz w:val="24"/>
          <w:szCs w:val="24"/>
          <w:lang w:val="en-GB"/>
        </w:rPr>
        <w:t>experience</w:t>
      </w:r>
      <w:r w:rsidR="0071461C" w:rsidRPr="004B6A6F">
        <w:rPr>
          <w:rFonts w:cstheme="minorHAnsi"/>
          <w:sz w:val="24"/>
          <w:szCs w:val="24"/>
          <w:lang w:val="en-GB"/>
        </w:rPr>
        <w:t>s</w:t>
      </w:r>
      <w:r w:rsidR="0079378C" w:rsidRPr="004B6A6F">
        <w:rPr>
          <w:rFonts w:cstheme="minorHAnsi"/>
          <w:sz w:val="24"/>
          <w:szCs w:val="24"/>
          <w:lang w:val="en-GB"/>
        </w:rPr>
        <w:t xml:space="preserve"> from the perspective of patient</w:t>
      </w:r>
      <w:r w:rsidR="00C0059D" w:rsidRPr="004B6A6F">
        <w:rPr>
          <w:rFonts w:cstheme="minorHAnsi"/>
          <w:sz w:val="24"/>
          <w:szCs w:val="24"/>
          <w:lang w:val="en-GB"/>
        </w:rPr>
        <w:t>s</w:t>
      </w:r>
      <w:r w:rsidR="0079378C" w:rsidRPr="004B6A6F">
        <w:rPr>
          <w:rFonts w:cstheme="minorHAnsi"/>
          <w:sz w:val="24"/>
          <w:szCs w:val="24"/>
          <w:lang w:val="en-GB"/>
        </w:rPr>
        <w:t>, carer</w:t>
      </w:r>
      <w:r w:rsidR="00C0059D" w:rsidRPr="004B6A6F">
        <w:rPr>
          <w:rFonts w:cstheme="minorHAnsi"/>
          <w:sz w:val="24"/>
          <w:szCs w:val="24"/>
          <w:lang w:val="en-GB"/>
        </w:rPr>
        <w:t>s</w:t>
      </w:r>
      <w:r w:rsidR="0079378C" w:rsidRPr="004B6A6F">
        <w:rPr>
          <w:rFonts w:cstheme="minorHAnsi"/>
          <w:sz w:val="24"/>
          <w:szCs w:val="24"/>
          <w:lang w:val="en-GB"/>
        </w:rPr>
        <w:t xml:space="preserve"> and professionals</w:t>
      </w:r>
      <w:r w:rsidR="0071461C" w:rsidRPr="004B6A6F">
        <w:rPr>
          <w:rFonts w:cstheme="minorHAnsi"/>
          <w:sz w:val="24"/>
          <w:szCs w:val="24"/>
          <w:lang w:val="en-GB"/>
        </w:rPr>
        <w:t>. T</w:t>
      </w:r>
      <w:r w:rsidR="0079378C" w:rsidRPr="004B6A6F">
        <w:rPr>
          <w:rFonts w:cstheme="minorHAnsi"/>
          <w:sz w:val="24"/>
          <w:szCs w:val="24"/>
          <w:lang w:val="en-GB"/>
        </w:rPr>
        <w:t xml:space="preserve">hese experiences of quality and safety </w:t>
      </w:r>
      <w:r w:rsidR="0071461C" w:rsidRPr="004B6A6F">
        <w:rPr>
          <w:rFonts w:cstheme="minorHAnsi"/>
          <w:sz w:val="24"/>
          <w:szCs w:val="24"/>
          <w:lang w:val="en-GB"/>
        </w:rPr>
        <w:t xml:space="preserve">can then </w:t>
      </w:r>
      <w:proofErr w:type="gramStart"/>
      <w:r w:rsidR="0071461C" w:rsidRPr="004B6A6F">
        <w:rPr>
          <w:rFonts w:cstheme="minorHAnsi"/>
          <w:sz w:val="24"/>
          <w:szCs w:val="24"/>
          <w:lang w:val="en-GB"/>
        </w:rPr>
        <w:t xml:space="preserve">be located </w:t>
      </w:r>
      <w:r w:rsidR="0079378C" w:rsidRPr="004B6A6F">
        <w:rPr>
          <w:rFonts w:cstheme="minorHAnsi"/>
          <w:sz w:val="24"/>
          <w:szCs w:val="24"/>
          <w:lang w:val="en-GB"/>
        </w:rPr>
        <w:t>in</w:t>
      </w:r>
      <w:proofErr w:type="gramEnd"/>
      <w:r w:rsidR="0079378C" w:rsidRPr="004B6A6F">
        <w:rPr>
          <w:rFonts w:cstheme="minorHAnsi"/>
          <w:sz w:val="24"/>
          <w:szCs w:val="24"/>
          <w:lang w:val="en-GB"/>
        </w:rPr>
        <w:t xml:space="preserve"> their immediate or proximal context of interacting social actors and human factors and</w:t>
      </w:r>
      <w:r w:rsidR="00EA22FB" w:rsidRPr="004B6A6F">
        <w:rPr>
          <w:rFonts w:cstheme="minorHAnsi"/>
          <w:sz w:val="24"/>
          <w:szCs w:val="24"/>
          <w:lang w:val="en-GB"/>
        </w:rPr>
        <w:t xml:space="preserve"> –</w:t>
      </w:r>
      <w:r w:rsidR="0079378C" w:rsidRPr="004B6A6F">
        <w:rPr>
          <w:rFonts w:cstheme="minorHAnsi"/>
          <w:sz w:val="24"/>
          <w:szCs w:val="24"/>
          <w:lang w:val="en-GB"/>
        </w:rPr>
        <w:t xml:space="preserve"> </w:t>
      </w:r>
      <w:r w:rsidR="005414E8" w:rsidRPr="004B6A6F">
        <w:rPr>
          <w:rFonts w:cstheme="minorHAnsi"/>
          <w:sz w:val="24"/>
          <w:szCs w:val="24"/>
          <w:lang w:val="en-GB"/>
        </w:rPr>
        <w:t>in turn</w:t>
      </w:r>
      <w:r w:rsidR="00EA22FB" w:rsidRPr="004B6A6F">
        <w:rPr>
          <w:rFonts w:cstheme="minorHAnsi"/>
          <w:sz w:val="24"/>
          <w:szCs w:val="24"/>
          <w:lang w:val="en-GB"/>
        </w:rPr>
        <w:t xml:space="preserve"> –</w:t>
      </w:r>
      <w:r w:rsidR="00D95815" w:rsidRPr="004B6A6F">
        <w:rPr>
          <w:rFonts w:cstheme="minorHAnsi"/>
          <w:sz w:val="24"/>
          <w:szCs w:val="24"/>
          <w:lang w:val="en-GB"/>
        </w:rPr>
        <w:t xml:space="preserve"> </w:t>
      </w:r>
      <w:r w:rsidR="00141D08" w:rsidRPr="004B6A6F">
        <w:rPr>
          <w:rFonts w:cstheme="minorHAnsi"/>
          <w:sz w:val="24"/>
          <w:szCs w:val="24"/>
          <w:lang w:val="en-GB"/>
        </w:rPr>
        <w:t xml:space="preserve">in the context of distal factors </w:t>
      </w:r>
      <w:r w:rsidR="00A55035" w:rsidRPr="004B6A6F">
        <w:rPr>
          <w:rFonts w:cstheme="minorHAnsi"/>
          <w:sz w:val="24"/>
          <w:szCs w:val="24"/>
          <w:lang w:val="en-GB"/>
        </w:rPr>
        <w:t xml:space="preserve">consisting </w:t>
      </w:r>
      <w:r w:rsidR="00141D08" w:rsidRPr="004B6A6F">
        <w:rPr>
          <w:rFonts w:cstheme="minorHAnsi"/>
          <w:sz w:val="24"/>
          <w:szCs w:val="24"/>
          <w:lang w:val="en-GB"/>
        </w:rPr>
        <w:t xml:space="preserve">of broader socio-cultural, organisational and regulatory dynamics. </w:t>
      </w:r>
      <w:r w:rsidR="00D95815" w:rsidRPr="004B6A6F">
        <w:rPr>
          <w:rFonts w:cstheme="minorHAnsi"/>
          <w:sz w:val="24"/>
          <w:szCs w:val="24"/>
          <w:lang w:val="en-GB"/>
        </w:rPr>
        <w:t>Paying attention to the m</w:t>
      </w:r>
      <w:r w:rsidR="00141D08" w:rsidRPr="004B6A6F">
        <w:rPr>
          <w:rFonts w:cstheme="minorHAnsi"/>
          <w:sz w:val="24"/>
          <w:szCs w:val="24"/>
          <w:lang w:val="en-GB"/>
        </w:rPr>
        <w:t xml:space="preserve">ethodological and theoretical </w:t>
      </w:r>
      <w:r w:rsidR="00D95815" w:rsidRPr="004B6A6F">
        <w:rPr>
          <w:rFonts w:cstheme="minorHAnsi"/>
          <w:sz w:val="24"/>
          <w:szCs w:val="24"/>
          <w:lang w:val="en-GB"/>
        </w:rPr>
        <w:t xml:space="preserve">aspects of </w:t>
      </w:r>
      <w:r w:rsidR="00141D08" w:rsidRPr="004B6A6F">
        <w:rPr>
          <w:rFonts w:cstheme="minorHAnsi"/>
          <w:sz w:val="24"/>
          <w:szCs w:val="24"/>
          <w:lang w:val="en-GB"/>
        </w:rPr>
        <w:t xml:space="preserve">any one of these dimensions is </w:t>
      </w:r>
      <w:r w:rsidR="00D95815" w:rsidRPr="004B6A6F">
        <w:rPr>
          <w:rFonts w:cstheme="minorHAnsi"/>
          <w:sz w:val="24"/>
          <w:szCs w:val="24"/>
          <w:lang w:val="en-GB"/>
        </w:rPr>
        <w:lastRenderedPageBreak/>
        <w:t xml:space="preserve">illuminating and </w:t>
      </w:r>
      <w:r w:rsidR="00141D08" w:rsidRPr="004B6A6F">
        <w:rPr>
          <w:rFonts w:cstheme="minorHAnsi"/>
          <w:sz w:val="24"/>
          <w:szCs w:val="24"/>
          <w:lang w:val="en-GB"/>
        </w:rPr>
        <w:t xml:space="preserve">important in its own right, but it </w:t>
      </w:r>
      <w:r w:rsidR="00992584" w:rsidRPr="004B6A6F">
        <w:rPr>
          <w:rFonts w:cstheme="minorHAnsi"/>
          <w:sz w:val="24"/>
          <w:szCs w:val="24"/>
          <w:lang w:val="en-GB"/>
        </w:rPr>
        <w:t xml:space="preserve">is </w:t>
      </w:r>
      <w:r w:rsidR="00141D08" w:rsidRPr="004B6A6F">
        <w:rPr>
          <w:rFonts w:cstheme="minorHAnsi"/>
          <w:sz w:val="24"/>
          <w:szCs w:val="24"/>
          <w:lang w:val="en-GB"/>
        </w:rPr>
        <w:t>arguabl</w:t>
      </w:r>
      <w:r w:rsidR="00EA22FB" w:rsidRPr="004B6A6F">
        <w:rPr>
          <w:rFonts w:cstheme="minorHAnsi"/>
          <w:sz w:val="24"/>
          <w:szCs w:val="24"/>
          <w:lang w:val="en-GB"/>
        </w:rPr>
        <w:t>e</w:t>
      </w:r>
      <w:r w:rsidR="00141D08" w:rsidRPr="004B6A6F">
        <w:rPr>
          <w:rFonts w:cstheme="minorHAnsi"/>
          <w:sz w:val="24"/>
          <w:szCs w:val="24"/>
          <w:lang w:val="en-GB"/>
        </w:rPr>
        <w:t xml:space="preserve"> that only </w:t>
      </w:r>
      <w:r w:rsidR="00A55035" w:rsidRPr="004B6A6F">
        <w:rPr>
          <w:rFonts w:cstheme="minorHAnsi"/>
          <w:sz w:val="24"/>
          <w:szCs w:val="24"/>
          <w:lang w:val="en-GB"/>
        </w:rPr>
        <w:t xml:space="preserve">by </w:t>
      </w:r>
      <w:r w:rsidR="00141D08" w:rsidRPr="004B6A6F">
        <w:rPr>
          <w:rFonts w:cstheme="minorHAnsi"/>
          <w:sz w:val="24"/>
          <w:szCs w:val="24"/>
          <w:lang w:val="en-GB"/>
        </w:rPr>
        <w:t xml:space="preserve">integrating </w:t>
      </w:r>
      <w:r w:rsidR="00A55035" w:rsidRPr="004B6A6F">
        <w:rPr>
          <w:rFonts w:cstheme="minorHAnsi"/>
          <w:sz w:val="24"/>
          <w:szCs w:val="24"/>
          <w:lang w:val="en-GB"/>
        </w:rPr>
        <w:t xml:space="preserve">lines of </w:t>
      </w:r>
      <w:r w:rsidR="00141D08" w:rsidRPr="004B6A6F">
        <w:rPr>
          <w:rFonts w:cstheme="minorHAnsi"/>
          <w:sz w:val="24"/>
          <w:szCs w:val="24"/>
          <w:lang w:val="en-GB"/>
        </w:rPr>
        <w:t xml:space="preserve">evidence and understanding from across these dimensions </w:t>
      </w:r>
      <w:r w:rsidR="00992584" w:rsidRPr="004B6A6F">
        <w:rPr>
          <w:rFonts w:cstheme="minorHAnsi"/>
          <w:sz w:val="24"/>
          <w:szCs w:val="24"/>
          <w:lang w:val="en-GB"/>
        </w:rPr>
        <w:t>can</w:t>
      </w:r>
      <w:r w:rsidR="00141D08" w:rsidRPr="004B6A6F">
        <w:rPr>
          <w:rFonts w:cstheme="minorHAnsi"/>
          <w:sz w:val="24"/>
          <w:szCs w:val="24"/>
          <w:lang w:val="en-GB"/>
        </w:rPr>
        <w:t xml:space="preserve"> the components influencing </w:t>
      </w:r>
      <w:r w:rsidR="00A55035" w:rsidRPr="004B6A6F">
        <w:rPr>
          <w:rFonts w:cstheme="minorHAnsi"/>
          <w:sz w:val="24"/>
          <w:szCs w:val="24"/>
          <w:lang w:val="en-GB"/>
        </w:rPr>
        <w:t xml:space="preserve">the </w:t>
      </w:r>
      <w:r w:rsidR="00141D08" w:rsidRPr="004B6A6F">
        <w:rPr>
          <w:rFonts w:cstheme="minorHAnsi"/>
          <w:sz w:val="24"/>
          <w:szCs w:val="24"/>
          <w:lang w:val="en-GB"/>
        </w:rPr>
        <w:t>quality and</w:t>
      </w:r>
      <w:r w:rsidR="00992584" w:rsidRPr="004B6A6F">
        <w:rPr>
          <w:rFonts w:cstheme="minorHAnsi"/>
          <w:sz w:val="24"/>
          <w:szCs w:val="24"/>
          <w:lang w:val="en-GB"/>
        </w:rPr>
        <w:t xml:space="preserve"> safety of care transitions </w:t>
      </w:r>
      <w:r w:rsidR="00141D08" w:rsidRPr="004B6A6F">
        <w:rPr>
          <w:rFonts w:cstheme="minorHAnsi"/>
          <w:sz w:val="24"/>
          <w:szCs w:val="24"/>
          <w:lang w:val="en-GB"/>
        </w:rPr>
        <w:t xml:space="preserve">be adequately understood. </w:t>
      </w:r>
    </w:p>
    <w:p w14:paraId="5E57AE3C" w14:textId="77777777" w:rsidR="00141D08" w:rsidRPr="004B6A6F" w:rsidRDefault="00141D08" w:rsidP="00A73F6A">
      <w:pPr>
        <w:rPr>
          <w:rFonts w:cstheme="minorHAnsi"/>
          <w:sz w:val="24"/>
          <w:szCs w:val="24"/>
          <w:lang w:val="en-GB"/>
        </w:rPr>
      </w:pPr>
    </w:p>
    <w:p w14:paraId="434CEE0D" w14:textId="646980EA" w:rsidR="00A71E09" w:rsidRPr="004B6A6F" w:rsidRDefault="00162E74" w:rsidP="00C75320">
      <w:pPr>
        <w:rPr>
          <w:rFonts w:cstheme="minorHAnsi"/>
          <w:b/>
          <w:sz w:val="24"/>
          <w:szCs w:val="24"/>
          <w:lang w:val="en-GB"/>
        </w:rPr>
      </w:pPr>
      <w:r w:rsidRPr="004B6A6F">
        <w:rPr>
          <w:rFonts w:cstheme="minorHAnsi"/>
          <w:b/>
          <w:sz w:val="24"/>
          <w:szCs w:val="24"/>
          <w:lang w:val="en-GB"/>
        </w:rPr>
        <w:t>3</w:t>
      </w:r>
      <w:r w:rsidR="006D214E" w:rsidRPr="004B6A6F">
        <w:rPr>
          <w:rFonts w:cstheme="minorHAnsi"/>
          <w:b/>
          <w:sz w:val="24"/>
          <w:szCs w:val="24"/>
          <w:lang w:val="en-GB"/>
        </w:rPr>
        <w:t xml:space="preserve">.3 </w:t>
      </w:r>
      <w:r w:rsidR="007A0B19" w:rsidRPr="004B6A6F">
        <w:rPr>
          <w:rFonts w:cstheme="minorHAnsi"/>
          <w:b/>
          <w:sz w:val="24"/>
          <w:szCs w:val="24"/>
          <w:lang w:val="en-GB"/>
        </w:rPr>
        <w:t>D</w:t>
      </w:r>
      <w:r w:rsidR="00A71E09" w:rsidRPr="004B6A6F">
        <w:rPr>
          <w:rFonts w:cstheme="minorHAnsi"/>
          <w:b/>
          <w:sz w:val="24"/>
          <w:szCs w:val="24"/>
          <w:lang w:val="en-GB"/>
        </w:rPr>
        <w:t>istinct role of patients</w:t>
      </w:r>
      <w:r w:rsidR="00DE6C7A" w:rsidRPr="004B6A6F">
        <w:rPr>
          <w:rFonts w:cstheme="minorHAnsi"/>
          <w:b/>
          <w:sz w:val="24"/>
          <w:szCs w:val="24"/>
          <w:lang w:val="en-GB"/>
        </w:rPr>
        <w:t xml:space="preserve"> </w:t>
      </w:r>
      <w:r w:rsidR="00A73F6A" w:rsidRPr="004B6A6F">
        <w:rPr>
          <w:rFonts w:cstheme="minorHAnsi"/>
          <w:b/>
          <w:sz w:val="24"/>
          <w:szCs w:val="24"/>
          <w:lang w:val="en-GB"/>
        </w:rPr>
        <w:t>and</w:t>
      </w:r>
      <w:r w:rsidR="00A71E09" w:rsidRPr="004B6A6F">
        <w:rPr>
          <w:rFonts w:cstheme="minorHAnsi"/>
          <w:b/>
          <w:sz w:val="24"/>
          <w:szCs w:val="24"/>
          <w:lang w:val="en-GB"/>
        </w:rPr>
        <w:t xml:space="preserve"> carers</w:t>
      </w:r>
    </w:p>
    <w:p w14:paraId="6870A753" w14:textId="7393EF1E" w:rsidR="002413D5" w:rsidRPr="004B6A6F" w:rsidRDefault="002413D5" w:rsidP="002005F7">
      <w:pPr>
        <w:rPr>
          <w:rFonts w:cstheme="minorHAnsi"/>
          <w:sz w:val="24"/>
          <w:szCs w:val="24"/>
          <w:lang w:val="en-GB"/>
        </w:rPr>
      </w:pPr>
      <w:r w:rsidRPr="004B6A6F">
        <w:rPr>
          <w:rFonts w:cstheme="minorHAnsi"/>
          <w:sz w:val="24"/>
          <w:szCs w:val="24"/>
          <w:lang w:val="en-GB"/>
        </w:rPr>
        <w:t>A major finding of our analysis is the endorsement and support for better involvement of patients</w:t>
      </w:r>
      <w:r w:rsidR="00DE6C7A" w:rsidRPr="004B6A6F">
        <w:rPr>
          <w:rFonts w:cstheme="minorHAnsi"/>
          <w:sz w:val="24"/>
          <w:szCs w:val="24"/>
          <w:lang w:val="en-GB"/>
        </w:rPr>
        <w:t xml:space="preserve"> </w:t>
      </w:r>
      <w:r w:rsidRPr="004B6A6F">
        <w:rPr>
          <w:rFonts w:cstheme="minorHAnsi"/>
          <w:sz w:val="24"/>
          <w:szCs w:val="24"/>
          <w:lang w:val="en-GB"/>
        </w:rPr>
        <w:t>and</w:t>
      </w:r>
      <w:r w:rsidR="00DE6C7A" w:rsidRPr="004B6A6F">
        <w:rPr>
          <w:rFonts w:cstheme="minorHAnsi"/>
          <w:sz w:val="24"/>
          <w:szCs w:val="24"/>
          <w:lang w:val="en-GB"/>
        </w:rPr>
        <w:t xml:space="preserve"> </w:t>
      </w:r>
      <w:r w:rsidRPr="004B6A6F">
        <w:rPr>
          <w:rFonts w:cstheme="minorHAnsi"/>
          <w:sz w:val="24"/>
          <w:szCs w:val="24"/>
          <w:lang w:val="en-GB"/>
        </w:rPr>
        <w:t>carers in care transition</w:t>
      </w:r>
      <w:r w:rsidR="00D5401D" w:rsidRPr="004B6A6F">
        <w:rPr>
          <w:rFonts w:cstheme="minorHAnsi"/>
          <w:sz w:val="24"/>
          <w:szCs w:val="24"/>
          <w:lang w:val="en-GB"/>
        </w:rPr>
        <w:t xml:space="preserve"> processes</w:t>
      </w:r>
      <w:r w:rsidRPr="004B6A6F">
        <w:rPr>
          <w:rFonts w:cstheme="minorHAnsi"/>
          <w:sz w:val="24"/>
          <w:szCs w:val="24"/>
          <w:lang w:val="en-GB"/>
        </w:rPr>
        <w:t>.</w:t>
      </w:r>
      <w:r w:rsidR="00E20772" w:rsidRPr="004B6A6F">
        <w:rPr>
          <w:rFonts w:cstheme="minorHAnsi"/>
          <w:sz w:val="24"/>
          <w:szCs w:val="24"/>
          <w:lang w:val="en-GB"/>
        </w:rPr>
        <w:t xml:space="preserve"> </w:t>
      </w:r>
      <w:r w:rsidR="00C0059D" w:rsidRPr="004B6A6F">
        <w:rPr>
          <w:rFonts w:cstheme="minorHAnsi"/>
          <w:sz w:val="24"/>
          <w:szCs w:val="24"/>
          <w:lang w:val="en-GB"/>
        </w:rPr>
        <w:t>T</w:t>
      </w:r>
      <w:r w:rsidR="00E20772" w:rsidRPr="004B6A6F">
        <w:rPr>
          <w:rFonts w:cstheme="minorHAnsi"/>
          <w:sz w:val="24"/>
          <w:szCs w:val="24"/>
          <w:lang w:val="en-GB"/>
        </w:rPr>
        <w:t xml:space="preserve">he </w:t>
      </w:r>
      <w:r w:rsidRPr="004B6A6F">
        <w:rPr>
          <w:rFonts w:cstheme="minorHAnsi"/>
          <w:sz w:val="24"/>
          <w:szCs w:val="24"/>
          <w:lang w:val="en-GB"/>
        </w:rPr>
        <w:t xml:space="preserve">primary papers included </w:t>
      </w:r>
      <w:r w:rsidR="00141D08" w:rsidRPr="004B6A6F">
        <w:rPr>
          <w:rFonts w:cstheme="minorHAnsi"/>
          <w:sz w:val="24"/>
          <w:szCs w:val="24"/>
          <w:lang w:val="en-GB"/>
        </w:rPr>
        <w:t xml:space="preserve">in our </w:t>
      </w:r>
      <w:r w:rsidR="009814B0" w:rsidRPr="004B6A6F">
        <w:rPr>
          <w:rFonts w:cstheme="minorHAnsi"/>
          <w:sz w:val="24"/>
          <w:szCs w:val="24"/>
          <w:lang w:val="en-GB"/>
        </w:rPr>
        <w:t>synthesis</w:t>
      </w:r>
      <w:r w:rsidR="00D5401D" w:rsidRPr="004B6A6F">
        <w:rPr>
          <w:rFonts w:cstheme="minorHAnsi"/>
          <w:sz w:val="24"/>
          <w:szCs w:val="24"/>
          <w:lang w:val="en-GB"/>
        </w:rPr>
        <w:t xml:space="preserve"> study</w:t>
      </w:r>
      <w:r w:rsidR="00141D08" w:rsidRPr="004B6A6F">
        <w:rPr>
          <w:rFonts w:cstheme="minorHAnsi"/>
          <w:sz w:val="24"/>
          <w:szCs w:val="24"/>
          <w:lang w:val="en-GB"/>
        </w:rPr>
        <w:t xml:space="preserve"> powerfully demonstrate </w:t>
      </w:r>
      <w:r w:rsidR="00C0059D" w:rsidRPr="004B6A6F">
        <w:rPr>
          <w:rFonts w:cstheme="minorHAnsi"/>
          <w:sz w:val="24"/>
          <w:szCs w:val="24"/>
          <w:lang w:val="en-GB"/>
        </w:rPr>
        <w:t xml:space="preserve">in different ways </w:t>
      </w:r>
      <w:r w:rsidR="00E20772" w:rsidRPr="004B6A6F">
        <w:rPr>
          <w:rFonts w:cstheme="minorHAnsi"/>
          <w:sz w:val="24"/>
          <w:szCs w:val="24"/>
          <w:lang w:val="en-GB"/>
        </w:rPr>
        <w:t>the role</w:t>
      </w:r>
      <w:r w:rsidR="00EA22FB" w:rsidRPr="004B6A6F">
        <w:rPr>
          <w:rFonts w:cstheme="minorHAnsi"/>
          <w:sz w:val="24"/>
          <w:szCs w:val="24"/>
          <w:lang w:val="en-GB"/>
        </w:rPr>
        <w:t>s</w:t>
      </w:r>
      <w:r w:rsidR="00E20772" w:rsidRPr="004B6A6F">
        <w:rPr>
          <w:rFonts w:cstheme="minorHAnsi"/>
          <w:sz w:val="24"/>
          <w:szCs w:val="24"/>
          <w:lang w:val="en-GB"/>
        </w:rPr>
        <w:t xml:space="preserve"> that patients and carers can play in creating and sustaining</w:t>
      </w:r>
      <w:r w:rsidRPr="004B6A6F">
        <w:rPr>
          <w:rFonts w:cstheme="minorHAnsi"/>
          <w:sz w:val="24"/>
          <w:szCs w:val="24"/>
          <w:lang w:val="en-GB"/>
        </w:rPr>
        <w:t xml:space="preserve"> quality and safety in care tran</w:t>
      </w:r>
      <w:r w:rsidR="002005F7" w:rsidRPr="004B6A6F">
        <w:rPr>
          <w:rFonts w:cstheme="minorHAnsi"/>
          <w:sz w:val="24"/>
          <w:szCs w:val="24"/>
          <w:lang w:val="en-GB"/>
        </w:rPr>
        <w:t>s</w:t>
      </w:r>
      <w:r w:rsidRPr="004B6A6F">
        <w:rPr>
          <w:rFonts w:cstheme="minorHAnsi"/>
          <w:sz w:val="24"/>
          <w:szCs w:val="24"/>
          <w:lang w:val="en-GB"/>
        </w:rPr>
        <w:t>i</w:t>
      </w:r>
      <w:r w:rsidR="002005F7" w:rsidRPr="004B6A6F">
        <w:rPr>
          <w:rFonts w:cstheme="minorHAnsi"/>
          <w:sz w:val="24"/>
          <w:szCs w:val="24"/>
          <w:lang w:val="en-GB"/>
        </w:rPr>
        <w:t>t</w:t>
      </w:r>
      <w:r w:rsidRPr="004B6A6F">
        <w:rPr>
          <w:rFonts w:cstheme="minorHAnsi"/>
          <w:sz w:val="24"/>
          <w:szCs w:val="24"/>
          <w:lang w:val="en-GB"/>
        </w:rPr>
        <w:t>ions</w:t>
      </w:r>
      <w:r w:rsidR="00E20772" w:rsidRPr="004B6A6F">
        <w:rPr>
          <w:rFonts w:cstheme="minorHAnsi"/>
          <w:sz w:val="24"/>
          <w:szCs w:val="24"/>
          <w:lang w:val="en-GB"/>
        </w:rPr>
        <w:t>.</w:t>
      </w:r>
      <w:r w:rsidR="002005F7" w:rsidRPr="004B6A6F">
        <w:rPr>
          <w:rFonts w:cstheme="minorHAnsi"/>
          <w:sz w:val="24"/>
          <w:szCs w:val="24"/>
          <w:lang w:val="en-GB"/>
        </w:rPr>
        <w:t xml:space="preserve"> Healthcare professionals often have a limited viewpoint</w:t>
      </w:r>
      <w:r w:rsidR="00EA22FB" w:rsidRPr="004B6A6F">
        <w:rPr>
          <w:rFonts w:cstheme="minorHAnsi"/>
          <w:sz w:val="24"/>
          <w:szCs w:val="24"/>
          <w:lang w:val="en-GB"/>
        </w:rPr>
        <w:t xml:space="preserve"> on</w:t>
      </w:r>
      <w:r w:rsidR="002005F7" w:rsidRPr="004B6A6F">
        <w:rPr>
          <w:rFonts w:cstheme="minorHAnsi"/>
          <w:sz w:val="24"/>
          <w:szCs w:val="24"/>
          <w:lang w:val="en-GB"/>
        </w:rPr>
        <w:t xml:space="preserve"> and insight </w:t>
      </w:r>
      <w:r w:rsidR="00EA22FB" w:rsidRPr="004B6A6F">
        <w:rPr>
          <w:rFonts w:cstheme="minorHAnsi"/>
          <w:sz w:val="24"/>
          <w:szCs w:val="24"/>
          <w:lang w:val="en-GB"/>
        </w:rPr>
        <w:t>into</w:t>
      </w:r>
      <w:r w:rsidR="002005F7" w:rsidRPr="004B6A6F">
        <w:rPr>
          <w:rFonts w:cstheme="minorHAnsi"/>
          <w:sz w:val="24"/>
          <w:szCs w:val="24"/>
          <w:lang w:val="en-GB"/>
        </w:rPr>
        <w:t xml:space="preserve"> the entirety of the care system and processes involved in care transitions. In short, they operate in spatial, temporal and professional silos. </w:t>
      </w:r>
      <w:r w:rsidR="00EA22FB" w:rsidRPr="004B6A6F">
        <w:rPr>
          <w:rFonts w:cstheme="minorHAnsi"/>
          <w:sz w:val="24"/>
          <w:szCs w:val="24"/>
          <w:lang w:val="en-GB"/>
        </w:rPr>
        <w:t>In</w:t>
      </w:r>
      <w:r w:rsidR="00C7069B" w:rsidRPr="004B6A6F">
        <w:rPr>
          <w:rFonts w:cstheme="minorHAnsi"/>
          <w:sz w:val="24"/>
          <w:szCs w:val="24"/>
          <w:lang w:val="en-GB"/>
        </w:rPr>
        <w:t xml:space="preserve"> contrast</w:t>
      </w:r>
      <w:r w:rsidR="002005F7" w:rsidRPr="004B6A6F">
        <w:rPr>
          <w:rFonts w:cstheme="minorHAnsi"/>
          <w:sz w:val="24"/>
          <w:szCs w:val="24"/>
          <w:lang w:val="en-GB"/>
        </w:rPr>
        <w:t xml:space="preserve">, patients and carers have a unique perspective </w:t>
      </w:r>
      <w:r w:rsidR="00C7069B" w:rsidRPr="004B6A6F">
        <w:rPr>
          <w:rFonts w:cstheme="minorHAnsi"/>
          <w:sz w:val="24"/>
          <w:szCs w:val="24"/>
          <w:lang w:val="en-GB"/>
        </w:rPr>
        <w:t xml:space="preserve">regarding </w:t>
      </w:r>
      <w:r w:rsidR="002005F7" w:rsidRPr="004B6A6F">
        <w:rPr>
          <w:rFonts w:cstheme="minorHAnsi"/>
          <w:sz w:val="24"/>
          <w:szCs w:val="24"/>
          <w:lang w:val="en-GB"/>
        </w:rPr>
        <w:t xml:space="preserve">receiving and </w:t>
      </w:r>
      <w:r w:rsidR="00D95815" w:rsidRPr="004B6A6F">
        <w:rPr>
          <w:rFonts w:cstheme="minorHAnsi"/>
          <w:sz w:val="24"/>
          <w:szCs w:val="24"/>
          <w:lang w:val="en-GB"/>
        </w:rPr>
        <w:t xml:space="preserve">providing </w:t>
      </w:r>
      <w:r w:rsidR="002005F7" w:rsidRPr="004B6A6F">
        <w:rPr>
          <w:rFonts w:cstheme="minorHAnsi"/>
          <w:sz w:val="24"/>
          <w:szCs w:val="24"/>
          <w:lang w:val="en-GB"/>
        </w:rPr>
        <w:t>inform</w:t>
      </w:r>
      <w:r w:rsidR="00D95815" w:rsidRPr="004B6A6F">
        <w:rPr>
          <w:rFonts w:cstheme="minorHAnsi"/>
          <w:sz w:val="24"/>
          <w:szCs w:val="24"/>
          <w:lang w:val="en-GB"/>
        </w:rPr>
        <w:t>ation about</w:t>
      </w:r>
      <w:r w:rsidR="002005F7" w:rsidRPr="004B6A6F">
        <w:rPr>
          <w:rFonts w:cstheme="minorHAnsi"/>
          <w:sz w:val="24"/>
          <w:szCs w:val="24"/>
          <w:lang w:val="en-GB"/>
        </w:rPr>
        <w:t xml:space="preserve"> care processes across these silos and boundaries.</w:t>
      </w:r>
    </w:p>
    <w:p w14:paraId="795545A1" w14:textId="4BA9F237" w:rsidR="00E20772" w:rsidRPr="004B6A6F" w:rsidRDefault="002413D5" w:rsidP="00E20772">
      <w:pPr>
        <w:rPr>
          <w:rFonts w:cstheme="minorHAnsi"/>
          <w:sz w:val="24"/>
          <w:szCs w:val="24"/>
          <w:lang w:val="en-GB"/>
        </w:rPr>
      </w:pPr>
      <w:r w:rsidRPr="004B6A6F">
        <w:rPr>
          <w:rFonts w:cstheme="minorHAnsi"/>
          <w:sz w:val="24"/>
          <w:szCs w:val="24"/>
          <w:lang w:val="en-GB"/>
        </w:rPr>
        <w:t>Scott (</w:t>
      </w:r>
      <w:r w:rsidR="002005F7" w:rsidRPr="004B6A6F">
        <w:rPr>
          <w:rFonts w:cstheme="minorHAnsi"/>
          <w:sz w:val="24"/>
          <w:szCs w:val="24"/>
          <w:lang w:val="en-GB"/>
        </w:rPr>
        <w:t xml:space="preserve">2017) </w:t>
      </w:r>
      <w:r w:rsidR="009B7AF9" w:rsidRPr="004B6A6F">
        <w:rPr>
          <w:rFonts w:cstheme="minorHAnsi"/>
          <w:sz w:val="24"/>
          <w:szCs w:val="24"/>
          <w:lang w:val="en-GB"/>
        </w:rPr>
        <w:t>describe</w:t>
      </w:r>
      <w:r w:rsidR="00EA22FB" w:rsidRPr="004B6A6F">
        <w:rPr>
          <w:rFonts w:cstheme="minorHAnsi"/>
          <w:sz w:val="24"/>
          <w:szCs w:val="24"/>
          <w:lang w:val="en-GB"/>
        </w:rPr>
        <w:t>d</w:t>
      </w:r>
      <w:r w:rsidR="009B7AF9" w:rsidRPr="004B6A6F">
        <w:rPr>
          <w:rFonts w:cstheme="minorHAnsi"/>
          <w:sz w:val="24"/>
          <w:szCs w:val="24"/>
          <w:lang w:val="en-GB"/>
        </w:rPr>
        <w:t xml:space="preserve"> how patients understand safety in care transitions </w:t>
      </w:r>
      <w:r w:rsidR="009F70A3" w:rsidRPr="004B6A6F">
        <w:rPr>
          <w:rFonts w:cstheme="minorHAnsi"/>
          <w:sz w:val="24"/>
          <w:szCs w:val="24"/>
          <w:lang w:val="en-GB"/>
        </w:rPr>
        <w:t>differently from</w:t>
      </w:r>
      <w:r w:rsidR="00C0059D" w:rsidRPr="004B6A6F">
        <w:rPr>
          <w:rFonts w:cstheme="minorHAnsi"/>
          <w:sz w:val="24"/>
          <w:szCs w:val="24"/>
          <w:lang w:val="en-GB"/>
        </w:rPr>
        <w:t xml:space="preserve"> </w:t>
      </w:r>
      <w:r w:rsidR="00980309" w:rsidRPr="004B6A6F">
        <w:rPr>
          <w:rFonts w:cstheme="minorHAnsi"/>
          <w:sz w:val="24"/>
          <w:szCs w:val="24"/>
          <w:lang w:val="en-GB"/>
        </w:rPr>
        <w:t xml:space="preserve">clinicians </w:t>
      </w:r>
      <w:r w:rsidR="009B7AF9" w:rsidRPr="004B6A6F">
        <w:rPr>
          <w:rFonts w:cstheme="minorHAnsi"/>
          <w:sz w:val="24"/>
          <w:szCs w:val="24"/>
          <w:lang w:val="en-GB"/>
        </w:rPr>
        <w:t xml:space="preserve">and how they can be involved in their own safety. </w:t>
      </w:r>
      <w:r w:rsidRPr="004B6A6F">
        <w:rPr>
          <w:rFonts w:cstheme="minorHAnsi"/>
          <w:sz w:val="24"/>
          <w:szCs w:val="24"/>
          <w:lang w:val="en-GB"/>
        </w:rPr>
        <w:t>Dyrstad and Storm (</w:t>
      </w:r>
      <w:r w:rsidR="009B7AF9" w:rsidRPr="004B6A6F">
        <w:rPr>
          <w:rFonts w:cstheme="minorHAnsi"/>
          <w:sz w:val="24"/>
          <w:szCs w:val="24"/>
          <w:lang w:val="en-GB"/>
        </w:rPr>
        <w:t>2017) detail</w:t>
      </w:r>
      <w:r w:rsidR="00EA22FB" w:rsidRPr="004B6A6F">
        <w:rPr>
          <w:rFonts w:cstheme="minorHAnsi"/>
          <w:sz w:val="24"/>
          <w:szCs w:val="24"/>
          <w:lang w:val="en-GB"/>
        </w:rPr>
        <w:t>ed</w:t>
      </w:r>
      <w:r w:rsidR="009B7AF9" w:rsidRPr="004B6A6F">
        <w:rPr>
          <w:rFonts w:cstheme="minorHAnsi"/>
          <w:sz w:val="24"/>
          <w:szCs w:val="24"/>
          <w:lang w:val="en-GB"/>
        </w:rPr>
        <w:t xml:space="preserve"> the prominent role of carers in complex care transitions for older patients</w:t>
      </w:r>
      <w:r w:rsidR="00C0059D" w:rsidRPr="004B6A6F">
        <w:rPr>
          <w:rFonts w:cstheme="minorHAnsi"/>
          <w:sz w:val="24"/>
          <w:szCs w:val="24"/>
          <w:lang w:val="en-GB"/>
        </w:rPr>
        <w:t>,</w:t>
      </w:r>
      <w:r w:rsidR="009B7AF9" w:rsidRPr="004B6A6F">
        <w:rPr>
          <w:rFonts w:cstheme="minorHAnsi"/>
          <w:sz w:val="24"/>
          <w:szCs w:val="24"/>
          <w:lang w:val="en-GB"/>
        </w:rPr>
        <w:t xml:space="preserve"> highlighting the contribution</w:t>
      </w:r>
      <w:r w:rsidR="009F70A3" w:rsidRPr="004B6A6F">
        <w:rPr>
          <w:rFonts w:cstheme="minorHAnsi"/>
          <w:sz w:val="24"/>
          <w:szCs w:val="24"/>
          <w:lang w:val="en-GB"/>
        </w:rPr>
        <w:t>s</w:t>
      </w:r>
      <w:r w:rsidR="009B7AF9" w:rsidRPr="004B6A6F">
        <w:rPr>
          <w:rFonts w:cstheme="minorHAnsi"/>
          <w:sz w:val="24"/>
          <w:szCs w:val="24"/>
          <w:lang w:val="en-GB"/>
        </w:rPr>
        <w:t xml:space="preserve"> </w:t>
      </w:r>
      <w:r w:rsidR="0057420F" w:rsidRPr="004B6A6F">
        <w:rPr>
          <w:rFonts w:cstheme="minorHAnsi"/>
          <w:sz w:val="24"/>
          <w:szCs w:val="24"/>
          <w:lang w:val="en-GB"/>
        </w:rPr>
        <w:t xml:space="preserve">of the former </w:t>
      </w:r>
      <w:r w:rsidR="009B7AF9" w:rsidRPr="004B6A6F">
        <w:rPr>
          <w:rFonts w:cstheme="minorHAnsi"/>
          <w:sz w:val="24"/>
          <w:szCs w:val="24"/>
          <w:lang w:val="en-GB"/>
        </w:rPr>
        <w:t>through advocacy, information brokering and support.</w:t>
      </w:r>
      <w:r w:rsidR="00AD12CA" w:rsidRPr="004B6A6F">
        <w:rPr>
          <w:rFonts w:cstheme="minorHAnsi"/>
          <w:sz w:val="24"/>
          <w:szCs w:val="24"/>
          <w:lang w:val="en-GB"/>
        </w:rPr>
        <w:t xml:space="preserve"> Aase</w:t>
      </w:r>
      <w:r w:rsidR="00FD5F7E" w:rsidRPr="004B6A6F">
        <w:rPr>
          <w:rFonts w:cstheme="minorHAnsi"/>
          <w:sz w:val="24"/>
          <w:szCs w:val="24"/>
          <w:lang w:val="en-GB"/>
        </w:rPr>
        <w:t xml:space="preserve"> et al</w:t>
      </w:r>
      <w:r w:rsidR="00C0059D" w:rsidRPr="004B6A6F">
        <w:rPr>
          <w:rFonts w:cstheme="minorHAnsi"/>
          <w:sz w:val="24"/>
          <w:szCs w:val="24"/>
          <w:lang w:val="en-GB"/>
        </w:rPr>
        <w:t>.</w:t>
      </w:r>
      <w:r w:rsidR="00FD5F7E" w:rsidRPr="004B6A6F">
        <w:rPr>
          <w:rFonts w:cstheme="minorHAnsi"/>
          <w:sz w:val="24"/>
          <w:szCs w:val="24"/>
          <w:lang w:val="en-GB"/>
        </w:rPr>
        <w:t xml:space="preserve"> </w:t>
      </w:r>
      <w:r w:rsidR="00AD12CA" w:rsidRPr="004B6A6F">
        <w:rPr>
          <w:rFonts w:cstheme="minorHAnsi"/>
          <w:sz w:val="24"/>
          <w:szCs w:val="24"/>
          <w:lang w:val="en-GB"/>
        </w:rPr>
        <w:t>(2017</w:t>
      </w:r>
      <w:r w:rsidR="00651500" w:rsidRPr="004B6A6F">
        <w:rPr>
          <w:rFonts w:cstheme="minorHAnsi"/>
          <w:sz w:val="24"/>
          <w:szCs w:val="24"/>
          <w:lang w:val="en-GB"/>
        </w:rPr>
        <w:t>a</w:t>
      </w:r>
      <w:r w:rsidR="00AD12CA" w:rsidRPr="004B6A6F">
        <w:rPr>
          <w:rFonts w:cstheme="minorHAnsi"/>
          <w:sz w:val="24"/>
          <w:szCs w:val="24"/>
          <w:lang w:val="en-GB"/>
        </w:rPr>
        <w:t xml:space="preserve">) </w:t>
      </w:r>
      <w:r w:rsidR="0057420F" w:rsidRPr="004B6A6F">
        <w:rPr>
          <w:rFonts w:cstheme="minorHAnsi"/>
          <w:sz w:val="24"/>
          <w:szCs w:val="24"/>
          <w:lang w:val="en-GB"/>
        </w:rPr>
        <w:t>support</w:t>
      </w:r>
      <w:r w:rsidR="00EA22FB" w:rsidRPr="004B6A6F">
        <w:rPr>
          <w:rFonts w:cstheme="minorHAnsi"/>
          <w:sz w:val="24"/>
          <w:szCs w:val="24"/>
          <w:lang w:val="en-GB"/>
        </w:rPr>
        <w:t>ed</w:t>
      </w:r>
      <w:r w:rsidR="0057420F" w:rsidRPr="004B6A6F">
        <w:rPr>
          <w:rFonts w:cstheme="minorHAnsi"/>
          <w:sz w:val="24"/>
          <w:szCs w:val="24"/>
          <w:lang w:val="en-GB"/>
        </w:rPr>
        <w:t xml:space="preserve"> </w:t>
      </w:r>
      <w:r w:rsidR="00AD12CA" w:rsidRPr="004B6A6F">
        <w:rPr>
          <w:rFonts w:cstheme="minorHAnsi"/>
          <w:sz w:val="24"/>
          <w:szCs w:val="24"/>
          <w:lang w:val="en-GB"/>
        </w:rPr>
        <w:t>the use of</w:t>
      </w:r>
      <w:r w:rsidR="00980309" w:rsidRPr="004B6A6F">
        <w:rPr>
          <w:rFonts w:cstheme="minorHAnsi"/>
          <w:sz w:val="24"/>
          <w:szCs w:val="24"/>
          <w:lang w:val="en-GB"/>
        </w:rPr>
        <w:t xml:space="preserve"> patient journeys by documenting </w:t>
      </w:r>
      <w:r w:rsidR="0057420F" w:rsidRPr="004B6A6F">
        <w:rPr>
          <w:rFonts w:cstheme="minorHAnsi"/>
          <w:sz w:val="24"/>
          <w:szCs w:val="24"/>
          <w:lang w:val="en-GB"/>
        </w:rPr>
        <w:t xml:space="preserve">the stories of </w:t>
      </w:r>
      <w:r w:rsidR="00980309" w:rsidRPr="004B6A6F">
        <w:rPr>
          <w:rFonts w:cstheme="minorHAnsi"/>
          <w:sz w:val="24"/>
          <w:szCs w:val="24"/>
          <w:lang w:val="en-GB"/>
        </w:rPr>
        <w:t>Eva and Thelma</w:t>
      </w:r>
      <w:r w:rsidR="0057420F" w:rsidRPr="004B6A6F">
        <w:rPr>
          <w:rFonts w:cstheme="minorHAnsi"/>
          <w:sz w:val="24"/>
          <w:szCs w:val="24"/>
          <w:lang w:val="en-GB"/>
        </w:rPr>
        <w:t>,</w:t>
      </w:r>
      <w:r w:rsidR="00980309" w:rsidRPr="004B6A6F">
        <w:rPr>
          <w:rFonts w:cstheme="minorHAnsi"/>
          <w:sz w:val="24"/>
          <w:szCs w:val="24"/>
          <w:lang w:val="en-GB"/>
        </w:rPr>
        <w:t xml:space="preserve"> </w:t>
      </w:r>
      <w:r w:rsidR="0057420F" w:rsidRPr="004B6A6F">
        <w:rPr>
          <w:rFonts w:cstheme="minorHAnsi"/>
          <w:sz w:val="24"/>
          <w:szCs w:val="24"/>
          <w:lang w:val="en-GB"/>
        </w:rPr>
        <w:t>e</w:t>
      </w:r>
      <w:r w:rsidR="00980309" w:rsidRPr="004B6A6F">
        <w:rPr>
          <w:rFonts w:cstheme="minorHAnsi"/>
          <w:sz w:val="24"/>
          <w:szCs w:val="24"/>
          <w:lang w:val="en-GB"/>
        </w:rPr>
        <w:t>ld</w:t>
      </w:r>
      <w:r w:rsidR="002C691C" w:rsidRPr="004B6A6F">
        <w:rPr>
          <w:rFonts w:cstheme="minorHAnsi"/>
          <w:sz w:val="24"/>
          <w:szCs w:val="24"/>
          <w:lang w:val="en-GB"/>
        </w:rPr>
        <w:t>er</w:t>
      </w:r>
      <w:r w:rsidR="0057420F" w:rsidRPr="004B6A6F">
        <w:rPr>
          <w:rFonts w:cstheme="minorHAnsi"/>
          <w:sz w:val="24"/>
          <w:szCs w:val="24"/>
          <w:lang w:val="en-GB"/>
        </w:rPr>
        <w:t>ly</w:t>
      </w:r>
      <w:r w:rsidR="002C691C" w:rsidRPr="004B6A6F">
        <w:rPr>
          <w:rFonts w:cstheme="minorHAnsi"/>
          <w:sz w:val="24"/>
          <w:szCs w:val="24"/>
          <w:lang w:val="en-GB"/>
        </w:rPr>
        <w:t xml:space="preserve"> patients with</w:t>
      </w:r>
      <w:r w:rsidR="00980309" w:rsidRPr="004B6A6F">
        <w:rPr>
          <w:rFonts w:cstheme="minorHAnsi"/>
          <w:sz w:val="24"/>
          <w:szCs w:val="24"/>
          <w:lang w:val="en-GB"/>
        </w:rPr>
        <w:t xml:space="preserve"> hip fracture</w:t>
      </w:r>
      <w:r w:rsidR="002C691C" w:rsidRPr="004B6A6F">
        <w:rPr>
          <w:rFonts w:cstheme="minorHAnsi"/>
          <w:sz w:val="24"/>
          <w:szCs w:val="24"/>
          <w:lang w:val="en-GB"/>
        </w:rPr>
        <w:t>s</w:t>
      </w:r>
      <w:r w:rsidR="00980309" w:rsidRPr="004B6A6F">
        <w:rPr>
          <w:rFonts w:cstheme="minorHAnsi"/>
          <w:sz w:val="24"/>
          <w:szCs w:val="24"/>
          <w:lang w:val="en-GB"/>
        </w:rPr>
        <w:t xml:space="preserve"> </w:t>
      </w:r>
      <w:r w:rsidR="0057420F" w:rsidRPr="004B6A6F">
        <w:rPr>
          <w:rFonts w:cstheme="minorHAnsi"/>
          <w:sz w:val="24"/>
          <w:szCs w:val="24"/>
          <w:lang w:val="en-GB"/>
        </w:rPr>
        <w:t xml:space="preserve">and </w:t>
      </w:r>
      <w:r w:rsidR="00980309" w:rsidRPr="004B6A6F">
        <w:rPr>
          <w:rFonts w:cstheme="minorHAnsi"/>
          <w:sz w:val="24"/>
          <w:szCs w:val="24"/>
          <w:lang w:val="en-GB"/>
        </w:rPr>
        <w:t xml:space="preserve">with additional diagnoses and co-morbidities </w:t>
      </w:r>
      <w:r w:rsidR="0057420F" w:rsidRPr="004B6A6F">
        <w:rPr>
          <w:rFonts w:cstheme="minorHAnsi"/>
          <w:sz w:val="24"/>
          <w:szCs w:val="24"/>
          <w:lang w:val="en-GB"/>
        </w:rPr>
        <w:t xml:space="preserve">who </w:t>
      </w:r>
      <w:r w:rsidR="00EA22FB" w:rsidRPr="004B6A6F">
        <w:rPr>
          <w:rFonts w:cstheme="minorHAnsi"/>
          <w:sz w:val="24"/>
          <w:szCs w:val="24"/>
          <w:lang w:val="en-GB"/>
        </w:rPr>
        <w:t>we</w:t>
      </w:r>
      <w:r w:rsidR="0057420F" w:rsidRPr="004B6A6F">
        <w:rPr>
          <w:rFonts w:cstheme="minorHAnsi"/>
          <w:sz w:val="24"/>
          <w:szCs w:val="24"/>
          <w:lang w:val="en-GB"/>
        </w:rPr>
        <w:t xml:space="preserve">re </w:t>
      </w:r>
      <w:r w:rsidR="00980309" w:rsidRPr="004B6A6F">
        <w:rPr>
          <w:rFonts w:cstheme="minorHAnsi"/>
          <w:sz w:val="24"/>
          <w:szCs w:val="24"/>
          <w:lang w:val="en-GB"/>
        </w:rPr>
        <w:t xml:space="preserve">reliant on </w:t>
      </w:r>
      <w:proofErr w:type="gramStart"/>
      <w:r w:rsidR="00980309" w:rsidRPr="004B6A6F">
        <w:rPr>
          <w:rFonts w:cstheme="minorHAnsi"/>
          <w:sz w:val="24"/>
          <w:szCs w:val="24"/>
          <w:lang w:val="en-GB"/>
        </w:rPr>
        <w:t>a number of</w:t>
      </w:r>
      <w:proofErr w:type="gramEnd"/>
      <w:r w:rsidR="00980309" w:rsidRPr="004B6A6F">
        <w:rPr>
          <w:rFonts w:cstheme="minorHAnsi"/>
          <w:sz w:val="24"/>
          <w:szCs w:val="24"/>
          <w:lang w:val="en-GB"/>
        </w:rPr>
        <w:t xml:space="preserve"> medications and care services. Their stories </w:t>
      </w:r>
      <w:r w:rsidR="009F70A3" w:rsidRPr="004B6A6F">
        <w:rPr>
          <w:rFonts w:cstheme="minorHAnsi"/>
          <w:sz w:val="24"/>
          <w:szCs w:val="24"/>
          <w:lang w:val="en-GB"/>
        </w:rPr>
        <w:t>shed</w:t>
      </w:r>
      <w:r w:rsidR="00980309" w:rsidRPr="004B6A6F">
        <w:rPr>
          <w:rFonts w:cstheme="minorHAnsi"/>
          <w:sz w:val="24"/>
          <w:szCs w:val="24"/>
          <w:lang w:val="en-GB"/>
        </w:rPr>
        <w:t xml:space="preserve"> light</w:t>
      </w:r>
      <w:r w:rsidR="009F70A3" w:rsidRPr="004B6A6F">
        <w:rPr>
          <w:rFonts w:cstheme="minorHAnsi"/>
          <w:sz w:val="24"/>
          <w:szCs w:val="24"/>
          <w:lang w:val="en-GB"/>
        </w:rPr>
        <w:t xml:space="preserve"> on</w:t>
      </w:r>
      <w:r w:rsidR="00980309" w:rsidRPr="004B6A6F">
        <w:rPr>
          <w:rFonts w:cstheme="minorHAnsi"/>
          <w:sz w:val="24"/>
          <w:szCs w:val="24"/>
          <w:lang w:val="en-GB"/>
        </w:rPr>
        <w:t xml:space="preserve"> common issues, such as communication and information exchange, multiple actors and professional boundaries </w:t>
      </w:r>
      <w:r w:rsidR="00EA22FB" w:rsidRPr="004B6A6F">
        <w:rPr>
          <w:rFonts w:cstheme="minorHAnsi"/>
          <w:sz w:val="24"/>
          <w:szCs w:val="24"/>
          <w:lang w:val="en-GB"/>
        </w:rPr>
        <w:t>as well as</w:t>
      </w:r>
      <w:r w:rsidR="00980309" w:rsidRPr="004B6A6F">
        <w:rPr>
          <w:rFonts w:cstheme="minorHAnsi"/>
          <w:sz w:val="24"/>
          <w:szCs w:val="24"/>
          <w:lang w:val="en-GB"/>
        </w:rPr>
        <w:t xml:space="preserve"> different coordination and collaboration challenges. </w:t>
      </w:r>
      <w:r w:rsidR="00E20772" w:rsidRPr="004B6A6F">
        <w:rPr>
          <w:rFonts w:cstheme="minorHAnsi"/>
          <w:sz w:val="24"/>
          <w:szCs w:val="24"/>
          <w:lang w:val="en-GB"/>
        </w:rPr>
        <w:t xml:space="preserve">Despite these </w:t>
      </w:r>
      <w:r w:rsidR="00AD12CA" w:rsidRPr="004B6A6F">
        <w:rPr>
          <w:rFonts w:cstheme="minorHAnsi"/>
          <w:sz w:val="24"/>
          <w:szCs w:val="24"/>
          <w:lang w:val="en-GB"/>
        </w:rPr>
        <w:t xml:space="preserve">exemplary </w:t>
      </w:r>
      <w:r w:rsidR="00E20772" w:rsidRPr="004B6A6F">
        <w:rPr>
          <w:rFonts w:cstheme="minorHAnsi"/>
          <w:sz w:val="24"/>
          <w:szCs w:val="24"/>
          <w:lang w:val="en-GB"/>
        </w:rPr>
        <w:t xml:space="preserve">accounts </w:t>
      </w:r>
      <w:r w:rsidR="00EA22FB" w:rsidRPr="004B6A6F">
        <w:rPr>
          <w:rFonts w:cstheme="minorHAnsi"/>
          <w:sz w:val="24"/>
          <w:szCs w:val="24"/>
          <w:lang w:val="en-GB"/>
        </w:rPr>
        <w:t>and</w:t>
      </w:r>
      <w:r w:rsidR="00E20772" w:rsidRPr="004B6A6F">
        <w:rPr>
          <w:rFonts w:cstheme="minorHAnsi"/>
          <w:sz w:val="24"/>
          <w:szCs w:val="24"/>
          <w:lang w:val="en-GB"/>
        </w:rPr>
        <w:t xml:space="preserve"> </w:t>
      </w:r>
      <w:r w:rsidR="000B078C" w:rsidRPr="004B6A6F">
        <w:rPr>
          <w:rFonts w:cstheme="minorHAnsi"/>
          <w:sz w:val="24"/>
          <w:szCs w:val="24"/>
          <w:lang w:val="en-GB"/>
        </w:rPr>
        <w:t xml:space="preserve">the </w:t>
      </w:r>
      <w:r w:rsidR="00E20772" w:rsidRPr="004B6A6F">
        <w:rPr>
          <w:rFonts w:cstheme="minorHAnsi"/>
          <w:sz w:val="24"/>
          <w:szCs w:val="24"/>
          <w:lang w:val="en-GB"/>
        </w:rPr>
        <w:t>increasing body of literature (e.g.</w:t>
      </w:r>
      <w:r w:rsidR="00EA22FB" w:rsidRPr="004B6A6F">
        <w:rPr>
          <w:rFonts w:cstheme="minorHAnsi"/>
          <w:sz w:val="24"/>
          <w:szCs w:val="24"/>
          <w:lang w:val="en-GB"/>
        </w:rPr>
        <w:t>,</w:t>
      </w:r>
      <w:r w:rsidR="00E20772" w:rsidRPr="004B6A6F">
        <w:rPr>
          <w:rFonts w:cstheme="minorHAnsi"/>
          <w:sz w:val="24"/>
          <w:szCs w:val="24"/>
          <w:lang w:val="en-GB"/>
        </w:rPr>
        <w:t xml:space="preserve"> Bate and Robert</w:t>
      </w:r>
      <w:r w:rsidR="00D06160" w:rsidRPr="004B6A6F">
        <w:rPr>
          <w:rFonts w:cstheme="minorHAnsi"/>
          <w:sz w:val="24"/>
          <w:szCs w:val="24"/>
          <w:lang w:val="en-GB"/>
        </w:rPr>
        <w:t>,</w:t>
      </w:r>
      <w:r w:rsidR="00E20772" w:rsidRPr="004B6A6F">
        <w:rPr>
          <w:rFonts w:cstheme="minorHAnsi"/>
          <w:sz w:val="24"/>
          <w:szCs w:val="24"/>
          <w:lang w:val="en-GB"/>
        </w:rPr>
        <w:t xml:space="preserve"> 2007</w:t>
      </w:r>
      <w:r w:rsidR="00651DA7" w:rsidRPr="004B6A6F">
        <w:rPr>
          <w:rFonts w:cstheme="minorHAnsi"/>
          <w:sz w:val="24"/>
          <w:szCs w:val="24"/>
          <w:lang w:val="en-GB"/>
        </w:rPr>
        <w:t>; O’Hara et al</w:t>
      </w:r>
      <w:r w:rsidR="00C0059D" w:rsidRPr="004B6A6F">
        <w:rPr>
          <w:rFonts w:cstheme="minorHAnsi"/>
          <w:sz w:val="24"/>
          <w:szCs w:val="24"/>
          <w:lang w:val="en-GB"/>
        </w:rPr>
        <w:t>.</w:t>
      </w:r>
      <w:r w:rsidR="00D06160" w:rsidRPr="004B6A6F">
        <w:rPr>
          <w:rFonts w:cstheme="minorHAnsi"/>
          <w:sz w:val="24"/>
          <w:szCs w:val="24"/>
          <w:lang w:val="en-GB"/>
        </w:rPr>
        <w:t>,</w:t>
      </w:r>
      <w:r w:rsidR="00651DA7" w:rsidRPr="004B6A6F">
        <w:rPr>
          <w:rFonts w:cstheme="minorHAnsi"/>
          <w:sz w:val="24"/>
          <w:szCs w:val="24"/>
          <w:lang w:val="en-GB"/>
        </w:rPr>
        <w:t xml:space="preserve"> 2019</w:t>
      </w:r>
      <w:r w:rsidR="00E20772" w:rsidRPr="004B6A6F">
        <w:rPr>
          <w:rFonts w:cstheme="minorHAnsi"/>
          <w:sz w:val="24"/>
          <w:szCs w:val="24"/>
          <w:lang w:val="en-GB"/>
        </w:rPr>
        <w:t>), there are still challenges related to valuing</w:t>
      </w:r>
      <w:r w:rsidR="00D95815" w:rsidRPr="004B6A6F">
        <w:rPr>
          <w:rFonts w:cstheme="minorHAnsi"/>
          <w:sz w:val="24"/>
          <w:szCs w:val="24"/>
          <w:lang w:val="en-GB"/>
        </w:rPr>
        <w:t xml:space="preserve"> and incorporating the </w:t>
      </w:r>
      <w:r w:rsidR="00AD12CA" w:rsidRPr="004B6A6F">
        <w:rPr>
          <w:rFonts w:cstheme="minorHAnsi"/>
          <w:sz w:val="24"/>
          <w:szCs w:val="24"/>
          <w:lang w:val="en-GB"/>
        </w:rPr>
        <w:t xml:space="preserve">experiences </w:t>
      </w:r>
      <w:r w:rsidR="000B078C" w:rsidRPr="004B6A6F">
        <w:rPr>
          <w:rFonts w:cstheme="minorHAnsi"/>
          <w:sz w:val="24"/>
          <w:szCs w:val="24"/>
          <w:lang w:val="en-GB"/>
        </w:rPr>
        <w:t xml:space="preserve">of </w:t>
      </w:r>
      <w:r w:rsidR="00E20772" w:rsidRPr="004B6A6F">
        <w:rPr>
          <w:rFonts w:cstheme="minorHAnsi"/>
          <w:sz w:val="24"/>
          <w:szCs w:val="24"/>
          <w:lang w:val="en-GB"/>
        </w:rPr>
        <w:t>patient</w:t>
      </w:r>
      <w:r w:rsidR="00AD12CA" w:rsidRPr="004B6A6F">
        <w:rPr>
          <w:rFonts w:cstheme="minorHAnsi"/>
          <w:sz w:val="24"/>
          <w:szCs w:val="24"/>
          <w:lang w:val="en-GB"/>
        </w:rPr>
        <w:t xml:space="preserve">s and carers </w:t>
      </w:r>
      <w:r w:rsidR="00E20772" w:rsidRPr="004B6A6F">
        <w:rPr>
          <w:rFonts w:cstheme="minorHAnsi"/>
          <w:sz w:val="24"/>
          <w:szCs w:val="24"/>
          <w:lang w:val="en-GB"/>
        </w:rPr>
        <w:t>in</w:t>
      </w:r>
      <w:r w:rsidR="00EA22FB" w:rsidRPr="004B6A6F">
        <w:rPr>
          <w:rFonts w:cstheme="minorHAnsi"/>
          <w:sz w:val="24"/>
          <w:szCs w:val="24"/>
          <w:lang w:val="en-GB"/>
        </w:rPr>
        <w:t>to</w:t>
      </w:r>
      <w:r w:rsidR="00E20772" w:rsidRPr="004B6A6F">
        <w:rPr>
          <w:rFonts w:cstheme="minorHAnsi"/>
          <w:sz w:val="24"/>
          <w:szCs w:val="24"/>
          <w:lang w:val="en-GB"/>
        </w:rPr>
        <w:t xml:space="preserve"> the planning, organisation and improvement of care transitions. Care transitions reinforce the need for patient and carer involvement as they offer a unique perspective </w:t>
      </w:r>
      <w:r w:rsidR="00AA707B" w:rsidRPr="004B6A6F">
        <w:rPr>
          <w:rFonts w:cstheme="minorHAnsi"/>
          <w:sz w:val="24"/>
          <w:szCs w:val="24"/>
          <w:lang w:val="en-GB"/>
        </w:rPr>
        <w:t xml:space="preserve">regarding </w:t>
      </w:r>
      <w:r w:rsidR="00E20772" w:rsidRPr="004B6A6F">
        <w:rPr>
          <w:rFonts w:cstheme="minorHAnsi"/>
          <w:sz w:val="24"/>
          <w:szCs w:val="24"/>
          <w:lang w:val="en-GB"/>
        </w:rPr>
        <w:t>the</w:t>
      </w:r>
      <w:r w:rsidR="009F70A3" w:rsidRPr="004B6A6F">
        <w:rPr>
          <w:rFonts w:cstheme="minorHAnsi"/>
          <w:sz w:val="24"/>
          <w:szCs w:val="24"/>
          <w:lang w:val="en-GB"/>
        </w:rPr>
        <w:t>se</w:t>
      </w:r>
      <w:r w:rsidR="00E20772" w:rsidRPr="004B6A6F">
        <w:rPr>
          <w:rFonts w:cstheme="minorHAnsi"/>
          <w:sz w:val="24"/>
          <w:szCs w:val="24"/>
          <w:lang w:val="en-GB"/>
        </w:rPr>
        <w:t xml:space="preserve"> transitions</w:t>
      </w:r>
      <w:r w:rsidR="000B078C" w:rsidRPr="004B6A6F">
        <w:rPr>
          <w:rFonts w:cstheme="minorHAnsi"/>
          <w:sz w:val="24"/>
          <w:szCs w:val="24"/>
          <w:lang w:val="en-GB"/>
        </w:rPr>
        <w:t>,</w:t>
      </w:r>
      <w:r w:rsidR="00E20772" w:rsidRPr="004B6A6F">
        <w:rPr>
          <w:rFonts w:cstheme="minorHAnsi"/>
          <w:sz w:val="24"/>
          <w:szCs w:val="24"/>
          <w:lang w:val="en-GB"/>
        </w:rPr>
        <w:t xml:space="preserve"> </w:t>
      </w:r>
      <w:r w:rsidR="000B078C" w:rsidRPr="004B6A6F">
        <w:rPr>
          <w:rFonts w:cstheme="minorHAnsi"/>
          <w:sz w:val="24"/>
          <w:szCs w:val="24"/>
          <w:lang w:val="en-GB"/>
        </w:rPr>
        <w:t xml:space="preserve">and this perspective is </w:t>
      </w:r>
      <w:r w:rsidR="00E20772" w:rsidRPr="004B6A6F">
        <w:rPr>
          <w:rFonts w:cstheme="minorHAnsi"/>
          <w:sz w:val="24"/>
          <w:szCs w:val="24"/>
          <w:lang w:val="en-GB"/>
        </w:rPr>
        <w:t xml:space="preserve">often </w:t>
      </w:r>
      <w:r w:rsidR="000B078C" w:rsidRPr="004B6A6F">
        <w:rPr>
          <w:rFonts w:cstheme="minorHAnsi"/>
          <w:sz w:val="24"/>
          <w:szCs w:val="24"/>
          <w:lang w:val="en-GB"/>
        </w:rPr>
        <w:t xml:space="preserve">unknown </w:t>
      </w:r>
      <w:r w:rsidR="00E20772" w:rsidRPr="004B6A6F">
        <w:rPr>
          <w:rFonts w:cstheme="minorHAnsi"/>
          <w:sz w:val="24"/>
          <w:szCs w:val="24"/>
          <w:lang w:val="en-GB"/>
        </w:rPr>
        <w:t xml:space="preserve">to clinicians and managers. </w:t>
      </w:r>
    </w:p>
    <w:p w14:paraId="40303BD8" w14:textId="77777777" w:rsidR="002005F7" w:rsidRPr="004B6A6F" w:rsidRDefault="002005F7" w:rsidP="00E20772">
      <w:pPr>
        <w:rPr>
          <w:rFonts w:cstheme="minorHAnsi"/>
          <w:sz w:val="24"/>
          <w:szCs w:val="24"/>
          <w:lang w:val="en-GB"/>
        </w:rPr>
      </w:pPr>
    </w:p>
    <w:p w14:paraId="2EA11588" w14:textId="54F41DFE" w:rsidR="00A71E09" w:rsidRPr="004B6A6F" w:rsidRDefault="00162E74" w:rsidP="00C75320">
      <w:pPr>
        <w:rPr>
          <w:rFonts w:cstheme="minorHAnsi"/>
          <w:b/>
          <w:sz w:val="24"/>
          <w:szCs w:val="24"/>
          <w:lang w:val="en-GB"/>
        </w:rPr>
      </w:pPr>
      <w:r w:rsidRPr="004B6A6F">
        <w:rPr>
          <w:rFonts w:cstheme="minorHAnsi"/>
          <w:b/>
          <w:sz w:val="24"/>
          <w:szCs w:val="24"/>
          <w:lang w:val="en-GB"/>
        </w:rPr>
        <w:t>3</w:t>
      </w:r>
      <w:r w:rsidR="006D214E" w:rsidRPr="004B6A6F">
        <w:rPr>
          <w:rFonts w:cstheme="minorHAnsi"/>
          <w:b/>
          <w:sz w:val="24"/>
          <w:szCs w:val="24"/>
          <w:lang w:val="en-GB"/>
        </w:rPr>
        <w:t xml:space="preserve">.4 </w:t>
      </w:r>
      <w:r w:rsidR="007A0B19" w:rsidRPr="004B6A6F">
        <w:rPr>
          <w:rFonts w:cstheme="minorHAnsi"/>
          <w:b/>
          <w:sz w:val="24"/>
          <w:szCs w:val="24"/>
          <w:lang w:val="en-GB"/>
        </w:rPr>
        <w:t>C</w:t>
      </w:r>
      <w:r w:rsidR="000220F6" w:rsidRPr="004B6A6F">
        <w:rPr>
          <w:rFonts w:cstheme="minorHAnsi"/>
          <w:b/>
          <w:sz w:val="24"/>
          <w:szCs w:val="24"/>
          <w:lang w:val="en-GB"/>
        </w:rPr>
        <w:t>omplexity surrounding care transitions</w:t>
      </w:r>
      <w:r w:rsidR="00A73F6A" w:rsidRPr="004B6A6F">
        <w:rPr>
          <w:rFonts w:cstheme="minorHAnsi"/>
          <w:b/>
          <w:sz w:val="24"/>
          <w:szCs w:val="24"/>
          <w:lang w:val="en-GB"/>
        </w:rPr>
        <w:t xml:space="preserve"> </w:t>
      </w:r>
    </w:p>
    <w:p w14:paraId="2F0971AB" w14:textId="6E854D50" w:rsidR="005C79DE" w:rsidRPr="004B6A6F" w:rsidRDefault="00AA707B" w:rsidP="00E20772">
      <w:pPr>
        <w:rPr>
          <w:rFonts w:cstheme="minorHAnsi"/>
          <w:sz w:val="24"/>
          <w:szCs w:val="24"/>
          <w:lang w:val="en-GB"/>
        </w:rPr>
      </w:pPr>
      <w:r w:rsidRPr="004B6A6F">
        <w:rPr>
          <w:rFonts w:cstheme="minorHAnsi"/>
          <w:sz w:val="24"/>
          <w:szCs w:val="24"/>
          <w:lang w:val="en-GB"/>
        </w:rPr>
        <w:t>A</w:t>
      </w:r>
      <w:r w:rsidR="00E20772" w:rsidRPr="004B6A6F">
        <w:rPr>
          <w:rFonts w:cstheme="minorHAnsi"/>
          <w:sz w:val="24"/>
          <w:szCs w:val="24"/>
          <w:lang w:val="en-GB"/>
        </w:rPr>
        <w:t xml:space="preserve">ll </w:t>
      </w:r>
      <w:r w:rsidR="009F70A3" w:rsidRPr="004B6A6F">
        <w:rPr>
          <w:rFonts w:cstheme="minorHAnsi"/>
          <w:sz w:val="24"/>
          <w:szCs w:val="24"/>
          <w:lang w:val="en-GB"/>
        </w:rPr>
        <w:t xml:space="preserve">of the </w:t>
      </w:r>
      <w:r w:rsidR="00664C3F" w:rsidRPr="004B6A6F">
        <w:rPr>
          <w:rFonts w:cstheme="minorHAnsi"/>
          <w:sz w:val="24"/>
          <w:szCs w:val="24"/>
          <w:lang w:val="en-GB"/>
        </w:rPr>
        <w:t xml:space="preserve">papers </w:t>
      </w:r>
      <w:r w:rsidR="00141D08" w:rsidRPr="004B6A6F">
        <w:rPr>
          <w:rFonts w:cstheme="minorHAnsi"/>
          <w:sz w:val="24"/>
          <w:szCs w:val="24"/>
          <w:lang w:val="en-GB"/>
        </w:rPr>
        <w:t xml:space="preserve">included </w:t>
      </w:r>
      <w:r w:rsidR="00664C3F" w:rsidRPr="004B6A6F">
        <w:rPr>
          <w:rFonts w:cstheme="minorHAnsi"/>
          <w:sz w:val="24"/>
          <w:szCs w:val="24"/>
          <w:lang w:val="en-GB"/>
        </w:rPr>
        <w:t>in our</w:t>
      </w:r>
      <w:r w:rsidR="004C1A6E" w:rsidRPr="004B6A6F">
        <w:rPr>
          <w:rFonts w:cstheme="minorHAnsi"/>
          <w:sz w:val="24"/>
          <w:szCs w:val="24"/>
          <w:lang w:val="en-GB"/>
        </w:rPr>
        <w:t xml:space="preserve"> </w:t>
      </w:r>
      <w:r w:rsidR="00141D08" w:rsidRPr="004B6A6F">
        <w:rPr>
          <w:rFonts w:cstheme="minorHAnsi"/>
          <w:sz w:val="24"/>
          <w:szCs w:val="24"/>
          <w:lang w:val="en-GB"/>
        </w:rPr>
        <w:t xml:space="preserve">narrative </w:t>
      </w:r>
      <w:r w:rsidR="009814B0" w:rsidRPr="004B6A6F">
        <w:rPr>
          <w:rFonts w:cstheme="minorHAnsi"/>
          <w:sz w:val="24"/>
          <w:szCs w:val="24"/>
          <w:lang w:val="en-GB"/>
        </w:rPr>
        <w:t>synthesis</w:t>
      </w:r>
      <w:r w:rsidR="004C1A6E" w:rsidRPr="004B6A6F">
        <w:rPr>
          <w:rFonts w:cstheme="minorHAnsi"/>
          <w:sz w:val="24"/>
          <w:szCs w:val="24"/>
          <w:lang w:val="en-GB"/>
        </w:rPr>
        <w:t xml:space="preserve"> </w:t>
      </w:r>
      <w:r w:rsidR="00E20772" w:rsidRPr="004B6A6F">
        <w:rPr>
          <w:rFonts w:cstheme="minorHAnsi"/>
          <w:sz w:val="24"/>
          <w:szCs w:val="24"/>
          <w:lang w:val="en-GB"/>
        </w:rPr>
        <w:t xml:space="preserve">describe </w:t>
      </w:r>
      <w:r w:rsidRPr="004B6A6F">
        <w:rPr>
          <w:rFonts w:cstheme="minorHAnsi"/>
          <w:sz w:val="24"/>
          <w:szCs w:val="24"/>
          <w:lang w:val="en-GB"/>
        </w:rPr>
        <w:t xml:space="preserve">the </w:t>
      </w:r>
      <w:r w:rsidR="00E20772" w:rsidRPr="004B6A6F">
        <w:rPr>
          <w:rFonts w:cstheme="minorHAnsi"/>
          <w:sz w:val="24"/>
          <w:szCs w:val="24"/>
          <w:lang w:val="en-GB"/>
        </w:rPr>
        <w:t>different aspects of complexity surrounding care transitions</w:t>
      </w:r>
      <w:r w:rsidR="005142B9" w:rsidRPr="004B6A6F">
        <w:rPr>
          <w:rFonts w:cstheme="minorHAnsi"/>
          <w:sz w:val="24"/>
          <w:szCs w:val="24"/>
          <w:lang w:val="en-GB"/>
        </w:rPr>
        <w:t>,</w:t>
      </w:r>
      <w:r w:rsidR="00E20772" w:rsidRPr="004B6A6F">
        <w:rPr>
          <w:rFonts w:cstheme="minorHAnsi"/>
          <w:sz w:val="24"/>
          <w:szCs w:val="24"/>
          <w:lang w:val="en-GB"/>
        </w:rPr>
        <w:t xml:space="preserve"> </w:t>
      </w:r>
      <w:r w:rsidR="004C1A6E" w:rsidRPr="004B6A6F">
        <w:rPr>
          <w:rFonts w:cstheme="minorHAnsi"/>
          <w:sz w:val="24"/>
          <w:szCs w:val="24"/>
          <w:lang w:val="en-GB"/>
        </w:rPr>
        <w:t xml:space="preserve">from </w:t>
      </w:r>
      <w:r w:rsidR="009C6FB2" w:rsidRPr="004B6A6F">
        <w:rPr>
          <w:rFonts w:cstheme="minorHAnsi"/>
          <w:sz w:val="24"/>
          <w:szCs w:val="24"/>
          <w:lang w:val="en-GB"/>
        </w:rPr>
        <w:t>the context of improving handover in emergency care transitions in British Columbia (Scott et al</w:t>
      </w:r>
      <w:r w:rsidR="00615015" w:rsidRPr="004B6A6F">
        <w:rPr>
          <w:rFonts w:cstheme="minorHAnsi"/>
          <w:sz w:val="24"/>
          <w:szCs w:val="24"/>
          <w:lang w:val="en-GB"/>
        </w:rPr>
        <w:t>.</w:t>
      </w:r>
      <w:r w:rsidR="009C6FB2" w:rsidRPr="004B6A6F">
        <w:rPr>
          <w:rFonts w:cstheme="minorHAnsi"/>
          <w:sz w:val="24"/>
          <w:szCs w:val="24"/>
          <w:lang w:val="en-GB"/>
        </w:rPr>
        <w:t>, 2017) to the transitional care issues related to system</w:t>
      </w:r>
      <w:r w:rsidR="006748F9" w:rsidRPr="004B6A6F">
        <w:rPr>
          <w:rFonts w:cstheme="minorHAnsi"/>
          <w:sz w:val="24"/>
          <w:szCs w:val="24"/>
          <w:lang w:val="en-GB"/>
        </w:rPr>
        <w:t>-</w:t>
      </w:r>
      <w:r w:rsidR="009C6FB2" w:rsidRPr="004B6A6F">
        <w:rPr>
          <w:rFonts w:cstheme="minorHAnsi"/>
          <w:sz w:val="24"/>
          <w:szCs w:val="24"/>
          <w:lang w:val="en-GB"/>
        </w:rPr>
        <w:t>level reforms and programmes for people with chronic conditions and older people in the Australian healthcare system (</w:t>
      </w:r>
      <w:r w:rsidR="00E20772" w:rsidRPr="004B6A6F">
        <w:rPr>
          <w:rFonts w:cstheme="minorHAnsi"/>
          <w:sz w:val="24"/>
          <w:szCs w:val="24"/>
          <w:lang w:val="en-GB"/>
        </w:rPr>
        <w:t>Rapport et al</w:t>
      </w:r>
      <w:r w:rsidR="00615015" w:rsidRPr="004B6A6F">
        <w:rPr>
          <w:rFonts w:cstheme="minorHAnsi"/>
          <w:sz w:val="24"/>
          <w:szCs w:val="24"/>
          <w:lang w:val="en-GB"/>
        </w:rPr>
        <w:t>.</w:t>
      </w:r>
      <w:r w:rsidR="009C6FB2" w:rsidRPr="004B6A6F">
        <w:rPr>
          <w:rFonts w:cstheme="minorHAnsi"/>
          <w:sz w:val="24"/>
          <w:szCs w:val="24"/>
          <w:lang w:val="en-GB"/>
        </w:rPr>
        <w:t>, 2017</w:t>
      </w:r>
      <w:r w:rsidR="00E20772" w:rsidRPr="004B6A6F">
        <w:rPr>
          <w:rFonts w:cstheme="minorHAnsi"/>
          <w:sz w:val="24"/>
          <w:szCs w:val="24"/>
          <w:lang w:val="en-GB"/>
        </w:rPr>
        <w:t>).</w:t>
      </w:r>
      <w:r w:rsidR="006748F9" w:rsidRPr="004B6A6F">
        <w:rPr>
          <w:rFonts w:cstheme="minorHAnsi"/>
          <w:sz w:val="24"/>
          <w:szCs w:val="24"/>
          <w:lang w:val="en-GB"/>
        </w:rPr>
        <w:t xml:space="preserve"> </w:t>
      </w:r>
      <w:r w:rsidR="003468E9" w:rsidRPr="004B6A6F">
        <w:rPr>
          <w:rFonts w:cstheme="minorHAnsi"/>
          <w:sz w:val="24"/>
          <w:szCs w:val="24"/>
          <w:lang w:val="en-GB"/>
        </w:rPr>
        <w:t>Due to their complexity, c</w:t>
      </w:r>
      <w:r w:rsidR="00615015" w:rsidRPr="004B6A6F">
        <w:rPr>
          <w:rFonts w:cstheme="minorHAnsi"/>
          <w:sz w:val="24"/>
          <w:szCs w:val="24"/>
          <w:lang w:val="en-GB"/>
        </w:rPr>
        <w:t xml:space="preserve">are </w:t>
      </w:r>
      <w:r w:rsidR="00E20772" w:rsidRPr="004B6A6F">
        <w:rPr>
          <w:rFonts w:cstheme="minorHAnsi"/>
          <w:sz w:val="24"/>
          <w:szCs w:val="24"/>
          <w:lang w:val="en-GB"/>
        </w:rPr>
        <w:t xml:space="preserve">transitions </w:t>
      </w:r>
      <w:r w:rsidR="003468E9" w:rsidRPr="004B6A6F">
        <w:rPr>
          <w:rFonts w:cstheme="minorHAnsi"/>
          <w:sz w:val="24"/>
          <w:szCs w:val="24"/>
          <w:lang w:val="en-GB"/>
        </w:rPr>
        <w:t xml:space="preserve">have been </w:t>
      </w:r>
      <w:r w:rsidR="00E20772" w:rsidRPr="004B6A6F">
        <w:rPr>
          <w:rFonts w:cstheme="minorHAnsi"/>
          <w:sz w:val="24"/>
          <w:szCs w:val="24"/>
          <w:lang w:val="en-GB"/>
        </w:rPr>
        <w:t xml:space="preserve">described </w:t>
      </w:r>
      <w:r w:rsidR="00615015" w:rsidRPr="004B6A6F">
        <w:rPr>
          <w:rFonts w:cstheme="minorHAnsi"/>
          <w:sz w:val="24"/>
          <w:szCs w:val="24"/>
          <w:lang w:val="en-GB"/>
        </w:rPr>
        <w:t>in many ways</w:t>
      </w:r>
      <w:r w:rsidR="000B078C" w:rsidRPr="004B6A6F">
        <w:rPr>
          <w:rFonts w:cstheme="minorHAnsi"/>
          <w:sz w:val="24"/>
          <w:szCs w:val="24"/>
          <w:lang w:val="en-GB"/>
        </w:rPr>
        <w:t>;</w:t>
      </w:r>
      <w:r w:rsidR="00E20772" w:rsidRPr="004B6A6F">
        <w:rPr>
          <w:rFonts w:cstheme="minorHAnsi"/>
          <w:sz w:val="24"/>
          <w:szCs w:val="24"/>
          <w:lang w:val="en-GB"/>
        </w:rPr>
        <w:t xml:space="preserve"> </w:t>
      </w:r>
      <w:r w:rsidR="000B078C" w:rsidRPr="004B6A6F">
        <w:rPr>
          <w:rFonts w:cstheme="minorHAnsi"/>
          <w:sz w:val="24"/>
          <w:szCs w:val="24"/>
          <w:lang w:val="en-GB"/>
        </w:rPr>
        <w:t xml:space="preserve">sometimes care transitions are </w:t>
      </w:r>
      <w:r w:rsidR="00E20772" w:rsidRPr="004B6A6F">
        <w:rPr>
          <w:rFonts w:cstheme="minorHAnsi"/>
          <w:sz w:val="24"/>
          <w:szCs w:val="24"/>
          <w:lang w:val="en-GB"/>
        </w:rPr>
        <w:t>recogni</w:t>
      </w:r>
      <w:r w:rsidR="0097512E" w:rsidRPr="004B6A6F">
        <w:rPr>
          <w:rFonts w:cstheme="minorHAnsi"/>
          <w:sz w:val="24"/>
          <w:szCs w:val="24"/>
          <w:lang w:val="en-GB"/>
        </w:rPr>
        <w:t>s</w:t>
      </w:r>
      <w:r w:rsidR="00E20772" w:rsidRPr="004B6A6F">
        <w:rPr>
          <w:rFonts w:cstheme="minorHAnsi"/>
          <w:sz w:val="24"/>
          <w:szCs w:val="24"/>
          <w:lang w:val="en-GB"/>
        </w:rPr>
        <w:t xml:space="preserve">ed </w:t>
      </w:r>
      <w:r w:rsidR="003468E9" w:rsidRPr="004B6A6F">
        <w:rPr>
          <w:rFonts w:cstheme="minorHAnsi"/>
          <w:sz w:val="24"/>
          <w:szCs w:val="24"/>
          <w:lang w:val="en-GB"/>
        </w:rPr>
        <w:t xml:space="preserve">as </w:t>
      </w:r>
      <w:r w:rsidR="00935DDA" w:rsidRPr="004B6A6F">
        <w:rPr>
          <w:rFonts w:cstheme="minorHAnsi"/>
          <w:sz w:val="24"/>
          <w:szCs w:val="24"/>
          <w:lang w:val="en-GB"/>
        </w:rPr>
        <w:t>be</w:t>
      </w:r>
      <w:r w:rsidR="003468E9" w:rsidRPr="004B6A6F">
        <w:rPr>
          <w:rFonts w:cstheme="minorHAnsi"/>
          <w:sz w:val="24"/>
          <w:szCs w:val="24"/>
          <w:lang w:val="en-GB"/>
        </w:rPr>
        <w:t>ing</w:t>
      </w:r>
      <w:r w:rsidR="00935DDA" w:rsidRPr="004B6A6F">
        <w:rPr>
          <w:rFonts w:cstheme="minorHAnsi"/>
          <w:sz w:val="24"/>
          <w:szCs w:val="24"/>
          <w:lang w:val="en-GB"/>
        </w:rPr>
        <w:t xml:space="preserve"> </w:t>
      </w:r>
      <w:r w:rsidR="00E20772" w:rsidRPr="004B6A6F">
        <w:rPr>
          <w:rFonts w:cstheme="minorHAnsi"/>
          <w:sz w:val="24"/>
          <w:szCs w:val="24"/>
          <w:lang w:val="en-GB"/>
        </w:rPr>
        <w:t xml:space="preserve">embedded within and </w:t>
      </w:r>
      <w:r w:rsidR="00935DDA" w:rsidRPr="004B6A6F">
        <w:rPr>
          <w:rFonts w:cstheme="minorHAnsi"/>
          <w:sz w:val="24"/>
          <w:szCs w:val="24"/>
          <w:lang w:val="en-GB"/>
        </w:rPr>
        <w:t xml:space="preserve">as </w:t>
      </w:r>
      <w:r w:rsidR="003468E9" w:rsidRPr="004B6A6F">
        <w:rPr>
          <w:rFonts w:cstheme="minorHAnsi"/>
          <w:sz w:val="24"/>
          <w:szCs w:val="24"/>
          <w:lang w:val="en-GB"/>
        </w:rPr>
        <w:t xml:space="preserve">a </w:t>
      </w:r>
      <w:r w:rsidR="00E20772" w:rsidRPr="004B6A6F">
        <w:rPr>
          <w:rFonts w:cstheme="minorHAnsi"/>
          <w:sz w:val="24"/>
          <w:szCs w:val="24"/>
          <w:lang w:val="en-GB"/>
        </w:rPr>
        <w:t>product</w:t>
      </w:r>
      <w:r w:rsidR="000B078C" w:rsidRPr="004B6A6F">
        <w:rPr>
          <w:rFonts w:cstheme="minorHAnsi"/>
          <w:sz w:val="24"/>
          <w:szCs w:val="24"/>
          <w:lang w:val="en-GB"/>
        </w:rPr>
        <w:t xml:space="preserve"> </w:t>
      </w:r>
      <w:r w:rsidR="00E20772" w:rsidRPr="004B6A6F">
        <w:rPr>
          <w:rFonts w:cstheme="minorHAnsi"/>
          <w:sz w:val="24"/>
          <w:szCs w:val="24"/>
          <w:lang w:val="en-GB"/>
        </w:rPr>
        <w:t xml:space="preserve">of the complex systems of care that characterise most, if not all, healthcare systems. </w:t>
      </w:r>
      <w:r w:rsidR="003468E9" w:rsidRPr="004B6A6F">
        <w:rPr>
          <w:rFonts w:cstheme="minorHAnsi"/>
          <w:sz w:val="24"/>
          <w:szCs w:val="24"/>
          <w:lang w:val="en-GB"/>
        </w:rPr>
        <w:t>T</w:t>
      </w:r>
      <w:r w:rsidR="00E20772" w:rsidRPr="004B6A6F">
        <w:rPr>
          <w:rFonts w:cstheme="minorHAnsi"/>
          <w:sz w:val="24"/>
          <w:szCs w:val="24"/>
          <w:lang w:val="en-GB"/>
        </w:rPr>
        <w:t>he</w:t>
      </w:r>
      <w:r w:rsidR="00CD597C" w:rsidRPr="004B6A6F">
        <w:rPr>
          <w:rFonts w:cstheme="minorHAnsi"/>
          <w:sz w:val="24"/>
          <w:szCs w:val="24"/>
          <w:lang w:val="en-GB"/>
        </w:rPr>
        <w:t xml:space="preserve"> included papers</w:t>
      </w:r>
      <w:r w:rsidR="00E20772" w:rsidRPr="004B6A6F">
        <w:rPr>
          <w:rFonts w:cstheme="minorHAnsi"/>
          <w:sz w:val="24"/>
          <w:szCs w:val="24"/>
          <w:lang w:val="en-GB"/>
        </w:rPr>
        <w:t xml:space="preserve"> show healthcare as a complex adaptive system characterised by variability, non-linearity and complex interactions, which </w:t>
      </w:r>
      <w:r w:rsidR="00935DDA" w:rsidRPr="004B6A6F">
        <w:rPr>
          <w:rFonts w:cstheme="minorHAnsi"/>
          <w:sz w:val="24"/>
          <w:szCs w:val="24"/>
          <w:lang w:val="en-GB"/>
        </w:rPr>
        <w:t xml:space="preserve">collectively </w:t>
      </w:r>
      <w:r w:rsidR="00E20772" w:rsidRPr="004B6A6F">
        <w:rPr>
          <w:rFonts w:cstheme="minorHAnsi"/>
          <w:sz w:val="24"/>
          <w:szCs w:val="24"/>
          <w:lang w:val="en-GB"/>
        </w:rPr>
        <w:t xml:space="preserve">place extraordinary demands on the stakeholders involved </w:t>
      </w:r>
      <w:r w:rsidR="003468E9" w:rsidRPr="004B6A6F">
        <w:rPr>
          <w:rFonts w:cstheme="minorHAnsi"/>
          <w:sz w:val="24"/>
          <w:szCs w:val="24"/>
          <w:lang w:val="en-GB"/>
        </w:rPr>
        <w:t>to</w:t>
      </w:r>
      <w:r w:rsidR="00E20772" w:rsidRPr="004B6A6F">
        <w:rPr>
          <w:rFonts w:cstheme="minorHAnsi"/>
          <w:sz w:val="24"/>
          <w:szCs w:val="24"/>
          <w:lang w:val="en-GB"/>
        </w:rPr>
        <w:t xml:space="preserve"> </w:t>
      </w:r>
      <w:r w:rsidR="00935DDA" w:rsidRPr="004B6A6F">
        <w:rPr>
          <w:rFonts w:cstheme="minorHAnsi"/>
          <w:sz w:val="24"/>
          <w:szCs w:val="24"/>
          <w:lang w:val="en-GB"/>
        </w:rPr>
        <w:lastRenderedPageBreak/>
        <w:t>ensur</w:t>
      </w:r>
      <w:r w:rsidR="003468E9" w:rsidRPr="004B6A6F">
        <w:rPr>
          <w:rFonts w:cstheme="minorHAnsi"/>
          <w:sz w:val="24"/>
          <w:szCs w:val="24"/>
          <w:lang w:val="en-GB"/>
        </w:rPr>
        <w:t>e</w:t>
      </w:r>
      <w:r w:rsidR="00935DDA" w:rsidRPr="004B6A6F">
        <w:rPr>
          <w:rFonts w:cstheme="minorHAnsi"/>
          <w:sz w:val="24"/>
          <w:szCs w:val="24"/>
          <w:lang w:val="en-GB"/>
        </w:rPr>
        <w:t xml:space="preserve"> </w:t>
      </w:r>
      <w:r w:rsidR="00E20772" w:rsidRPr="004B6A6F">
        <w:rPr>
          <w:rFonts w:cstheme="minorHAnsi"/>
          <w:sz w:val="24"/>
          <w:szCs w:val="24"/>
          <w:lang w:val="en-GB"/>
        </w:rPr>
        <w:t xml:space="preserve">the quality </w:t>
      </w:r>
      <w:r w:rsidR="00CD597C" w:rsidRPr="004B6A6F">
        <w:rPr>
          <w:rFonts w:cstheme="minorHAnsi"/>
          <w:sz w:val="24"/>
          <w:szCs w:val="24"/>
          <w:lang w:val="en-GB"/>
        </w:rPr>
        <w:t xml:space="preserve">and safety </w:t>
      </w:r>
      <w:r w:rsidR="00E20772" w:rsidRPr="004B6A6F">
        <w:rPr>
          <w:rFonts w:cstheme="minorHAnsi"/>
          <w:sz w:val="24"/>
          <w:szCs w:val="24"/>
          <w:lang w:val="en-GB"/>
        </w:rPr>
        <w:t>of care transitions.</w:t>
      </w:r>
      <w:r w:rsidR="005C79DE" w:rsidRPr="004B6A6F">
        <w:rPr>
          <w:rFonts w:cstheme="minorHAnsi"/>
          <w:sz w:val="24"/>
          <w:szCs w:val="24"/>
          <w:lang w:val="en-GB"/>
        </w:rPr>
        <w:t xml:space="preserve"> Take</w:t>
      </w:r>
      <w:r w:rsidR="003468E9" w:rsidRPr="004B6A6F">
        <w:rPr>
          <w:rFonts w:cstheme="minorHAnsi"/>
          <w:sz w:val="24"/>
          <w:szCs w:val="24"/>
          <w:lang w:val="en-GB"/>
        </w:rPr>
        <w:t>,</w:t>
      </w:r>
      <w:r w:rsidR="005C79DE" w:rsidRPr="004B6A6F">
        <w:rPr>
          <w:rFonts w:cstheme="minorHAnsi"/>
          <w:sz w:val="24"/>
          <w:szCs w:val="24"/>
          <w:lang w:val="en-GB"/>
        </w:rPr>
        <w:t xml:space="preserve"> for example</w:t>
      </w:r>
      <w:r w:rsidR="003468E9" w:rsidRPr="004B6A6F">
        <w:rPr>
          <w:rFonts w:cstheme="minorHAnsi"/>
          <w:sz w:val="24"/>
          <w:szCs w:val="24"/>
          <w:lang w:val="en-GB"/>
        </w:rPr>
        <w:t>,</w:t>
      </w:r>
      <w:r w:rsidR="005C79DE" w:rsidRPr="004B6A6F">
        <w:rPr>
          <w:rFonts w:cstheme="minorHAnsi"/>
          <w:sz w:val="24"/>
          <w:szCs w:val="24"/>
          <w:lang w:val="en-GB"/>
        </w:rPr>
        <w:t xml:space="preserve"> emergency pre-hospital care</w:t>
      </w:r>
      <w:r w:rsidR="003468E9" w:rsidRPr="004B6A6F">
        <w:rPr>
          <w:rFonts w:cstheme="minorHAnsi"/>
          <w:sz w:val="24"/>
          <w:szCs w:val="24"/>
          <w:lang w:val="en-GB"/>
        </w:rPr>
        <w:t>,</w:t>
      </w:r>
      <w:r w:rsidR="005C79DE" w:rsidRPr="004B6A6F">
        <w:rPr>
          <w:rFonts w:cstheme="minorHAnsi"/>
          <w:sz w:val="24"/>
          <w:szCs w:val="24"/>
          <w:lang w:val="en-GB"/>
        </w:rPr>
        <w:t xml:space="preserve"> which often involves many transitions within a short period of time </w:t>
      </w:r>
      <w:r w:rsidR="005F773D" w:rsidRPr="004B6A6F">
        <w:rPr>
          <w:rFonts w:cstheme="minorHAnsi"/>
          <w:sz w:val="24"/>
          <w:szCs w:val="24"/>
          <w:lang w:val="en-GB"/>
        </w:rPr>
        <w:t xml:space="preserve">and </w:t>
      </w:r>
      <w:r w:rsidR="005C79DE" w:rsidRPr="004B6A6F">
        <w:rPr>
          <w:rFonts w:cstheme="minorHAnsi"/>
          <w:sz w:val="24"/>
          <w:szCs w:val="24"/>
          <w:lang w:val="en-GB"/>
        </w:rPr>
        <w:t>numerous stakeholders (Scott et al</w:t>
      </w:r>
      <w:r w:rsidR="005F773D" w:rsidRPr="004B6A6F">
        <w:rPr>
          <w:rFonts w:cstheme="minorHAnsi"/>
          <w:sz w:val="24"/>
          <w:szCs w:val="24"/>
          <w:lang w:val="en-GB"/>
        </w:rPr>
        <w:t>.</w:t>
      </w:r>
      <w:r w:rsidR="005C79DE" w:rsidRPr="004B6A6F">
        <w:rPr>
          <w:rFonts w:cstheme="minorHAnsi"/>
          <w:sz w:val="24"/>
          <w:szCs w:val="24"/>
          <w:lang w:val="en-GB"/>
        </w:rPr>
        <w:t>, 2017)</w:t>
      </w:r>
      <w:r w:rsidR="005F773D" w:rsidRPr="004B6A6F">
        <w:rPr>
          <w:rFonts w:cstheme="minorHAnsi"/>
          <w:sz w:val="24"/>
          <w:szCs w:val="24"/>
          <w:lang w:val="en-GB"/>
        </w:rPr>
        <w:t>,</w:t>
      </w:r>
      <w:r w:rsidR="005C79DE" w:rsidRPr="004B6A6F">
        <w:rPr>
          <w:rFonts w:cstheme="minorHAnsi"/>
          <w:sz w:val="24"/>
          <w:szCs w:val="24"/>
          <w:lang w:val="en-GB"/>
        </w:rPr>
        <w:t xml:space="preserve"> such as a community care worker visiting a patient in their home, </w:t>
      </w:r>
      <w:r w:rsidR="006E46A5" w:rsidRPr="004B6A6F">
        <w:rPr>
          <w:rFonts w:cstheme="minorHAnsi"/>
          <w:sz w:val="24"/>
          <w:szCs w:val="24"/>
          <w:lang w:val="en-GB"/>
        </w:rPr>
        <w:t xml:space="preserve">the emergency services call handler, a rapid response unit, an individual paramedic, an ambulance crew, the patient’s family and the </w:t>
      </w:r>
      <w:r w:rsidR="003F7241" w:rsidRPr="004B6A6F">
        <w:rPr>
          <w:rFonts w:cstheme="minorHAnsi"/>
          <w:sz w:val="24"/>
          <w:szCs w:val="24"/>
          <w:lang w:val="en-GB"/>
        </w:rPr>
        <w:t>ED</w:t>
      </w:r>
      <w:r w:rsidR="006E46A5" w:rsidRPr="004B6A6F">
        <w:rPr>
          <w:rFonts w:cstheme="minorHAnsi"/>
          <w:sz w:val="24"/>
          <w:szCs w:val="24"/>
          <w:lang w:val="en-GB"/>
        </w:rPr>
        <w:t xml:space="preserve"> staff. </w:t>
      </w:r>
      <w:r w:rsidR="005F773D" w:rsidRPr="004B6A6F">
        <w:rPr>
          <w:rFonts w:cstheme="minorHAnsi"/>
          <w:sz w:val="24"/>
          <w:szCs w:val="24"/>
          <w:lang w:val="en-GB"/>
        </w:rPr>
        <w:t xml:space="preserve">In </w:t>
      </w:r>
      <w:r w:rsidR="006E46A5" w:rsidRPr="004B6A6F">
        <w:rPr>
          <w:rFonts w:cstheme="minorHAnsi"/>
          <w:sz w:val="24"/>
          <w:szCs w:val="24"/>
          <w:lang w:val="en-GB"/>
        </w:rPr>
        <w:t xml:space="preserve">such </w:t>
      </w:r>
      <w:r w:rsidR="005F773D" w:rsidRPr="004B6A6F">
        <w:rPr>
          <w:rFonts w:cstheme="minorHAnsi"/>
          <w:sz w:val="24"/>
          <w:szCs w:val="24"/>
          <w:lang w:val="en-GB"/>
        </w:rPr>
        <w:t xml:space="preserve">a </w:t>
      </w:r>
      <w:r w:rsidR="006E46A5" w:rsidRPr="004B6A6F">
        <w:rPr>
          <w:rFonts w:cstheme="minorHAnsi"/>
          <w:sz w:val="24"/>
          <w:szCs w:val="24"/>
          <w:lang w:val="en-GB"/>
        </w:rPr>
        <w:t>scenario</w:t>
      </w:r>
      <w:r w:rsidR="003468E9" w:rsidRPr="004B6A6F">
        <w:rPr>
          <w:rFonts w:cstheme="minorHAnsi"/>
          <w:sz w:val="24"/>
          <w:szCs w:val="24"/>
          <w:lang w:val="en-GB"/>
        </w:rPr>
        <w:t>,</w:t>
      </w:r>
      <w:r w:rsidR="006E46A5" w:rsidRPr="004B6A6F">
        <w:rPr>
          <w:rFonts w:cstheme="minorHAnsi"/>
          <w:sz w:val="24"/>
          <w:szCs w:val="24"/>
          <w:lang w:val="en-GB"/>
        </w:rPr>
        <w:t xml:space="preserve"> multiple aspects could influence the quality and safety of patient care, ranging from </w:t>
      </w:r>
      <w:r w:rsidRPr="004B6A6F">
        <w:rPr>
          <w:rFonts w:cstheme="minorHAnsi"/>
          <w:sz w:val="24"/>
          <w:szCs w:val="24"/>
          <w:lang w:val="en-GB"/>
        </w:rPr>
        <w:t xml:space="preserve">the </w:t>
      </w:r>
      <w:r w:rsidR="006E46A5" w:rsidRPr="004B6A6F">
        <w:rPr>
          <w:rFonts w:cstheme="minorHAnsi"/>
          <w:sz w:val="24"/>
          <w:szCs w:val="24"/>
          <w:lang w:val="en-GB"/>
        </w:rPr>
        <w:t>communication between the actors involved to the role of the patient and family members.</w:t>
      </w:r>
      <w:r w:rsidR="00E20772" w:rsidRPr="004B6A6F">
        <w:rPr>
          <w:rFonts w:cstheme="minorHAnsi"/>
          <w:sz w:val="24"/>
          <w:szCs w:val="24"/>
          <w:lang w:val="en-GB"/>
        </w:rPr>
        <w:t xml:space="preserve"> </w:t>
      </w:r>
    </w:p>
    <w:p w14:paraId="74C3C098" w14:textId="30430FCB" w:rsidR="00E20772" w:rsidRPr="004B6A6F" w:rsidRDefault="002F0732" w:rsidP="00E20772">
      <w:pPr>
        <w:rPr>
          <w:rFonts w:cstheme="minorHAnsi"/>
          <w:sz w:val="24"/>
          <w:szCs w:val="24"/>
          <w:lang w:val="en-GB"/>
        </w:rPr>
      </w:pPr>
      <w:r w:rsidRPr="004B6A6F">
        <w:rPr>
          <w:rFonts w:cstheme="minorHAnsi"/>
          <w:sz w:val="24"/>
          <w:szCs w:val="24"/>
          <w:lang w:val="en-GB"/>
        </w:rPr>
        <w:t>C</w:t>
      </w:r>
      <w:r w:rsidR="00E20772" w:rsidRPr="004B6A6F">
        <w:rPr>
          <w:rFonts w:cstheme="minorHAnsi"/>
          <w:sz w:val="24"/>
          <w:szCs w:val="24"/>
          <w:lang w:val="en-GB"/>
        </w:rPr>
        <w:t xml:space="preserve">omplexity </w:t>
      </w:r>
      <w:r w:rsidRPr="004B6A6F">
        <w:rPr>
          <w:rFonts w:cstheme="minorHAnsi"/>
          <w:sz w:val="24"/>
          <w:szCs w:val="24"/>
          <w:lang w:val="en-GB"/>
        </w:rPr>
        <w:t>can be</w:t>
      </w:r>
      <w:r w:rsidR="00E20772" w:rsidRPr="004B6A6F">
        <w:rPr>
          <w:rFonts w:cstheme="minorHAnsi"/>
          <w:sz w:val="24"/>
          <w:szCs w:val="24"/>
          <w:lang w:val="en-GB"/>
        </w:rPr>
        <w:t xml:space="preserve"> experienced at the horizontal level of the care</w:t>
      </w:r>
      <w:r w:rsidR="00643B84" w:rsidRPr="004B6A6F">
        <w:rPr>
          <w:rFonts w:cstheme="minorHAnsi"/>
          <w:sz w:val="24"/>
          <w:szCs w:val="24"/>
          <w:lang w:val="en-GB"/>
        </w:rPr>
        <w:t xml:space="preserve"> </w:t>
      </w:r>
      <w:r w:rsidR="00E20772" w:rsidRPr="004B6A6F">
        <w:rPr>
          <w:rFonts w:cstheme="minorHAnsi"/>
          <w:sz w:val="24"/>
          <w:szCs w:val="24"/>
          <w:lang w:val="en-GB"/>
        </w:rPr>
        <w:t>transition journey</w:t>
      </w:r>
      <w:r w:rsidR="00935DDA" w:rsidRPr="004B6A6F">
        <w:rPr>
          <w:rFonts w:cstheme="minorHAnsi"/>
          <w:sz w:val="24"/>
          <w:szCs w:val="24"/>
          <w:lang w:val="en-GB"/>
        </w:rPr>
        <w:t>,</w:t>
      </w:r>
      <w:r w:rsidRPr="004B6A6F">
        <w:rPr>
          <w:rFonts w:cstheme="minorHAnsi"/>
          <w:sz w:val="24"/>
          <w:szCs w:val="24"/>
          <w:lang w:val="en-GB"/>
        </w:rPr>
        <w:t xml:space="preserve"> </w:t>
      </w:r>
      <w:r w:rsidR="00935DDA" w:rsidRPr="004B6A6F">
        <w:rPr>
          <w:rFonts w:cstheme="minorHAnsi"/>
          <w:sz w:val="24"/>
          <w:szCs w:val="24"/>
          <w:lang w:val="en-GB"/>
        </w:rPr>
        <w:t xml:space="preserve">such </w:t>
      </w:r>
      <w:r w:rsidRPr="004B6A6F">
        <w:rPr>
          <w:rFonts w:cstheme="minorHAnsi"/>
          <w:sz w:val="24"/>
          <w:szCs w:val="24"/>
          <w:lang w:val="en-GB"/>
        </w:rPr>
        <w:t xml:space="preserve">as in the pre-hospital care </w:t>
      </w:r>
      <w:r w:rsidR="003468E9" w:rsidRPr="004B6A6F">
        <w:rPr>
          <w:rFonts w:cstheme="minorHAnsi"/>
          <w:sz w:val="24"/>
          <w:szCs w:val="24"/>
          <w:lang w:val="en-GB"/>
        </w:rPr>
        <w:t xml:space="preserve">example </w:t>
      </w:r>
      <w:r w:rsidRPr="004B6A6F">
        <w:rPr>
          <w:rFonts w:cstheme="minorHAnsi"/>
          <w:sz w:val="24"/>
          <w:szCs w:val="24"/>
          <w:lang w:val="en-GB"/>
        </w:rPr>
        <w:t>above</w:t>
      </w:r>
      <w:r w:rsidR="00E20772" w:rsidRPr="004B6A6F">
        <w:rPr>
          <w:rFonts w:cstheme="minorHAnsi"/>
          <w:sz w:val="24"/>
          <w:szCs w:val="24"/>
          <w:lang w:val="en-GB"/>
        </w:rPr>
        <w:t xml:space="preserve">, </w:t>
      </w:r>
      <w:r w:rsidR="00AA707B" w:rsidRPr="004B6A6F">
        <w:rPr>
          <w:rFonts w:cstheme="minorHAnsi"/>
          <w:sz w:val="24"/>
          <w:szCs w:val="24"/>
          <w:lang w:val="en-GB"/>
        </w:rPr>
        <w:t xml:space="preserve">as well as </w:t>
      </w:r>
      <w:r w:rsidR="00E20772" w:rsidRPr="004B6A6F">
        <w:rPr>
          <w:rFonts w:cstheme="minorHAnsi"/>
          <w:sz w:val="24"/>
          <w:szCs w:val="24"/>
          <w:lang w:val="en-GB"/>
        </w:rPr>
        <w:t xml:space="preserve">in terms of non-linear, parallel and recursive processes. </w:t>
      </w:r>
      <w:r w:rsidR="00E22D51" w:rsidRPr="004B6A6F">
        <w:rPr>
          <w:rFonts w:cstheme="minorHAnsi"/>
          <w:sz w:val="24"/>
          <w:szCs w:val="24"/>
          <w:lang w:val="en-GB"/>
        </w:rPr>
        <w:t xml:space="preserve">In other </w:t>
      </w:r>
      <w:r w:rsidR="005142B9" w:rsidRPr="004B6A6F">
        <w:rPr>
          <w:rFonts w:cstheme="minorHAnsi"/>
          <w:sz w:val="24"/>
          <w:szCs w:val="24"/>
          <w:lang w:val="en-GB"/>
        </w:rPr>
        <w:t>care transition settings</w:t>
      </w:r>
      <w:r w:rsidR="00636DA1" w:rsidRPr="004B6A6F">
        <w:rPr>
          <w:rFonts w:cstheme="minorHAnsi"/>
          <w:sz w:val="24"/>
          <w:szCs w:val="24"/>
          <w:lang w:val="en-GB"/>
        </w:rPr>
        <w:t>,</w:t>
      </w:r>
      <w:r w:rsidR="005142B9" w:rsidRPr="004B6A6F">
        <w:rPr>
          <w:rFonts w:cstheme="minorHAnsi"/>
          <w:sz w:val="24"/>
          <w:szCs w:val="24"/>
          <w:lang w:val="en-GB"/>
        </w:rPr>
        <w:t xml:space="preserve"> such as care coordination for people with chronic conditions or for older people</w:t>
      </w:r>
      <w:r w:rsidR="00636DA1" w:rsidRPr="004B6A6F">
        <w:rPr>
          <w:rFonts w:cstheme="minorHAnsi"/>
          <w:sz w:val="24"/>
          <w:szCs w:val="24"/>
          <w:lang w:val="en-GB"/>
        </w:rPr>
        <w:t>,</w:t>
      </w:r>
      <w:r w:rsidR="005142B9" w:rsidRPr="004B6A6F">
        <w:rPr>
          <w:rFonts w:cstheme="minorHAnsi"/>
          <w:sz w:val="24"/>
          <w:szCs w:val="24"/>
          <w:lang w:val="en-GB"/>
        </w:rPr>
        <w:t xml:space="preserve"> </w:t>
      </w:r>
      <w:r w:rsidR="00E22D51" w:rsidRPr="004B6A6F">
        <w:rPr>
          <w:rFonts w:cstheme="minorHAnsi"/>
          <w:sz w:val="24"/>
          <w:szCs w:val="24"/>
          <w:lang w:val="en-GB"/>
        </w:rPr>
        <w:t>complexity</w:t>
      </w:r>
      <w:r w:rsidR="00141D08" w:rsidRPr="004B6A6F">
        <w:rPr>
          <w:rFonts w:cstheme="minorHAnsi"/>
          <w:sz w:val="24"/>
          <w:szCs w:val="24"/>
          <w:lang w:val="en-GB"/>
        </w:rPr>
        <w:t xml:space="preserve"> can be seen in the way care transitions involve many false</w:t>
      </w:r>
      <w:r w:rsidR="003468E9" w:rsidRPr="004B6A6F">
        <w:rPr>
          <w:rFonts w:cstheme="minorHAnsi"/>
          <w:sz w:val="24"/>
          <w:szCs w:val="24"/>
          <w:lang w:val="en-GB"/>
        </w:rPr>
        <w:t xml:space="preserve"> </w:t>
      </w:r>
      <w:r w:rsidR="00141D08" w:rsidRPr="004B6A6F">
        <w:rPr>
          <w:rFonts w:cstheme="minorHAnsi"/>
          <w:sz w:val="24"/>
          <w:szCs w:val="24"/>
          <w:lang w:val="en-GB"/>
        </w:rPr>
        <w:t>stops, dead</w:t>
      </w:r>
      <w:r w:rsidR="003468E9" w:rsidRPr="004B6A6F">
        <w:rPr>
          <w:rFonts w:cstheme="minorHAnsi"/>
          <w:sz w:val="24"/>
          <w:szCs w:val="24"/>
          <w:lang w:val="en-GB"/>
        </w:rPr>
        <w:t xml:space="preserve"> </w:t>
      </w:r>
      <w:r w:rsidR="00141D08" w:rsidRPr="004B6A6F">
        <w:rPr>
          <w:rFonts w:cstheme="minorHAnsi"/>
          <w:sz w:val="24"/>
          <w:szCs w:val="24"/>
          <w:lang w:val="en-GB"/>
        </w:rPr>
        <w:t>ends and revolving doors</w:t>
      </w:r>
      <w:r w:rsidR="00E22D51" w:rsidRPr="004B6A6F">
        <w:rPr>
          <w:rFonts w:cstheme="minorHAnsi"/>
          <w:sz w:val="24"/>
          <w:szCs w:val="24"/>
          <w:lang w:val="en-GB"/>
        </w:rPr>
        <w:t xml:space="preserve"> </w:t>
      </w:r>
      <w:r w:rsidR="005142B9" w:rsidRPr="004B6A6F">
        <w:rPr>
          <w:rFonts w:cstheme="minorHAnsi"/>
          <w:sz w:val="24"/>
          <w:szCs w:val="24"/>
          <w:lang w:val="en-GB"/>
        </w:rPr>
        <w:t>(Rapport et al</w:t>
      </w:r>
      <w:r w:rsidR="00AA707B" w:rsidRPr="004B6A6F">
        <w:rPr>
          <w:rFonts w:cstheme="minorHAnsi"/>
          <w:sz w:val="24"/>
          <w:szCs w:val="24"/>
          <w:lang w:val="en-GB"/>
        </w:rPr>
        <w:t>.</w:t>
      </w:r>
      <w:r w:rsidR="00D06160" w:rsidRPr="004B6A6F">
        <w:rPr>
          <w:rFonts w:cstheme="minorHAnsi"/>
          <w:sz w:val="24"/>
          <w:szCs w:val="24"/>
          <w:lang w:val="en-GB"/>
        </w:rPr>
        <w:t>,</w:t>
      </w:r>
      <w:r w:rsidR="005142B9" w:rsidRPr="004B6A6F">
        <w:rPr>
          <w:rFonts w:cstheme="minorHAnsi"/>
          <w:sz w:val="24"/>
          <w:szCs w:val="24"/>
          <w:lang w:val="en-GB"/>
        </w:rPr>
        <w:t xml:space="preserve"> 2017)</w:t>
      </w:r>
      <w:r w:rsidR="00141D08" w:rsidRPr="004B6A6F">
        <w:rPr>
          <w:rFonts w:cstheme="minorHAnsi"/>
          <w:sz w:val="24"/>
          <w:szCs w:val="24"/>
          <w:lang w:val="en-GB"/>
        </w:rPr>
        <w:t xml:space="preserve">. </w:t>
      </w:r>
      <w:r w:rsidR="00E20772" w:rsidRPr="004B6A6F">
        <w:rPr>
          <w:rFonts w:cstheme="minorHAnsi"/>
          <w:sz w:val="24"/>
          <w:szCs w:val="24"/>
          <w:lang w:val="en-GB"/>
        </w:rPr>
        <w:t>However, by placing care transitions in the wider</w:t>
      </w:r>
      <w:r w:rsidR="00636DA1" w:rsidRPr="004B6A6F">
        <w:rPr>
          <w:rFonts w:cstheme="minorHAnsi"/>
          <w:sz w:val="24"/>
          <w:szCs w:val="24"/>
          <w:lang w:val="en-GB"/>
        </w:rPr>
        <w:t>,</w:t>
      </w:r>
      <w:r w:rsidR="00E20772" w:rsidRPr="004B6A6F">
        <w:rPr>
          <w:rFonts w:cstheme="minorHAnsi"/>
          <w:sz w:val="24"/>
          <w:szCs w:val="24"/>
          <w:lang w:val="en-GB"/>
        </w:rPr>
        <w:t xml:space="preserve"> system-level context, it becomes possible to understand </w:t>
      </w:r>
      <w:r w:rsidR="00935DDA" w:rsidRPr="004B6A6F">
        <w:rPr>
          <w:rFonts w:cstheme="minorHAnsi"/>
          <w:sz w:val="24"/>
          <w:szCs w:val="24"/>
          <w:lang w:val="en-GB"/>
        </w:rPr>
        <w:t xml:space="preserve">the </w:t>
      </w:r>
      <w:r w:rsidR="00E20772" w:rsidRPr="004B6A6F">
        <w:rPr>
          <w:rFonts w:cstheme="minorHAnsi"/>
          <w:sz w:val="24"/>
          <w:szCs w:val="24"/>
          <w:lang w:val="en-GB"/>
        </w:rPr>
        <w:t>vertical dimension</w:t>
      </w:r>
      <w:r w:rsidR="00643B84" w:rsidRPr="004B6A6F">
        <w:rPr>
          <w:rFonts w:cstheme="minorHAnsi"/>
          <w:sz w:val="24"/>
          <w:szCs w:val="24"/>
          <w:lang w:val="en-GB"/>
        </w:rPr>
        <w:t>s</w:t>
      </w:r>
      <w:r w:rsidR="00636DA1" w:rsidRPr="004B6A6F">
        <w:rPr>
          <w:rFonts w:cstheme="minorHAnsi"/>
          <w:sz w:val="24"/>
          <w:szCs w:val="24"/>
          <w:lang w:val="en-GB"/>
        </w:rPr>
        <w:t>,</w:t>
      </w:r>
      <w:r w:rsidR="00E20772" w:rsidRPr="004B6A6F">
        <w:rPr>
          <w:rFonts w:cstheme="minorHAnsi"/>
          <w:sz w:val="24"/>
          <w:szCs w:val="24"/>
          <w:lang w:val="en-GB"/>
        </w:rPr>
        <w:t xml:space="preserve"> </w:t>
      </w:r>
      <w:r w:rsidR="00643B84" w:rsidRPr="004B6A6F">
        <w:rPr>
          <w:rFonts w:cstheme="minorHAnsi"/>
          <w:sz w:val="24"/>
          <w:szCs w:val="24"/>
          <w:lang w:val="en-GB"/>
        </w:rPr>
        <w:t xml:space="preserve">such as </w:t>
      </w:r>
      <w:r w:rsidR="00E20772" w:rsidRPr="004B6A6F">
        <w:rPr>
          <w:rFonts w:cstheme="minorHAnsi"/>
          <w:sz w:val="24"/>
          <w:szCs w:val="24"/>
          <w:lang w:val="en-GB"/>
        </w:rPr>
        <w:t>the interaction between local teams, work routines, organi</w:t>
      </w:r>
      <w:r w:rsidR="00636DA1" w:rsidRPr="004B6A6F">
        <w:rPr>
          <w:rFonts w:cstheme="minorHAnsi"/>
          <w:sz w:val="24"/>
          <w:szCs w:val="24"/>
          <w:lang w:val="en-GB"/>
        </w:rPr>
        <w:t>s</w:t>
      </w:r>
      <w:r w:rsidR="00E20772" w:rsidRPr="004B6A6F">
        <w:rPr>
          <w:rFonts w:cstheme="minorHAnsi"/>
          <w:sz w:val="24"/>
          <w:szCs w:val="24"/>
          <w:lang w:val="en-GB"/>
        </w:rPr>
        <w:t>ational policies and procedur</w:t>
      </w:r>
      <w:r w:rsidR="00636DA1" w:rsidRPr="004B6A6F">
        <w:rPr>
          <w:rFonts w:cstheme="minorHAnsi"/>
          <w:sz w:val="24"/>
          <w:szCs w:val="24"/>
          <w:lang w:val="en-GB"/>
        </w:rPr>
        <w:t>es</w:t>
      </w:r>
      <w:r w:rsidR="00E20772" w:rsidRPr="004B6A6F">
        <w:rPr>
          <w:rFonts w:cstheme="minorHAnsi"/>
          <w:sz w:val="24"/>
          <w:szCs w:val="24"/>
          <w:lang w:val="en-GB"/>
        </w:rPr>
        <w:t xml:space="preserve">, funding systems and regulatory pressures. </w:t>
      </w:r>
      <w:r w:rsidR="00141D08" w:rsidRPr="004B6A6F">
        <w:rPr>
          <w:rFonts w:cstheme="minorHAnsi"/>
          <w:sz w:val="24"/>
          <w:szCs w:val="24"/>
          <w:lang w:val="en-GB"/>
        </w:rPr>
        <w:t xml:space="preserve">This </w:t>
      </w:r>
      <w:r w:rsidR="004E58DB" w:rsidRPr="004B6A6F">
        <w:rPr>
          <w:rFonts w:cstheme="minorHAnsi"/>
          <w:sz w:val="24"/>
          <w:szCs w:val="24"/>
          <w:lang w:val="en-GB"/>
        </w:rPr>
        <w:t xml:space="preserve">vertical positioning </w:t>
      </w:r>
      <w:r w:rsidR="00141D08" w:rsidRPr="004B6A6F">
        <w:rPr>
          <w:rFonts w:cstheme="minorHAnsi"/>
          <w:sz w:val="24"/>
          <w:szCs w:val="24"/>
          <w:lang w:val="en-GB"/>
        </w:rPr>
        <w:t xml:space="preserve">further supports the need for research to address the proximal and distal factors </w:t>
      </w:r>
      <w:r w:rsidR="0007150A" w:rsidRPr="004B6A6F">
        <w:rPr>
          <w:rFonts w:cstheme="minorHAnsi"/>
          <w:sz w:val="24"/>
          <w:szCs w:val="24"/>
          <w:lang w:val="en-GB"/>
        </w:rPr>
        <w:t xml:space="preserve">that </w:t>
      </w:r>
      <w:r w:rsidR="00141D08" w:rsidRPr="004B6A6F">
        <w:rPr>
          <w:rFonts w:cstheme="minorHAnsi"/>
          <w:sz w:val="24"/>
          <w:szCs w:val="24"/>
          <w:lang w:val="en-GB"/>
        </w:rPr>
        <w:t>influence quality and safety a</w:t>
      </w:r>
      <w:r w:rsidR="0007150A" w:rsidRPr="004B6A6F">
        <w:rPr>
          <w:rFonts w:cstheme="minorHAnsi"/>
          <w:sz w:val="24"/>
          <w:szCs w:val="24"/>
          <w:lang w:val="en-GB"/>
        </w:rPr>
        <w:t>t</w:t>
      </w:r>
      <w:r w:rsidR="00141D08" w:rsidRPr="004B6A6F">
        <w:rPr>
          <w:rFonts w:cstheme="minorHAnsi"/>
          <w:sz w:val="24"/>
          <w:szCs w:val="24"/>
          <w:lang w:val="en-GB"/>
        </w:rPr>
        <w:t xml:space="preserve"> multiple levels, </w:t>
      </w:r>
      <w:r w:rsidR="00935DDA" w:rsidRPr="004B6A6F">
        <w:rPr>
          <w:rFonts w:cstheme="minorHAnsi"/>
          <w:sz w:val="24"/>
          <w:szCs w:val="24"/>
          <w:lang w:val="en-GB"/>
        </w:rPr>
        <w:t xml:space="preserve">namely, </w:t>
      </w:r>
      <w:r w:rsidR="00141D08" w:rsidRPr="004B6A6F">
        <w:rPr>
          <w:rFonts w:cstheme="minorHAnsi"/>
          <w:sz w:val="24"/>
          <w:szCs w:val="24"/>
          <w:lang w:val="en-GB"/>
        </w:rPr>
        <w:t xml:space="preserve">from the clinical micro-system </w:t>
      </w:r>
      <w:r w:rsidR="00935DDA" w:rsidRPr="004B6A6F">
        <w:rPr>
          <w:rFonts w:cstheme="minorHAnsi"/>
          <w:sz w:val="24"/>
          <w:szCs w:val="24"/>
          <w:lang w:val="en-GB"/>
        </w:rPr>
        <w:t xml:space="preserve">to </w:t>
      </w:r>
      <w:r w:rsidR="00141D08" w:rsidRPr="004B6A6F">
        <w:rPr>
          <w:rFonts w:cstheme="minorHAnsi"/>
          <w:sz w:val="24"/>
          <w:szCs w:val="24"/>
          <w:lang w:val="en-GB"/>
        </w:rPr>
        <w:t>the meso- and macro</w:t>
      </w:r>
      <w:r w:rsidR="003468E9" w:rsidRPr="004B6A6F">
        <w:rPr>
          <w:rFonts w:cstheme="minorHAnsi"/>
          <w:sz w:val="24"/>
          <w:szCs w:val="24"/>
          <w:lang w:val="en-GB"/>
        </w:rPr>
        <w:t>-</w:t>
      </w:r>
      <w:r w:rsidR="00141D08" w:rsidRPr="004B6A6F">
        <w:rPr>
          <w:rFonts w:cstheme="minorHAnsi"/>
          <w:sz w:val="24"/>
          <w:szCs w:val="24"/>
          <w:lang w:val="en-GB"/>
        </w:rPr>
        <w:t xml:space="preserve">care system. </w:t>
      </w:r>
      <w:r w:rsidR="00E20772" w:rsidRPr="004B6A6F">
        <w:rPr>
          <w:rFonts w:cstheme="minorHAnsi"/>
          <w:sz w:val="24"/>
          <w:szCs w:val="24"/>
          <w:lang w:val="en-GB"/>
        </w:rPr>
        <w:t xml:space="preserve">Such complexity is </w:t>
      </w:r>
      <w:r w:rsidR="00141D08" w:rsidRPr="004B6A6F">
        <w:rPr>
          <w:rFonts w:cstheme="minorHAnsi"/>
          <w:sz w:val="24"/>
          <w:szCs w:val="24"/>
          <w:lang w:val="en-GB"/>
        </w:rPr>
        <w:t>exacerbated</w:t>
      </w:r>
      <w:r w:rsidR="00E20772" w:rsidRPr="004B6A6F">
        <w:rPr>
          <w:rFonts w:cstheme="minorHAnsi"/>
          <w:sz w:val="24"/>
          <w:szCs w:val="24"/>
          <w:lang w:val="en-GB"/>
        </w:rPr>
        <w:t xml:space="preserve"> by contemporary policy expe</w:t>
      </w:r>
      <w:r w:rsidR="00664C3F" w:rsidRPr="004B6A6F">
        <w:rPr>
          <w:rFonts w:cstheme="minorHAnsi"/>
          <w:sz w:val="24"/>
          <w:szCs w:val="24"/>
          <w:lang w:val="en-GB"/>
        </w:rPr>
        <w:t>c</w:t>
      </w:r>
      <w:r w:rsidR="00E20772" w:rsidRPr="004B6A6F">
        <w:rPr>
          <w:rFonts w:cstheme="minorHAnsi"/>
          <w:sz w:val="24"/>
          <w:szCs w:val="24"/>
          <w:lang w:val="en-GB"/>
        </w:rPr>
        <w:t xml:space="preserve">tations for enhanced vertical and horizontal integration across healthcare, social care and public health. Our </w:t>
      </w:r>
      <w:r w:rsidR="0007150A" w:rsidRPr="004B6A6F">
        <w:rPr>
          <w:rFonts w:cstheme="minorHAnsi"/>
          <w:sz w:val="24"/>
          <w:szCs w:val="24"/>
          <w:lang w:val="en-GB"/>
        </w:rPr>
        <w:t xml:space="preserve">collection of primary papers </w:t>
      </w:r>
      <w:r w:rsidR="003468E9" w:rsidRPr="004B6A6F">
        <w:rPr>
          <w:rFonts w:cstheme="minorHAnsi"/>
          <w:sz w:val="24"/>
          <w:szCs w:val="24"/>
          <w:lang w:val="en-GB"/>
        </w:rPr>
        <w:t>sheds</w:t>
      </w:r>
      <w:r w:rsidR="00E20772" w:rsidRPr="004B6A6F">
        <w:rPr>
          <w:rFonts w:cstheme="minorHAnsi"/>
          <w:sz w:val="24"/>
          <w:szCs w:val="24"/>
          <w:lang w:val="en-GB"/>
        </w:rPr>
        <w:t xml:space="preserve"> light </w:t>
      </w:r>
      <w:r w:rsidR="003468E9" w:rsidRPr="004B6A6F">
        <w:rPr>
          <w:rFonts w:cstheme="minorHAnsi"/>
          <w:sz w:val="24"/>
          <w:szCs w:val="24"/>
          <w:lang w:val="en-GB"/>
        </w:rPr>
        <w:t xml:space="preserve">on </w:t>
      </w:r>
      <w:r w:rsidR="004E58DB" w:rsidRPr="004B6A6F">
        <w:rPr>
          <w:rFonts w:cstheme="minorHAnsi"/>
          <w:sz w:val="24"/>
          <w:szCs w:val="24"/>
          <w:lang w:val="en-GB"/>
        </w:rPr>
        <w:t xml:space="preserve">both </w:t>
      </w:r>
      <w:r w:rsidR="00E20772" w:rsidRPr="004B6A6F">
        <w:rPr>
          <w:rFonts w:cstheme="minorHAnsi"/>
          <w:sz w:val="24"/>
          <w:szCs w:val="24"/>
          <w:lang w:val="en-GB"/>
        </w:rPr>
        <w:t>the horizontal and vertical complexities of care transitions.</w:t>
      </w:r>
    </w:p>
    <w:p w14:paraId="4BA72B42" w14:textId="77777777" w:rsidR="00141D08" w:rsidRPr="004B6A6F" w:rsidRDefault="00141D08" w:rsidP="00E20772">
      <w:pPr>
        <w:rPr>
          <w:rFonts w:cstheme="minorHAnsi"/>
          <w:sz w:val="24"/>
          <w:szCs w:val="24"/>
          <w:lang w:val="en-GB"/>
        </w:rPr>
      </w:pPr>
    </w:p>
    <w:p w14:paraId="14C07E48" w14:textId="1B2F1368" w:rsidR="00E20772" w:rsidRPr="004B6A6F" w:rsidRDefault="00162E74" w:rsidP="00E20772">
      <w:pPr>
        <w:rPr>
          <w:rFonts w:cstheme="minorHAnsi"/>
          <w:b/>
          <w:sz w:val="24"/>
          <w:szCs w:val="24"/>
          <w:lang w:val="en-GB"/>
        </w:rPr>
      </w:pPr>
      <w:r w:rsidRPr="004B6A6F">
        <w:rPr>
          <w:rFonts w:cstheme="minorHAnsi"/>
          <w:b/>
          <w:sz w:val="24"/>
          <w:szCs w:val="24"/>
          <w:lang w:val="en-GB"/>
        </w:rPr>
        <w:t>3</w:t>
      </w:r>
      <w:r w:rsidR="006D214E" w:rsidRPr="004B6A6F">
        <w:rPr>
          <w:rFonts w:cstheme="minorHAnsi"/>
          <w:b/>
          <w:sz w:val="24"/>
          <w:szCs w:val="24"/>
          <w:lang w:val="en-GB"/>
        </w:rPr>
        <w:t xml:space="preserve">.5 </w:t>
      </w:r>
      <w:r w:rsidR="000220F6" w:rsidRPr="004B6A6F">
        <w:rPr>
          <w:rFonts w:cstheme="minorHAnsi"/>
          <w:b/>
          <w:sz w:val="24"/>
          <w:szCs w:val="24"/>
          <w:lang w:val="en-GB"/>
        </w:rPr>
        <w:t>Boundary issues</w:t>
      </w:r>
    </w:p>
    <w:p w14:paraId="48CAF1AF" w14:textId="003C5E67" w:rsidR="00193EE6" w:rsidRPr="004B6A6F" w:rsidRDefault="00141D08" w:rsidP="00D10F2A">
      <w:pPr>
        <w:rPr>
          <w:rFonts w:cstheme="minorHAnsi"/>
          <w:sz w:val="24"/>
          <w:szCs w:val="24"/>
          <w:lang w:val="en-GB"/>
        </w:rPr>
      </w:pPr>
      <w:r w:rsidRPr="004B6A6F">
        <w:rPr>
          <w:rFonts w:cstheme="minorHAnsi"/>
          <w:sz w:val="24"/>
          <w:szCs w:val="24"/>
          <w:lang w:val="en-GB"/>
        </w:rPr>
        <w:t xml:space="preserve">Our </w:t>
      </w:r>
      <w:r w:rsidR="009814B0" w:rsidRPr="004B6A6F">
        <w:rPr>
          <w:rFonts w:cstheme="minorHAnsi"/>
          <w:sz w:val="24"/>
          <w:szCs w:val="24"/>
          <w:lang w:val="en-GB"/>
        </w:rPr>
        <w:t>synthesis</w:t>
      </w:r>
      <w:r w:rsidR="00573B0D" w:rsidRPr="004B6A6F">
        <w:rPr>
          <w:rFonts w:cstheme="minorHAnsi"/>
          <w:sz w:val="24"/>
          <w:szCs w:val="24"/>
          <w:lang w:val="en-GB"/>
        </w:rPr>
        <w:t xml:space="preserve"> paper</w:t>
      </w:r>
      <w:r w:rsidRPr="004B6A6F">
        <w:rPr>
          <w:rFonts w:cstheme="minorHAnsi"/>
          <w:sz w:val="24"/>
          <w:szCs w:val="24"/>
          <w:lang w:val="en-GB"/>
        </w:rPr>
        <w:t xml:space="preserve"> supports the idea that care systems are both characterised by and complicated by organisational and professional boundaries. Such boundaries are consistently shown to influence and inhibit the types of inter-professional and inter-organisational work </w:t>
      </w:r>
      <w:r w:rsidR="00DE16EF" w:rsidRPr="004B6A6F">
        <w:rPr>
          <w:rFonts w:cstheme="minorHAnsi"/>
          <w:sz w:val="24"/>
          <w:szCs w:val="24"/>
          <w:lang w:val="en-GB"/>
        </w:rPr>
        <w:t>that</w:t>
      </w:r>
      <w:r w:rsidR="00345656" w:rsidRPr="004B6A6F">
        <w:rPr>
          <w:rFonts w:cstheme="minorHAnsi"/>
          <w:sz w:val="24"/>
          <w:szCs w:val="24"/>
          <w:lang w:val="en-GB"/>
        </w:rPr>
        <w:t xml:space="preserve"> is </w:t>
      </w:r>
      <w:r w:rsidRPr="004B6A6F">
        <w:rPr>
          <w:rFonts w:cstheme="minorHAnsi"/>
          <w:sz w:val="24"/>
          <w:szCs w:val="24"/>
          <w:lang w:val="en-GB"/>
        </w:rPr>
        <w:t>integral to the delivery of high-quality and safe care transitions (Waring et al.</w:t>
      </w:r>
      <w:r w:rsidR="0007150A" w:rsidRPr="004B6A6F">
        <w:rPr>
          <w:rFonts w:cstheme="minorHAnsi"/>
          <w:sz w:val="24"/>
          <w:szCs w:val="24"/>
          <w:lang w:val="en-GB"/>
        </w:rPr>
        <w:t>,</w:t>
      </w:r>
      <w:r w:rsidRPr="004B6A6F">
        <w:rPr>
          <w:rFonts w:cstheme="minorHAnsi"/>
          <w:sz w:val="24"/>
          <w:szCs w:val="24"/>
          <w:lang w:val="en-GB"/>
        </w:rPr>
        <w:t xml:space="preserve"> 201</w:t>
      </w:r>
      <w:r w:rsidR="00017BC2" w:rsidRPr="004B6A6F">
        <w:rPr>
          <w:rFonts w:cstheme="minorHAnsi"/>
          <w:sz w:val="24"/>
          <w:szCs w:val="24"/>
          <w:lang w:val="en-GB"/>
        </w:rPr>
        <w:t>5</w:t>
      </w:r>
      <w:r w:rsidRPr="004B6A6F">
        <w:rPr>
          <w:rFonts w:cstheme="minorHAnsi"/>
          <w:sz w:val="24"/>
          <w:szCs w:val="24"/>
          <w:lang w:val="en-GB"/>
        </w:rPr>
        <w:t xml:space="preserve">). </w:t>
      </w:r>
      <w:r w:rsidR="00A80BD6" w:rsidRPr="004B6A6F">
        <w:rPr>
          <w:rFonts w:cstheme="minorHAnsi"/>
          <w:sz w:val="24"/>
          <w:szCs w:val="24"/>
          <w:lang w:val="en-GB"/>
        </w:rPr>
        <w:t>Th</w:t>
      </w:r>
      <w:r w:rsidR="00345656" w:rsidRPr="004B6A6F">
        <w:rPr>
          <w:rFonts w:cstheme="minorHAnsi"/>
          <w:sz w:val="24"/>
          <w:szCs w:val="24"/>
          <w:lang w:val="en-GB"/>
        </w:rPr>
        <w:t>is</w:t>
      </w:r>
      <w:r w:rsidR="00A80BD6" w:rsidRPr="004B6A6F">
        <w:rPr>
          <w:rFonts w:cstheme="minorHAnsi"/>
          <w:sz w:val="24"/>
          <w:szCs w:val="24"/>
          <w:lang w:val="en-GB"/>
        </w:rPr>
        <w:t xml:space="preserve"> boundary issue is tightly coupled with the complexity </w:t>
      </w:r>
      <w:r w:rsidR="001053F3" w:rsidRPr="004B6A6F">
        <w:rPr>
          <w:rFonts w:cstheme="minorHAnsi"/>
          <w:sz w:val="24"/>
          <w:szCs w:val="24"/>
          <w:lang w:val="en-GB"/>
        </w:rPr>
        <w:t>surrounding</w:t>
      </w:r>
      <w:r w:rsidR="00A80BD6" w:rsidRPr="004B6A6F">
        <w:rPr>
          <w:rFonts w:cstheme="minorHAnsi"/>
          <w:sz w:val="24"/>
          <w:szCs w:val="24"/>
          <w:lang w:val="en-GB"/>
        </w:rPr>
        <w:t xml:space="preserve"> care transitions, </w:t>
      </w:r>
      <w:r w:rsidR="00651DA7" w:rsidRPr="004B6A6F">
        <w:rPr>
          <w:rFonts w:cstheme="minorHAnsi"/>
          <w:sz w:val="24"/>
          <w:szCs w:val="24"/>
          <w:lang w:val="en-GB"/>
        </w:rPr>
        <w:t>and</w:t>
      </w:r>
      <w:r w:rsidR="001053F3" w:rsidRPr="004B6A6F">
        <w:rPr>
          <w:rFonts w:cstheme="minorHAnsi"/>
          <w:sz w:val="24"/>
          <w:szCs w:val="24"/>
          <w:lang w:val="en-GB"/>
        </w:rPr>
        <w:t xml:space="preserve"> our analysis document</w:t>
      </w:r>
      <w:r w:rsidR="00651DA7" w:rsidRPr="004B6A6F">
        <w:rPr>
          <w:rFonts w:cstheme="minorHAnsi"/>
          <w:sz w:val="24"/>
          <w:szCs w:val="24"/>
          <w:lang w:val="en-GB"/>
        </w:rPr>
        <w:t>s</w:t>
      </w:r>
      <w:r w:rsidR="001053F3" w:rsidRPr="004B6A6F">
        <w:rPr>
          <w:rFonts w:cstheme="minorHAnsi"/>
          <w:sz w:val="24"/>
          <w:szCs w:val="24"/>
          <w:lang w:val="en-GB"/>
        </w:rPr>
        <w:t xml:space="preserve"> </w:t>
      </w:r>
      <w:r w:rsidR="00D10F2A" w:rsidRPr="004B6A6F">
        <w:rPr>
          <w:rFonts w:cstheme="minorHAnsi"/>
          <w:sz w:val="24"/>
          <w:szCs w:val="24"/>
          <w:lang w:val="en-GB"/>
        </w:rPr>
        <w:t>the</w:t>
      </w:r>
      <w:r w:rsidR="001053F3" w:rsidRPr="004B6A6F">
        <w:rPr>
          <w:rFonts w:cstheme="minorHAnsi"/>
          <w:sz w:val="24"/>
          <w:szCs w:val="24"/>
          <w:lang w:val="en-GB"/>
        </w:rPr>
        <w:t xml:space="preserve"> distinct and important role of boundaries inherent in this complexity. </w:t>
      </w:r>
      <w:r w:rsidR="00193EE6" w:rsidRPr="004B6A6F">
        <w:rPr>
          <w:rFonts w:cstheme="minorHAnsi"/>
          <w:sz w:val="24"/>
          <w:szCs w:val="24"/>
          <w:lang w:val="en-GB"/>
        </w:rPr>
        <w:t>T</w:t>
      </w:r>
      <w:r w:rsidR="00D10F2A" w:rsidRPr="004B6A6F">
        <w:rPr>
          <w:rFonts w:cstheme="minorHAnsi"/>
          <w:sz w:val="24"/>
          <w:szCs w:val="24"/>
          <w:lang w:val="en-GB"/>
        </w:rPr>
        <w:t>he persistence of a diverse set of social, cultural and institutional boundaries</w:t>
      </w:r>
      <w:r w:rsidR="00DE16EF" w:rsidRPr="004B6A6F">
        <w:rPr>
          <w:rFonts w:cstheme="minorHAnsi"/>
          <w:sz w:val="24"/>
          <w:szCs w:val="24"/>
          <w:lang w:val="en-GB"/>
        </w:rPr>
        <w:t xml:space="preserve"> –</w:t>
      </w:r>
      <w:r w:rsidR="00924AF7" w:rsidRPr="004B6A6F">
        <w:rPr>
          <w:rFonts w:cstheme="minorHAnsi"/>
          <w:sz w:val="24"/>
          <w:szCs w:val="24"/>
          <w:lang w:val="en-GB"/>
        </w:rPr>
        <w:t xml:space="preserve"> </w:t>
      </w:r>
      <w:r w:rsidR="00573B0D" w:rsidRPr="004B6A6F">
        <w:rPr>
          <w:rFonts w:cstheme="minorHAnsi"/>
          <w:sz w:val="24"/>
          <w:szCs w:val="24"/>
          <w:lang w:val="en-GB"/>
        </w:rPr>
        <w:t>for instance</w:t>
      </w:r>
      <w:r w:rsidR="00345656" w:rsidRPr="004B6A6F">
        <w:rPr>
          <w:rFonts w:cstheme="minorHAnsi"/>
          <w:sz w:val="24"/>
          <w:szCs w:val="24"/>
          <w:lang w:val="en-GB"/>
        </w:rPr>
        <w:t>,</w:t>
      </w:r>
      <w:r w:rsidR="00573B0D" w:rsidRPr="004B6A6F">
        <w:rPr>
          <w:rFonts w:cstheme="minorHAnsi"/>
          <w:sz w:val="24"/>
          <w:szCs w:val="24"/>
          <w:lang w:val="en-GB"/>
        </w:rPr>
        <w:t xml:space="preserve"> </w:t>
      </w:r>
      <w:r w:rsidR="00924AF7" w:rsidRPr="004B6A6F">
        <w:rPr>
          <w:rFonts w:cstheme="minorHAnsi"/>
          <w:sz w:val="24"/>
          <w:szCs w:val="24"/>
          <w:lang w:val="en-GB"/>
        </w:rPr>
        <w:t xml:space="preserve">the boundaries of professional competencies and knowledge brokering activities across professional groups </w:t>
      </w:r>
      <w:r w:rsidR="00345656" w:rsidRPr="004B6A6F">
        <w:rPr>
          <w:rFonts w:cstheme="minorHAnsi"/>
          <w:sz w:val="24"/>
          <w:szCs w:val="24"/>
          <w:lang w:val="en-GB"/>
        </w:rPr>
        <w:t>dur</w:t>
      </w:r>
      <w:r w:rsidR="00924AF7" w:rsidRPr="004B6A6F">
        <w:rPr>
          <w:rFonts w:cstheme="minorHAnsi"/>
          <w:sz w:val="24"/>
          <w:szCs w:val="24"/>
          <w:lang w:val="en-GB"/>
        </w:rPr>
        <w:t>in</w:t>
      </w:r>
      <w:r w:rsidR="00345656" w:rsidRPr="004B6A6F">
        <w:rPr>
          <w:rFonts w:cstheme="minorHAnsi"/>
          <w:sz w:val="24"/>
          <w:szCs w:val="24"/>
          <w:lang w:val="en-GB"/>
        </w:rPr>
        <w:t>g</w:t>
      </w:r>
      <w:r w:rsidR="00924AF7" w:rsidRPr="004B6A6F">
        <w:rPr>
          <w:rFonts w:cstheme="minorHAnsi"/>
          <w:sz w:val="24"/>
          <w:szCs w:val="24"/>
          <w:lang w:val="en-GB"/>
        </w:rPr>
        <w:t xml:space="preserve"> care transitions</w:t>
      </w:r>
      <w:r w:rsidR="00DE16EF" w:rsidRPr="004B6A6F">
        <w:rPr>
          <w:rFonts w:cstheme="minorHAnsi"/>
          <w:sz w:val="24"/>
          <w:szCs w:val="24"/>
          <w:lang w:val="en-GB"/>
        </w:rPr>
        <w:t xml:space="preserve"> –</w:t>
      </w:r>
      <w:r w:rsidR="00924AF7" w:rsidRPr="004B6A6F">
        <w:rPr>
          <w:rFonts w:cstheme="minorHAnsi"/>
          <w:sz w:val="24"/>
          <w:szCs w:val="24"/>
          <w:lang w:val="en-GB"/>
        </w:rPr>
        <w:t xml:space="preserve"> </w:t>
      </w:r>
      <w:r w:rsidR="00573B0D" w:rsidRPr="004B6A6F">
        <w:rPr>
          <w:rFonts w:cstheme="minorHAnsi"/>
          <w:sz w:val="24"/>
          <w:szCs w:val="24"/>
          <w:lang w:val="en-GB"/>
        </w:rPr>
        <w:t xml:space="preserve">are presented in several of the included papers </w:t>
      </w:r>
      <w:r w:rsidR="00924AF7" w:rsidRPr="004B6A6F">
        <w:rPr>
          <w:rFonts w:cstheme="minorHAnsi"/>
          <w:sz w:val="24"/>
          <w:szCs w:val="24"/>
          <w:lang w:val="en-GB"/>
        </w:rPr>
        <w:t>(</w:t>
      </w:r>
      <w:r w:rsidR="000D77CB" w:rsidRPr="004B6A6F">
        <w:rPr>
          <w:rFonts w:cstheme="minorHAnsi"/>
          <w:sz w:val="24"/>
          <w:szCs w:val="24"/>
          <w:lang w:val="en-GB"/>
        </w:rPr>
        <w:t xml:space="preserve">Bishop and Waring, 2017; </w:t>
      </w:r>
      <w:r w:rsidR="00924AF7" w:rsidRPr="004B6A6F">
        <w:rPr>
          <w:rFonts w:cstheme="minorHAnsi"/>
          <w:sz w:val="24"/>
          <w:szCs w:val="24"/>
          <w:lang w:val="en-GB"/>
        </w:rPr>
        <w:t>Storm, 2017)</w:t>
      </w:r>
      <w:r w:rsidR="00D10F2A" w:rsidRPr="004B6A6F">
        <w:rPr>
          <w:rFonts w:cstheme="minorHAnsi"/>
          <w:sz w:val="24"/>
          <w:szCs w:val="24"/>
          <w:lang w:val="en-GB"/>
        </w:rPr>
        <w:t xml:space="preserve">. </w:t>
      </w:r>
    </w:p>
    <w:p w14:paraId="3FD64F28" w14:textId="53145EB4" w:rsidR="00651DA7" w:rsidRPr="004B6A6F" w:rsidRDefault="00141D08" w:rsidP="00D10F2A">
      <w:pPr>
        <w:rPr>
          <w:rFonts w:cstheme="minorHAnsi"/>
          <w:sz w:val="24"/>
          <w:szCs w:val="24"/>
          <w:lang w:val="en-GB"/>
        </w:rPr>
      </w:pPr>
      <w:r w:rsidRPr="004B6A6F">
        <w:rPr>
          <w:rFonts w:cstheme="minorHAnsi"/>
          <w:sz w:val="24"/>
          <w:szCs w:val="24"/>
          <w:lang w:val="en-GB"/>
        </w:rPr>
        <w:t xml:space="preserve">In summary, our </w:t>
      </w:r>
      <w:r w:rsidR="004E58DB" w:rsidRPr="004B6A6F">
        <w:rPr>
          <w:rFonts w:cstheme="minorHAnsi"/>
          <w:sz w:val="24"/>
          <w:szCs w:val="24"/>
          <w:lang w:val="en-GB"/>
        </w:rPr>
        <w:t xml:space="preserve">analysis </w:t>
      </w:r>
      <w:r w:rsidRPr="004B6A6F">
        <w:rPr>
          <w:rFonts w:cstheme="minorHAnsi"/>
          <w:sz w:val="24"/>
          <w:szCs w:val="24"/>
          <w:lang w:val="en-GB"/>
        </w:rPr>
        <w:t>highlights how the quality and safety of care transitions is influence</w:t>
      </w:r>
      <w:r w:rsidR="00040082" w:rsidRPr="004B6A6F">
        <w:rPr>
          <w:rFonts w:cstheme="minorHAnsi"/>
          <w:sz w:val="24"/>
          <w:szCs w:val="24"/>
          <w:lang w:val="en-GB"/>
        </w:rPr>
        <w:t>d</w:t>
      </w:r>
      <w:r w:rsidRPr="004B6A6F">
        <w:rPr>
          <w:rFonts w:cstheme="minorHAnsi"/>
          <w:sz w:val="24"/>
          <w:szCs w:val="24"/>
          <w:lang w:val="en-GB"/>
        </w:rPr>
        <w:t xml:space="preserve"> by </w:t>
      </w:r>
      <w:r w:rsidR="00651DA7" w:rsidRPr="004B6A6F">
        <w:rPr>
          <w:rFonts w:cstheme="minorHAnsi"/>
          <w:sz w:val="24"/>
          <w:szCs w:val="24"/>
          <w:lang w:val="en-GB"/>
        </w:rPr>
        <w:t>at least f</w:t>
      </w:r>
      <w:r w:rsidR="00F64652" w:rsidRPr="004B6A6F">
        <w:rPr>
          <w:rFonts w:cstheme="minorHAnsi"/>
          <w:sz w:val="24"/>
          <w:szCs w:val="24"/>
          <w:lang w:val="en-GB"/>
        </w:rPr>
        <w:t>our</w:t>
      </w:r>
      <w:r w:rsidR="00651DA7" w:rsidRPr="004B6A6F">
        <w:rPr>
          <w:rFonts w:cstheme="minorHAnsi"/>
          <w:sz w:val="24"/>
          <w:szCs w:val="24"/>
          <w:lang w:val="en-GB"/>
        </w:rPr>
        <w:t xml:space="preserve"> </w:t>
      </w:r>
      <w:r w:rsidR="001A6952" w:rsidRPr="004B6A6F">
        <w:rPr>
          <w:rFonts w:cstheme="minorHAnsi"/>
          <w:sz w:val="24"/>
          <w:szCs w:val="24"/>
          <w:lang w:val="en-GB"/>
        </w:rPr>
        <w:t xml:space="preserve">overlapping </w:t>
      </w:r>
      <w:r w:rsidR="00651DA7" w:rsidRPr="004B6A6F">
        <w:rPr>
          <w:rFonts w:cstheme="minorHAnsi"/>
          <w:sz w:val="24"/>
          <w:szCs w:val="24"/>
          <w:lang w:val="en-GB"/>
        </w:rPr>
        <w:t xml:space="preserve">types of boundaries. </w:t>
      </w:r>
      <w:r w:rsidR="00DE16EF" w:rsidRPr="004B6A6F">
        <w:rPr>
          <w:rFonts w:cstheme="minorHAnsi"/>
          <w:i/>
          <w:sz w:val="24"/>
          <w:szCs w:val="24"/>
          <w:lang w:val="en-GB"/>
        </w:rPr>
        <w:t>O</w:t>
      </w:r>
      <w:r w:rsidR="00D10F2A" w:rsidRPr="004B6A6F">
        <w:rPr>
          <w:rFonts w:cstheme="minorHAnsi"/>
          <w:i/>
          <w:sz w:val="24"/>
          <w:szCs w:val="24"/>
          <w:lang w:val="en-GB"/>
        </w:rPr>
        <w:t>rganisational boundaries</w:t>
      </w:r>
      <w:r w:rsidR="00D10F2A" w:rsidRPr="004B6A6F">
        <w:rPr>
          <w:rFonts w:cstheme="minorHAnsi"/>
          <w:sz w:val="24"/>
          <w:szCs w:val="24"/>
          <w:lang w:val="en-GB"/>
        </w:rPr>
        <w:t xml:space="preserve"> </w:t>
      </w:r>
      <w:r w:rsidR="00193EE6" w:rsidRPr="004B6A6F">
        <w:rPr>
          <w:rFonts w:cstheme="minorHAnsi"/>
          <w:sz w:val="24"/>
          <w:szCs w:val="24"/>
          <w:lang w:val="en-GB"/>
        </w:rPr>
        <w:t>can be</w:t>
      </w:r>
      <w:r w:rsidR="00D10F2A" w:rsidRPr="004B6A6F">
        <w:rPr>
          <w:rFonts w:cstheme="minorHAnsi"/>
          <w:sz w:val="24"/>
          <w:szCs w:val="24"/>
          <w:lang w:val="en-GB"/>
        </w:rPr>
        <w:t xml:space="preserve"> seen in the extensive number of units and </w:t>
      </w:r>
      <w:r w:rsidR="00C45BB0" w:rsidRPr="004B6A6F">
        <w:rPr>
          <w:rFonts w:cstheme="minorHAnsi"/>
          <w:sz w:val="24"/>
          <w:szCs w:val="24"/>
          <w:lang w:val="en-GB"/>
        </w:rPr>
        <w:t xml:space="preserve">service providers involved in </w:t>
      </w:r>
      <w:r w:rsidR="00345656" w:rsidRPr="004B6A6F">
        <w:rPr>
          <w:rFonts w:cstheme="minorHAnsi"/>
          <w:sz w:val="24"/>
          <w:szCs w:val="24"/>
          <w:lang w:val="en-GB"/>
        </w:rPr>
        <w:t xml:space="preserve">the </w:t>
      </w:r>
      <w:r w:rsidR="00D10F2A" w:rsidRPr="004B6A6F">
        <w:rPr>
          <w:rFonts w:cstheme="minorHAnsi"/>
          <w:sz w:val="24"/>
          <w:szCs w:val="24"/>
          <w:lang w:val="en-GB"/>
        </w:rPr>
        <w:t>provi</w:t>
      </w:r>
      <w:r w:rsidR="00345656" w:rsidRPr="004B6A6F">
        <w:rPr>
          <w:rFonts w:cstheme="minorHAnsi"/>
          <w:sz w:val="24"/>
          <w:szCs w:val="24"/>
          <w:lang w:val="en-GB"/>
        </w:rPr>
        <w:t xml:space="preserve">sion of </w:t>
      </w:r>
      <w:r w:rsidR="00D10F2A" w:rsidRPr="004B6A6F">
        <w:rPr>
          <w:rFonts w:cstheme="minorHAnsi"/>
          <w:sz w:val="24"/>
          <w:szCs w:val="24"/>
          <w:lang w:val="en-GB"/>
        </w:rPr>
        <w:t>care (e.g.</w:t>
      </w:r>
      <w:r w:rsidR="00DE16EF" w:rsidRPr="004B6A6F">
        <w:rPr>
          <w:rFonts w:cstheme="minorHAnsi"/>
          <w:sz w:val="24"/>
          <w:szCs w:val="24"/>
          <w:lang w:val="en-GB"/>
        </w:rPr>
        <w:t>,</w:t>
      </w:r>
      <w:r w:rsidR="00D10F2A" w:rsidRPr="004B6A6F">
        <w:rPr>
          <w:rFonts w:cstheme="minorHAnsi"/>
          <w:sz w:val="24"/>
          <w:szCs w:val="24"/>
          <w:lang w:val="en-GB"/>
        </w:rPr>
        <w:t xml:space="preserve"> ED, surgery, orthopaedics, nursing home</w:t>
      </w:r>
      <w:r w:rsidR="00573B0D" w:rsidRPr="004B6A6F">
        <w:rPr>
          <w:rFonts w:cstheme="minorHAnsi"/>
          <w:sz w:val="24"/>
          <w:szCs w:val="24"/>
          <w:lang w:val="en-GB"/>
        </w:rPr>
        <w:t>s</w:t>
      </w:r>
      <w:r w:rsidR="00D10F2A" w:rsidRPr="004B6A6F">
        <w:rPr>
          <w:rFonts w:cstheme="minorHAnsi"/>
          <w:sz w:val="24"/>
          <w:szCs w:val="24"/>
          <w:lang w:val="en-GB"/>
        </w:rPr>
        <w:t xml:space="preserve"> </w:t>
      </w:r>
      <w:r w:rsidR="00040082" w:rsidRPr="004B6A6F">
        <w:rPr>
          <w:rFonts w:cstheme="minorHAnsi"/>
          <w:sz w:val="24"/>
          <w:szCs w:val="24"/>
          <w:lang w:val="en-GB"/>
        </w:rPr>
        <w:t xml:space="preserve">and </w:t>
      </w:r>
      <w:r w:rsidR="00D10F2A" w:rsidRPr="004B6A6F">
        <w:rPr>
          <w:rFonts w:cstheme="minorHAnsi"/>
          <w:sz w:val="24"/>
          <w:szCs w:val="24"/>
          <w:lang w:val="en-GB"/>
        </w:rPr>
        <w:t>community-based services)</w:t>
      </w:r>
      <w:r w:rsidR="00040082" w:rsidRPr="004B6A6F">
        <w:rPr>
          <w:rFonts w:cstheme="minorHAnsi"/>
          <w:sz w:val="24"/>
          <w:szCs w:val="24"/>
          <w:lang w:val="en-GB"/>
        </w:rPr>
        <w:t>,</w:t>
      </w:r>
      <w:r w:rsidR="001A6952" w:rsidRPr="004B6A6F">
        <w:rPr>
          <w:rFonts w:cstheme="minorHAnsi"/>
          <w:sz w:val="24"/>
          <w:szCs w:val="24"/>
          <w:lang w:val="en-GB"/>
        </w:rPr>
        <w:t xml:space="preserve"> each of which has a distinct boundary in terms of </w:t>
      </w:r>
      <w:r w:rsidR="00DE16EF" w:rsidRPr="004B6A6F">
        <w:rPr>
          <w:rFonts w:cstheme="minorHAnsi"/>
          <w:sz w:val="24"/>
          <w:szCs w:val="24"/>
          <w:lang w:val="en-GB"/>
        </w:rPr>
        <w:t>its</w:t>
      </w:r>
      <w:r w:rsidR="001A6952" w:rsidRPr="004B6A6F">
        <w:rPr>
          <w:rFonts w:cstheme="minorHAnsi"/>
          <w:sz w:val="24"/>
          <w:szCs w:val="24"/>
          <w:lang w:val="en-GB"/>
        </w:rPr>
        <w:t xml:space="preserve"> car</w:t>
      </w:r>
      <w:r w:rsidR="00DE16EF" w:rsidRPr="004B6A6F">
        <w:rPr>
          <w:rFonts w:cstheme="minorHAnsi"/>
          <w:sz w:val="24"/>
          <w:szCs w:val="24"/>
          <w:lang w:val="en-GB"/>
        </w:rPr>
        <w:t>e</w:t>
      </w:r>
      <w:r w:rsidR="001A6952" w:rsidRPr="004B6A6F">
        <w:rPr>
          <w:rFonts w:cstheme="minorHAnsi"/>
          <w:sz w:val="24"/>
          <w:szCs w:val="24"/>
          <w:lang w:val="en-GB"/>
        </w:rPr>
        <w:t xml:space="preserve"> responsibilities and purpose</w:t>
      </w:r>
      <w:r w:rsidR="00040082" w:rsidRPr="004B6A6F">
        <w:rPr>
          <w:rFonts w:cstheme="minorHAnsi"/>
          <w:sz w:val="24"/>
          <w:szCs w:val="24"/>
          <w:lang w:val="en-GB"/>
        </w:rPr>
        <w:t>;</w:t>
      </w:r>
      <w:r w:rsidR="001A6952" w:rsidRPr="004B6A6F">
        <w:rPr>
          <w:rFonts w:cstheme="minorHAnsi"/>
          <w:sz w:val="24"/>
          <w:szCs w:val="24"/>
          <w:lang w:val="en-GB"/>
        </w:rPr>
        <w:t xml:space="preserve"> distinct funding, resources and governance arrangements</w:t>
      </w:r>
      <w:r w:rsidR="00040082" w:rsidRPr="004B6A6F">
        <w:rPr>
          <w:rFonts w:cstheme="minorHAnsi"/>
          <w:sz w:val="24"/>
          <w:szCs w:val="24"/>
          <w:lang w:val="en-GB"/>
        </w:rPr>
        <w:t>;</w:t>
      </w:r>
      <w:r w:rsidR="001A6952" w:rsidRPr="004B6A6F">
        <w:rPr>
          <w:rFonts w:cstheme="minorHAnsi"/>
          <w:sz w:val="24"/>
          <w:szCs w:val="24"/>
          <w:lang w:val="en-GB"/>
        </w:rPr>
        <w:t xml:space="preserve"> and organisational identity. </w:t>
      </w:r>
      <w:r w:rsidR="00DE16EF" w:rsidRPr="004B6A6F">
        <w:rPr>
          <w:rFonts w:cstheme="minorHAnsi"/>
          <w:i/>
          <w:sz w:val="24"/>
          <w:szCs w:val="24"/>
          <w:lang w:val="en-GB"/>
        </w:rPr>
        <w:t>K</w:t>
      </w:r>
      <w:r w:rsidR="00651DA7" w:rsidRPr="004B6A6F">
        <w:rPr>
          <w:rFonts w:cstheme="minorHAnsi"/>
          <w:i/>
          <w:sz w:val="24"/>
          <w:szCs w:val="24"/>
          <w:lang w:val="en-GB"/>
        </w:rPr>
        <w:t>n</w:t>
      </w:r>
      <w:r w:rsidR="00D10F2A" w:rsidRPr="004B6A6F">
        <w:rPr>
          <w:rFonts w:cstheme="minorHAnsi"/>
          <w:i/>
          <w:sz w:val="24"/>
          <w:szCs w:val="24"/>
          <w:lang w:val="en-GB"/>
        </w:rPr>
        <w:t>owledge boundaries</w:t>
      </w:r>
      <w:r w:rsidR="00D10F2A" w:rsidRPr="004B6A6F">
        <w:rPr>
          <w:rFonts w:cstheme="minorHAnsi"/>
          <w:sz w:val="24"/>
          <w:szCs w:val="24"/>
          <w:lang w:val="en-GB"/>
        </w:rPr>
        <w:t xml:space="preserve"> </w:t>
      </w:r>
      <w:r w:rsidR="00665F53" w:rsidRPr="004B6A6F">
        <w:rPr>
          <w:rFonts w:cstheme="minorHAnsi"/>
          <w:sz w:val="24"/>
          <w:szCs w:val="24"/>
          <w:lang w:val="en-GB"/>
        </w:rPr>
        <w:t xml:space="preserve">are </w:t>
      </w:r>
      <w:r w:rsidR="001A6952" w:rsidRPr="004B6A6F">
        <w:rPr>
          <w:rFonts w:cstheme="minorHAnsi"/>
          <w:sz w:val="24"/>
          <w:szCs w:val="24"/>
          <w:lang w:val="en-GB"/>
        </w:rPr>
        <w:t>related to differences in the underlying knowledge or expertise that define and inf</w:t>
      </w:r>
      <w:r w:rsidR="004E58DB" w:rsidRPr="004B6A6F">
        <w:rPr>
          <w:rFonts w:cstheme="minorHAnsi"/>
          <w:sz w:val="24"/>
          <w:szCs w:val="24"/>
          <w:lang w:val="en-GB"/>
        </w:rPr>
        <w:t>luence</w:t>
      </w:r>
      <w:r w:rsidR="001A6952" w:rsidRPr="004B6A6F">
        <w:rPr>
          <w:rFonts w:cstheme="minorHAnsi"/>
          <w:sz w:val="24"/>
          <w:szCs w:val="24"/>
          <w:lang w:val="en-GB"/>
        </w:rPr>
        <w:t xml:space="preserve"> the organisation and provision of care. </w:t>
      </w:r>
      <w:r w:rsidR="00C14217" w:rsidRPr="004B6A6F">
        <w:rPr>
          <w:rFonts w:cstheme="minorHAnsi"/>
          <w:sz w:val="24"/>
          <w:szCs w:val="24"/>
          <w:lang w:val="en-GB"/>
        </w:rPr>
        <w:t>Such</w:t>
      </w:r>
      <w:r w:rsidR="004E58DB" w:rsidRPr="004B6A6F">
        <w:rPr>
          <w:rFonts w:cstheme="minorHAnsi"/>
          <w:sz w:val="24"/>
          <w:szCs w:val="24"/>
          <w:lang w:val="en-GB"/>
        </w:rPr>
        <w:t xml:space="preserve"> boundaries</w:t>
      </w:r>
      <w:r w:rsidR="001A6952" w:rsidRPr="004B6A6F">
        <w:rPr>
          <w:rFonts w:cstheme="minorHAnsi"/>
          <w:sz w:val="24"/>
          <w:szCs w:val="24"/>
          <w:lang w:val="en-GB"/>
        </w:rPr>
        <w:t xml:space="preserve"> can be </w:t>
      </w:r>
      <w:r w:rsidR="00D10F2A" w:rsidRPr="004B6A6F">
        <w:rPr>
          <w:rFonts w:cstheme="minorHAnsi"/>
          <w:sz w:val="24"/>
          <w:szCs w:val="24"/>
          <w:lang w:val="en-GB"/>
        </w:rPr>
        <w:t>seen</w:t>
      </w:r>
      <w:r w:rsidR="001A6952" w:rsidRPr="004B6A6F">
        <w:rPr>
          <w:rFonts w:cstheme="minorHAnsi"/>
          <w:sz w:val="24"/>
          <w:szCs w:val="24"/>
          <w:lang w:val="en-GB"/>
        </w:rPr>
        <w:t>,</w:t>
      </w:r>
      <w:r w:rsidR="00D10F2A" w:rsidRPr="004B6A6F">
        <w:rPr>
          <w:rFonts w:cstheme="minorHAnsi"/>
          <w:sz w:val="24"/>
          <w:szCs w:val="24"/>
          <w:lang w:val="en-GB"/>
        </w:rPr>
        <w:t xml:space="preserve"> for </w:t>
      </w:r>
      <w:r w:rsidR="00D10F2A" w:rsidRPr="004B6A6F">
        <w:rPr>
          <w:rFonts w:cstheme="minorHAnsi"/>
          <w:sz w:val="24"/>
          <w:szCs w:val="24"/>
          <w:lang w:val="en-GB"/>
        </w:rPr>
        <w:lastRenderedPageBreak/>
        <w:t>example</w:t>
      </w:r>
      <w:r w:rsidR="001A6952" w:rsidRPr="004B6A6F">
        <w:rPr>
          <w:rFonts w:cstheme="minorHAnsi"/>
          <w:sz w:val="24"/>
          <w:szCs w:val="24"/>
          <w:lang w:val="en-GB"/>
        </w:rPr>
        <w:t>,</w:t>
      </w:r>
      <w:r w:rsidR="00D10F2A" w:rsidRPr="004B6A6F">
        <w:rPr>
          <w:rFonts w:cstheme="minorHAnsi"/>
          <w:sz w:val="24"/>
          <w:szCs w:val="24"/>
          <w:lang w:val="en-GB"/>
        </w:rPr>
        <w:t xml:space="preserve"> in the challenges related to understanding medical histories and </w:t>
      </w:r>
      <w:r w:rsidR="00665F53" w:rsidRPr="004B6A6F">
        <w:rPr>
          <w:rFonts w:cstheme="minorHAnsi"/>
          <w:sz w:val="24"/>
          <w:szCs w:val="24"/>
          <w:lang w:val="en-GB"/>
        </w:rPr>
        <w:t xml:space="preserve">in </w:t>
      </w:r>
      <w:r w:rsidR="00D10F2A" w:rsidRPr="004B6A6F">
        <w:rPr>
          <w:rFonts w:cstheme="minorHAnsi"/>
          <w:sz w:val="24"/>
          <w:szCs w:val="24"/>
          <w:lang w:val="en-GB"/>
        </w:rPr>
        <w:t>planning future care</w:t>
      </w:r>
      <w:r w:rsidR="00DE16EF" w:rsidRPr="004B6A6F">
        <w:rPr>
          <w:rFonts w:cstheme="minorHAnsi"/>
          <w:sz w:val="24"/>
          <w:szCs w:val="24"/>
          <w:lang w:val="en-GB"/>
        </w:rPr>
        <w:t>,</w:t>
      </w:r>
      <w:r w:rsidR="00D10F2A" w:rsidRPr="004B6A6F">
        <w:rPr>
          <w:rFonts w:cstheme="minorHAnsi"/>
          <w:sz w:val="24"/>
          <w:szCs w:val="24"/>
          <w:lang w:val="en-GB"/>
        </w:rPr>
        <w:t xml:space="preserve"> where</w:t>
      </w:r>
      <w:r w:rsidR="00665F53" w:rsidRPr="004B6A6F">
        <w:rPr>
          <w:rFonts w:cstheme="minorHAnsi"/>
          <w:sz w:val="24"/>
          <w:szCs w:val="24"/>
          <w:lang w:val="en-GB"/>
        </w:rPr>
        <w:t>in</w:t>
      </w:r>
      <w:r w:rsidR="00D10F2A" w:rsidRPr="004B6A6F">
        <w:rPr>
          <w:rFonts w:cstheme="minorHAnsi"/>
          <w:sz w:val="24"/>
          <w:szCs w:val="24"/>
          <w:lang w:val="en-GB"/>
        </w:rPr>
        <w:t xml:space="preserve"> different specialists have different insights</w:t>
      </w:r>
      <w:r w:rsidR="009F70A3" w:rsidRPr="004B6A6F">
        <w:rPr>
          <w:rFonts w:cstheme="minorHAnsi"/>
          <w:sz w:val="24"/>
          <w:szCs w:val="24"/>
          <w:lang w:val="en-GB"/>
        </w:rPr>
        <w:t>,</w:t>
      </w:r>
      <w:r w:rsidR="00651DA7" w:rsidRPr="004B6A6F">
        <w:rPr>
          <w:rFonts w:cstheme="minorHAnsi"/>
          <w:sz w:val="24"/>
          <w:szCs w:val="24"/>
          <w:lang w:val="en-GB"/>
        </w:rPr>
        <w:t xml:space="preserve"> and problems </w:t>
      </w:r>
      <w:r w:rsidR="00DE16EF" w:rsidRPr="004B6A6F">
        <w:rPr>
          <w:rFonts w:cstheme="minorHAnsi"/>
          <w:sz w:val="24"/>
          <w:szCs w:val="24"/>
          <w:lang w:val="en-GB"/>
        </w:rPr>
        <w:t>can arise from</w:t>
      </w:r>
      <w:r w:rsidR="0018710C" w:rsidRPr="004B6A6F">
        <w:rPr>
          <w:rFonts w:cstheme="minorHAnsi"/>
          <w:sz w:val="24"/>
          <w:szCs w:val="24"/>
          <w:lang w:val="en-GB"/>
        </w:rPr>
        <w:t xml:space="preserve"> </w:t>
      </w:r>
      <w:r w:rsidR="00651DA7" w:rsidRPr="004B6A6F">
        <w:rPr>
          <w:rFonts w:cstheme="minorHAnsi"/>
          <w:sz w:val="24"/>
          <w:szCs w:val="24"/>
          <w:lang w:val="en-GB"/>
        </w:rPr>
        <w:t>miscommunication</w:t>
      </w:r>
      <w:r w:rsidR="00193EE6" w:rsidRPr="004B6A6F">
        <w:rPr>
          <w:rFonts w:cstheme="minorHAnsi"/>
          <w:sz w:val="24"/>
          <w:szCs w:val="24"/>
          <w:lang w:val="en-GB"/>
        </w:rPr>
        <w:t>.</w:t>
      </w:r>
      <w:r w:rsidR="001A6952" w:rsidRPr="004B6A6F">
        <w:rPr>
          <w:rFonts w:cstheme="minorHAnsi"/>
          <w:sz w:val="24"/>
          <w:szCs w:val="24"/>
          <w:lang w:val="en-GB"/>
        </w:rPr>
        <w:t xml:space="preserve"> This </w:t>
      </w:r>
      <w:r w:rsidR="00C14217" w:rsidRPr="004B6A6F">
        <w:rPr>
          <w:rFonts w:cstheme="minorHAnsi"/>
          <w:sz w:val="24"/>
          <w:szCs w:val="24"/>
          <w:lang w:val="en-GB"/>
        </w:rPr>
        <w:t xml:space="preserve">scenario </w:t>
      </w:r>
      <w:r w:rsidR="001A6952" w:rsidRPr="004B6A6F">
        <w:rPr>
          <w:rFonts w:cstheme="minorHAnsi"/>
          <w:sz w:val="24"/>
          <w:szCs w:val="24"/>
          <w:lang w:val="en-GB"/>
        </w:rPr>
        <w:t xml:space="preserve">is often associated with the need for improved communication or information exchange, but </w:t>
      </w:r>
      <w:r w:rsidR="00DE16EF" w:rsidRPr="004B6A6F">
        <w:rPr>
          <w:rFonts w:cstheme="minorHAnsi"/>
          <w:sz w:val="24"/>
          <w:szCs w:val="24"/>
          <w:lang w:val="en-GB"/>
        </w:rPr>
        <w:t xml:space="preserve">it can also apply to </w:t>
      </w:r>
      <w:r w:rsidR="001A6952" w:rsidRPr="004B6A6F">
        <w:rPr>
          <w:rFonts w:cstheme="minorHAnsi"/>
          <w:sz w:val="24"/>
          <w:szCs w:val="24"/>
          <w:lang w:val="en-GB"/>
        </w:rPr>
        <w:t>more tacit and less explicit forms of know</w:t>
      </w:r>
      <w:r w:rsidR="00DE16EF" w:rsidRPr="004B6A6F">
        <w:rPr>
          <w:rFonts w:cstheme="minorHAnsi"/>
          <w:sz w:val="24"/>
          <w:szCs w:val="24"/>
          <w:lang w:val="en-GB"/>
        </w:rPr>
        <w:t>ledge</w:t>
      </w:r>
      <w:r w:rsidR="001A6952" w:rsidRPr="004B6A6F">
        <w:rPr>
          <w:rFonts w:cstheme="minorHAnsi"/>
          <w:sz w:val="24"/>
          <w:szCs w:val="24"/>
          <w:lang w:val="en-GB"/>
        </w:rPr>
        <w:t xml:space="preserve"> that separate or </w:t>
      </w:r>
      <w:r w:rsidR="00A93F3A" w:rsidRPr="004B6A6F">
        <w:rPr>
          <w:rFonts w:cstheme="minorHAnsi"/>
          <w:sz w:val="24"/>
          <w:szCs w:val="24"/>
          <w:lang w:val="en-GB"/>
        </w:rPr>
        <w:t xml:space="preserve">isolate </w:t>
      </w:r>
      <w:r w:rsidR="001A6952" w:rsidRPr="004B6A6F">
        <w:rPr>
          <w:rFonts w:cstheme="minorHAnsi"/>
          <w:sz w:val="24"/>
          <w:szCs w:val="24"/>
          <w:lang w:val="en-GB"/>
        </w:rPr>
        <w:t>areas of health and care (Waring et al.</w:t>
      </w:r>
      <w:r w:rsidR="00D06160" w:rsidRPr="004B6A6F">
        <w:rPr>
          <w:rFonts w:cstheme="minorHAnsi"/>
          <w:sz w:val="24"/>
          <w:szCs w:val="24"/>
          <w:lang w:val="en-GB"/>
        </w:rPr>
        <w:t>,</w:t>
      </w:r>
      <w:r w:rsidR="001A6952" w:rsidRPr="004B6A6F">
        <w:rPr>
          <w:rFonts w:cstheme="minorHAnsi"/>
          <w:sz w:val="24"/>
          <w:szCs w:val="24"/>
          <w:lang w:val="en-GB"/>
        </w:rPr>
        <w:t xml:space="preserve"> 201</w:t>
      </w:r>
      <w:r w:rsidR="00017BC2" w:rsidRPr="004B6A6F">
        <w:rPr>
          <w:rFonts w:cstheme="minorHAnsi"/>
          <w:sz w:val="24"/>
          <w:szCs w:val="24"/>
          <w:lang w:val="en-GB"/>
        </w:rPr>
        <w:t>4</w:t>
      </w:r>
      <w:r w:rsidR="001A6952" w:rsidRPr="004B6A6F">
        <w:rPr>
          <w:rFonts w:cstheme="minorHAnsi"/>
          <w:sz w:val="24"/>
          <w:szCs w:val="24"/>
          <w:lang w:val="en-GB"/>
        </w:rPr>
        <w:t>).</w:t>
      </w:r>
      <w:r w:rsidR="00193EE6" w:rsidRPr="004B6A6F">
        <w:rPr>
          <w:rFonts w:cstheme="minorHAnsi"/>
          <w:sz w:val="24"/>
          <w:szCs w:val="24"/>
          <w:lang w:val="en-GB"/>
        </w:rPr>
        <w:t xml:space="preserve"> </w:t>
      </w:r>
      <w:r w:rsidR="00C14217" w:rsidRPr="004B6A6F">
        <w:rPr>
          <w:rFonts w:cstheme="minorHAnsi"/>
          <w:sz w:val="24"/>
          <w:szCs w:val="24"/>
          <w:lang w:val="en-GB"/>
        </w:rPr>
        <w:t>K</w:t>
      </w:r>
      <w:r w:rsidR="00193EE6" w:rsidRPr="004B6A6F">
        <w:rPr>
          <w:rFonts w:cstheme="minorHAnsi"/>
          <w:sz w:val="24"/>
          <w:szCs w:val="24"/>
          <w:lang w:val="en-GB"/>
        </w:rPr>
        <w:t xml:space="preserve">nowledge boundaries are </w:t>
      </w:r>
      <w:r w:rsidR="00D10F2A" w:rsidRPr="004B6A6F">
        <w:rPr>
          <w:rFonts w:cstheme="minorHAnsi"/>
          <w:sz w:val="24"/>
          <w:szCs w:val="24"/>
          <w:lang w:val="en-GB"/>
        </w:rPr>
        <w:t xml:space="preserve">often embedded within </w:t>
      </w:r>
      <w:r w:rsidR="00D10F2A" w:rsidRPr="004B6A6F">
        <w:rPr>
          <w:rFonts w:cstheme="minorHAnsi"/>
          <w:i/>
          <w:sz w:val="24"/>
          <w:szCs w:val="24"/>
          <w:lang w:val="en-GB"/>
        </w:rPr>
        <w:t>professional boundaries</w:t>
      </w:r>
      <w:r w:rsidR="00D10F2A" w:rsidRPr="004B6A6F">
        <w:rPr>
          <w:rFonts w:cstheme="minorHAnsi"/>
          <w:sz w:val="24"/>
          <w:szCs w:val="24"/>
          <w:lang w:val="en-GB"/>
        </w:rPr>
        <w:t xml:space="preserve"> in terms of the institutional socio-legal roles and </w:t>
      </w:r>
      <w:r w:rsidR="00C73DA3" w:rsidRPr="004B6A6F">
        <w:rPr>
          <w:rFonts w:cstheme="minorHAnsi"/>
          <w:sz w:val="24"/>
          <w:szCs w:val="24"/>
          <w:lang w:val="en-GB"/>
        </w:rPr>
        <w:t xml:space="preserve">the </w:t>
      </w:r>
      <w:r w:rsidR="00D10F2A" w:rsidRPr="004B6A6F">
        <w:rPr>
          <w:rFonts w:cstheme="minorHAnsi"/>
          <w:sz w:val="24"/>
          <w:szCs w:val="24"/>
          <w:lang w:val="en-GB"/>
        </w:rPr>
        <w:t>responsibilities of the different specialists involved</w:t>
      </w:r>
      <w:r w:rsidR="009E6562" w:rsidRPr="004B6A6F">
        <w:rPr>
          <w:rFonts w:cstheme="minorHAnsi"/>
          <w:sz w:val="24"/>
          <w:szCs w:val="24"/>
          <w:lang w:val="en-GB"/>
        </w:rPr>
        <w:t>;</w:t>
      </w:r>
      <w:r w:rsidR="00D10F2A" w:rsidRPr="004B6A6F">
        <w:rPr>
          <w:rFonts w:cstheme="minorHAnsi"/>
          <w:sz w:val="24"/>
          <w:szCs w:val="24"/>
          <w:lang w:val="en-GB"/>
        </w:rPr>
        <w:t xml:space="preserve"> </w:t>
      </w:r>
      <w:r w:rsidR="00C14217" w:rsidRPr="004B6A6F">
        <w:rPr>
          <w:rFonts w:cstheme="minorHAnsi"/>
          <w:sz w:val="24"/>
          <w:szCs w:val="24"/>
          <w:lang w:val="en-GB"/>
        </w:rPr>
        <w:t>such</w:t>
      </w:r>
      <w:r w:rsidR="009E6562" w:rsidRPr="004B6A6F">
        <w:rPr>
          <w:rFonts w:cstheme="minorHAnsi"/>
          <w:sz w:val="24"/>
          <w:szCs w:val="24"/>
          <w:lang w:val="en-GB"/>
        </w:rPr>
        <w:t xml:space="preserve"> boundaries </w:t>
      </w:r>
      <w:r w:rsidR="00D10F2A" w:rsidRPr="004B6A6F">
        <w:rPr>
          <w:rFonts w:cstheme="minorHAnsi"/>
          <w:sz w:val="24"/>
          <w:szCs w:val="24"/>
          <w:lang w:val="en-GB"/>
        </w:rPr>
        <w:t>determin</w:t>
      </w:r>
      <w:r w:rsidR="009E6562" w:rsidRPr="004B6A6F">
        <w:rPr>
          <w:rFonts w:cstheme="minorHAnsi"/>
          <w:sz w:val="24"/>
          <w:szCs w:val="24"/>
          <w:lang w:val="en-GB"/>
        </w:rPr>
        <w:t xml:space="preserve">e </w:t>
      </w:r>
      <w:r w:rsidR="00D10F2A" w:rsidRPr="004B6A6F">
        <w:rPr>
          <w:rFonts w:cstheme="minorHAnsi"/>
          <w:sz w:val="24"/>
          <w:szCs w:val="24"/>
          <w:lang w:val="en-GB"/>
        </w:rPr>
        <w:t>who can do what</w:t>
      </w:r>
      <w:r w:rsidR="00193EE6" w:rsidRPr="004B6A6F">
        <w:rPr>
          <w:rFonts w:cstheme="minorHAnsi"/>
          <w:sz w:val="24"/>
          <w:szCs w:val="24"/>
          <w:lang w:val="en-GB"/>
        </w:rPr>
        <w:t xml:space="preserve">. </w:t>
      </w:r>
      <w:r w:rsidR="00C73DA3" w:rsidRPr="004B6A6F">
        <w:rPr>
          <w:rFonts w:cstheme="minorHAnsi"/>
          <w:sz w:val="24"/>
          <w:szCs w:val="24"/>
          <w:lang w:val="en-GB"/>
        </w:rPr>
        <w:t>F</w:t>
      </w:r>
      <w:r w:rsidR="00D10F2A" w:rsidRPr="004B6A6F">
        <w:rPr>
          <w:rFonts w:cstheme="minorHAnsi"/>
          <w:sz w:val="24"/>
          <w:szCs w:val="24"/>
          <w:lang w:val="en-GB"/>
        </w:rPr>
        <w:t>urther</w:t>
      </w:r>
      <w:r w:rsidR="00C73DA3" w:rsidRPr="004B6A6F">
        <w:rPr>
          <w:rFonts w:cstheme="minorHAnsi"/>
          <w:sz w:val="24"/>
          <w:szCs w:val="24"/>
          <w:lang w:val="en-GB"/>
        </w:rPr>
        <w:t>more,</w:t>
      </w:r>
      <w:r w:rsidR="00D10F2A" w:rsidRPr="004B6A6F">
        <w:rPr>
          <w:rFonts w:cstheme="minorHAnsi"/>
          <w:sz w:val="24"/>
          <w:szCs w:val="24"/>
          <w:lang w:val="en-GB"/>
        </w:rPr>
        <w:t xml:space="preserve"> </w:t>
      </w:r>
      <w:r w:rsidR="00D10F2A" w:rsidRPr="004B6A6F">
        <w:rPr>
          <w:rFonts w:cstheme="minorHAnsi"/>
          <w:i/>
          <w:sz w:val="24"/>
          <w:szCs w:val="24"/>
          <w:lang w:val="en-GB"/>
        </w:rPr>
        <w:t>cultural boundaries</w:t>
      </w:r>
      <w:r w:rsidR="00D10F2A" w:rsidRPr="004B6A6F">
        <w:rPr>
          <w:rFonts w:cstheme="minorHAnsi"/>
          <w:sz w:val="24"/>
          <w:szCs w:val="24"/>
          <w:lang w:val="en-GB"/>
        </w:rPr>
        <w:t xml:space="preserve"> are found in the distinct meanings, values, assumptions and beliefs that guide </w:t>
      </w:r>
      <w:r w:rsidR="00C73DA3" w:rsidRPr="004B6A6F">
        <w:rPr>
          <w:rFonts w:cstheme="minorHAnsi"/>
          <w:sz w:val="24"/>
          <w:szCs w:val="24"/>
          <w:lang w:val="en-GB"/>
        </w:rPr>
        <w:t xml:space="preserve">the </w:t>
      </w:r>
      <w:r w:rsidR="00D10F2A" w:rsidRPr="004B6A6F">
        <w:rPr>
          <w:rFonts w:cstheme="minorHAnsi"/>
          <w:sz w:val="24"/>
          <w:szCs w:val="24"/>
          <w:lang w:val="en-GB"/>
        </w:rPr>
        <w:t>professional practices</w:t>
      </w:r>
      <w:r w:rsidR="00193EE6" w:rsidRPr="004B6A6F">
        <w:rPr>
          <w:rFonts w:cstheme="minorHAnsi"/>
          <w:sz w:val="24"/>
          <w:szCs w:val="24"/>
          <w:lang w:val="en-GB"/>
        </w:rPr>
        <w:t xml:space="preserve"> of care transitions</w:t>
      </w:r>
      <w:r w:rsidR="00D10F2A" w:rsidRPr="004B6A6F">
        <w:rPr>
          <w:rFonts w:cstheme="minorHAnsi"/>
          <w:sz w:val="24"/>
          <w:szCs w:val="24"/>
          <w:lang w:val="en-GB"/>
        </w:rPr>
        <w:t xml:space="preserve">. </w:t>
      </w:r>
      <w:r w:rsidR="00651DA7" w:rsidRPr="004B6A6F">
        <w:rPr>
          <w:rFonts w:cstheme="minorHAnsi"/>
          <w:sz w:val="24"/>
          <w:szCs w:val="24"/>
          <w:lang w:val="en-GB"/>
        </w:rPr>
        <w:t xml:space="preserve">Importantly, our </w:t>
      </w:r>
      <w:r w:rsidR="009814B0" w:rsidRPr="004B6A6F">
        <w:rPr>
          <w:rFonts w:cstheme="minorHAnsi"/>
          <w:sz w:val="24"/>
          <w:szCs w:val="24"/>
          <w:lang w:val="en-GB"/>
        </w:rPr>
        <w:t>synthesis</w:t>
      </w:r>
      <w:r w:rsidR="00651DA7" w:rsidRPr="004B6A6F">
        <w:rPr>
          <w:rFonts w:cstheme="minorHAnsi"/>
          <w:sz w:val="24"/>
          <w:szCs w:val="24"/>
          <w:lang w:val="en-GB"/>
        </w:rPr>
        <w:t xml:space="preserve"> demonstrates how these boundaries overlap and pre-suppose each other, that is</w:t>
      </w:r>
      <w:r w:rsidR="00040082" w:rsidRPr="004B6A6F">
        <w:rPr>
          <w:rFonts w:cstheme="minorHAnsi"/>
          <w:sz w:val="24"/>
          <w:szCs w:val="24"/>
          <w:lang w:val="en-GB"/>
        </w:rPr>
        <w:t>,</w:t>
      </w:r>
      <w:r w:rsidR="00651DA7" w:rsidRPr="004B6A6F">
        <w:rPr>
          <w:rFonts w:cstheme="minorHAnsi"/>
          <w:sz w:val="24"/>
          <w:szCs w:val="24"/>
          <w:lang w:val="en-GB"/>
        </w:rPr>
        <w:t xml:space="preserve"> organisational boundaries tend to overlap or reinforce professional boundaries, and professional boundaries </w:t>
      </w:r>
      <w:r w:rsidR="00040082" w:rsidRPr="004B6A6F">
        <w:rPr>
          <w:rFonts w:cstheme="minorHAnsi"/>
          <w:sz w:val="24"/>
          <w:szCs w:val="24"/>
          <w:lang w:val="en-GB"/>
        </w:rPr>
        <w:t xml:space="preserve">in turn </w:t>
      </w:r>
      <w:r w:rsidR="00651DA7" w:rsidRPr="004B6A6F">
        <w:rPr>
          <w:rFonts w:cstheme="minorHAnsi"/>
          <w:sz w:val="24"/>
          <w:szCs w:val="24"/>
          <w:lang w:val="en-GB"/>
        </w:rPr>
        <w:t>align with cultural and knowledge boundaries. At the same time</w:t>
      </w:r>
      <w:r w:rsidR="0034161C" w:rsidRPr="004B6A6F">
        <w:rPr>
          <w:rFonts w:cstheme="minorHAnsi"/>
          <w:sz w:val="24"/>
          <w:szCs w:val="24"/>
          <w:lang w:val="en-GB"/>
        </w:rPr>
        <w:t>,</w:t>
      </w:r>
      <w:r w:rsidR="00651DA7" w:rsidRPr="004B6A6F">
        <w:rPr>
          <w:rFonts w:cstheme="minorHAnsi"/>
          <w:sz w:val="24"/>
          <w:szCs w:val="24"/>
          <w:lang w:val="en-GB"/>
        </w:rPr>
        <w:t xml:space="preserve"> these boundaries are not </w:t>
      </w:r>
      <w:r w:rsidR="00C14217" w:rsidRPr="004B6A6F">
        <w:rPr>
          <w:rFonts w:cstheme="minorHAnsi"/>
          <w:sz w:val="24"/>
          <w:szCs w:val="24"/>
          <w:lang w:val="en-GB"/>
        </w:rPr>
        <w:t>interchangeable</w:t>
      </w:r>
      <w:r w:rsidR="00651DA7" w:rsidRPr="004B6A6F">
        <w:rPr>
          <w:rFonts w:cstheme="minorHAnsi"/>
          <w:sz w:val="24"/>
          <w:szCs w:val="24"/>
          <w:lang w:val="en-GB"/>
        </w:rPr>
        <w:t xml:space="preserve"> and </w:t>
      </w:r>
      <w:r w:rsidR="00040082" w:rsidRPr="004B6A6F">
        <w:rPr>
          <w:rFonts w:cstheme="minorHAnsi"/>
          <w:sz w:val="24"/>
          <w:szCs w:val="24"/>
          <w:lang w:val="en-GB"/>
        </w:rPr>
        <w:t xml:space="preserve">must </w:t>
      </w:r>
      <w:r w:rsidR="00651DA7" w:rsidRPr="004B6A6F">
        <w:rPr>
          <w:rFonts w:cstheme="minorHAnsi"/>
          <w:sz w:val="24"/>
          <w:szCs w:val="24"/>
          <w:lang w:val="en-GB"/>
        </w:rPr>
        <w:t xml:space="preserve">be recognised and analysed as distinct domains that influence the quality and safety of care transitions. </w:t>
      </w:r>
    </w:p>
    <w:p w14:paraId="2C9ADC6A" w14:textId="77777777" w:rsidR="00651DA7" w:rsidRPr="004B6A6F" w:rsidRDefault="00651DA7" w:rsidP="00D10F2A">
      <w:pPr>
        <w:rPr>
          <w:rFonts w:cstheme="minorHAnsi"/>
          <w:sz w:val="24"/>
          <w:szCs w:val="24"/>
          <w:lang w:val="en-GB"/>
        </w:rPr>
      </w:pPr>
    </w:p>
    <w:p w14:paraId="2624FF0F" w14:textId="71DECFB8" w:rsidR="00A71E09" w:rsidRPr="004B6A6F" w:rsidRDefault="00162E74" w:rsidP="00C75320">
      <w:pPr>
        <w:rPr>
          <w:rFonts w:cstheme="minorHAnsi"/>
          <w:b/>
          <w:sz w:val="24"/>
          <w:szCs w:val="24"/>
          <w:lang w:val="en-GB"/>
        </w:rPr>
      </w:pPr>
      <w:r w:rsidRPr="004B6A6F">
        <w:rPr>
          <w:rFonts w:cstheme="minorHAnsi"/>
          <w:b/>
          <w:sz w:val="24"/>
          <w:szCs w:val="24"/>
          <w:lang w:val="en-GB"/>
        </w:rPr>
        <w:t>3</w:t>
      </w:r>
      <w:r w:rsidR="006D214E" w:rsidRPr="004B6A6F">
        <w:rPr>
          <w:rFonts w:cstheme="minorHAnsi"/>
          <w:b/>
          <w:sz w:val="24"/>
          <w:szCs w:val="24"/>
          <w:lang w:val="en-GB"/>
        </w:rPr>
        <w:t xml:space="preserve">.6 </w:t>
      </w:r>
      <w:r w:rsidR="00A71E09" w:rsidRPr="004B6A6F">
        <w:rPr>
          <w:rFonts w:cstheme="minorHAnsi"/>
          <w:b/>
          <w:sz w:val="24"/>
          <w:szCs w:val="24"/>
          <w:lang w:val="en-GB"/>
        </w:rPr>
        <w:t>Expanding the toolbox</w:t>
      </w:r>
      <w:r w:rsidR="00A73F6A" w:rsidRPr="004B6A6F">
        <w:rPr>
          <w:rFonts w:cstheme="minorHAnsi"/>
          <w:b/>
          <w:sz w:val="24"/>
          <w:szCs w:val="24"/>
          <w:lang w:val="en-GB"/>
        </w:rPr>
        <w:t xml:space="preserve"> of improvement interventions</w:t>
      </w:r>
    </w:p>
    <w:p w14:paraId="0065944E" w14:textId="06AA25FF" w:rsidR="007B07E1" w:rsidRPr="004B6A6F" w:rsidRDefault="00D24AE2" w:rsidP="00D24AE2">
      <w:pPr>
        <w:rPr>
          <w:rFonts w:cstheme="minorHAnsi"/>
          <w:sz w:val="24"/>
          <w:szCs w:val="24"/>
          <w:lang w:val="en-GB"/>
        </w:rPr>
      </w:pPr>
      <w:r w:rsidRPr="004B6A6F">
        <w:rPr>
          <w:rFonts w:cstheme="minorHAnsi"/>
          <w:sz w:val="24"/>
          <w:szCs w:val="24"/>
          <w:lang w:val="en-GB"/>
        </w:rPr>
        <w:t>Many of the</w:t>
      </w:r>
      <w:r w:rsidR="00D35864" w:rsidRPr="004B6A6F">
        <w:rPr>
          <w:rFonts w:cstheme="minorHAnsi"/>
          <w:sz w:val="24"/>
          <w:szCs w:val="24"/>
          <w:lang w:val="en-GB"/>
        </w:rPr>
        <w:t xml:space="preserve"> </w:t>
      </w:r>
      <w:r w:rsidR="002C7BA4" w:rsidRPr="004B6A6F">
        <w:rPr>
          <w:rFonts w:cstheme="minorHAnsi"/>
          <w:sz w:val="24"/>
          <w:szCs w:val="24"/>
          <w:lang w:val="en-GB"/>
        </w:rPr>
        <w:t xml:space="preserve">efforts </w:t>
      </w:r>
      <w:r w:rsidR="00DE16EF" w:rsidRPr="004B6A6F">
        <w:rPr>
          <w:rFonts w:cstheme="minorHAnsi"/>
          <w:sz w:val="24"/>
          <w:szCs w:val="24"/>
          <w:lang w:val="en-GB"/>
        </w:rPr>
        <w:t>made</w:t>
      </w:r>
      <w:r w:rsidR="007F7FEE" w:rsidRPr="004B6A6F">
        <w:rPr>
          <w:rFonts w:cstheme="minorHAnsi"/>
          <w:sz w:val="24"/>
          <w:szCs w:val="24"/>
          <w:lang w:val="en-GB"/>
        </w:rPr>
        <w:t xml:space="preserve"> </w:t>
      </w:r>
      <w:r w:rsidR="002C7BA4" w:rsidRPr="004B6A6F">
        <w:rPr>
          <w:rFonts w:cstheme="minorHAnsi"/>
          <w:sz w:val="24"/>
          <w:szCs w:val="24"/>
          <w:lang w:val="en-GB"/>
        </w:rPr>
        <w:t xml:space="preserve">to improve the </w:t>
      </w:r>
      <w:r w:rsidR="00D35864" w:rsidRPr="004B6A6F">
        <w:rPr>
          <w:rFonts w:cstheme="minorHAnsi"/>
          <w:sz w:val="24"/>
          <w:szCs w:val="24"/>
          <w:lang w:val="en-GB"/>
        </w:rPr>
        <w:t xml:space="preserve">quality and safety </w:t>
      </w:r>
      <w:r w:rsidR="002C7BA4" w:rsidRPr="004B6A6F">
        <w:rPr>
          <w:rFonts w:cstheme="minorHAnsi"/>
          <w:sz w:val="24"/>
          <w:szCs w:val="24"/>
          <w:lang w:val="en-GB"/>
        </w:rPr>
        <w:t xml:space="preserve">of the current care transition practices </w:t>
      </w:r>
      <w:r w:rsidR="00963B40" w:rsidRPr="004B6A6F">
        <w:rPr>
          <w:rFonts w:cstheme="minorHAnsi"/>
          <w:sz w:val="24"/>
          <w:szCs w:val="24"/>
          <w:lang w:val="en-GB"/>
        </w:rPr>
        <w:t xml:space="preserve">are patterned on </w:t>
      </w:r>
      <w:r w:rsidRPr="004B6A6F">
        <w:rPr>
          <w:rFonts w:cstheme="minorHAnsi"/>
          <w:sz w:val="24"/>
          <w:szCs w:val="24"/>
          <w:lang w:val="en-GB"/>
        </w:rPr>
        <w:t>th</w:t>
      </w:r>
      <w:r w:rsidR="002C7BA4" w:rsidRPr="004B6A6F">
        <w:rPr>
          <w:rFonts w:cstheme="minorHAnsi"/>
          <w:sz w:val="24"/>
          <w:szCs w:val="24"/>
          <w:lang w:val="en-GB"/>
        </w:rPr>
        <w:t>os</w:t>
      </w:r>
      <w:r w:rsidRPr="004B6A6F">
        <w:rPr>
          <w:rFonts w:cstheme="minorHAnsi"/>
          <w:sz w:val="24"/>
          <w:szCs w:val="24"/>
          <w:lang w:val="en-GB"/>
        </w:rPr>
        <w:t xml:space="preserve">e </w:t>
      </w:r>
      <w:r w:rsidR="00DE16EF" w:rsidRPr="004B6A6F">
        <w:rPr>
          <w:rFonts w:cstheme="minorHAnsi"/>
          <w:sz w:val="24"/>
          <w:szCs w:val="24"/>
          <w:lang w:val="en-GB"/>
        </w:rPr>
        <w:t>of</w:t>
      </w:r>
      <w:r w:rsidR="002C7BA4" w:rsidRPr="004B6A6F">
        <w:rPr>
          <w:rFonts w:cstheme="minorHAnsi"/>
          <w:sz w:val="24"/>
          <w:szCs w:val="24"/>
          <w:lang w:val="en-GB"/>
        </w:rPr>
        <w:t xml:space="preserve"> </w:t>
      </w:r>
      <w:r w:rsidRPr="004B6A6F">
        <w:rPr>
          <w:rFonts w:cstheme="minorHAnsi"/>
          <w:sz w:val="24"/>
          <w:szCs w:val="24"/>
          <w:lang w:val="en-GB"/>
        </w:rPr>
        <w:t>other high-performing industries and sectors</w:t>
      </w:r>
      <w:r w:rsidR="00DE16EF" w:rsidRPr="004B6A6F">
        <w:rPr>
          <w:rFonts w:cstheme="minorHAnsi"/>
          <w:sz w:val="24"/>
          <w:szCs w:val="24"/>
          <w:lang w:val="en-GB"/>
        </w:rPr>
        <w:t>.</w:t>
      </w:r>
      <w:r w:rsidRPr="004B6A6F">
        <w:rPr>
          <w:rFonts w:cstheme="minorHAnsi"/>
          <w:sz w:val="24"/>
          <w:szCs w:val="24"/>
          <w:lang w:val="en-GB"/>
        </w:rPr>
        <w:t xml:space="preserve"> </w:t>
      </w:r>
      <w:r w:rsidR="00DE16EF" w:rsidRPr="004B6A6F">
        <w:rPr>
          <w:rFonts w:cstheme="minorHAnsi"/>
          <w:sz w:val="24"/>
          <w:szCs w:val="24"/>
          <w:lang w:val="en-GB"/>
        </w:rPr>
        <w:t>S</w:t>
      </w:r>
      <w:r w:rsidR="00963B40" w:rsidRPr="004B6A6F">
        <w:rPr>
          <w:rFonts w:cstheme="minorHAnsi"/>
          <w:sz w:val="24"/>
          <w:szCs w:val="24"/>
          <w:lang w:val="en-GB"/>
        </w:rPr>
        <w:t xml:space="preserve">uch efforts </w:t>
      </w:r>
      <w:r w:rsidRPr="004B6A6F">
        <w:rPr>
          <w:rFonts w:cstheme="minorHAnsi"/>
          <w:sz w:val="24"/>
          <w:szCs w:val="24"/>
          <w:lang w:val="en-GB"/>
        </w:rPr>
        <w:t>focus</w:t>
      </w:r>
      <w:r w:rsidR="00963B40" w:rsidRPr="004B6A6F">
        <w:rPr>
          <w:rFonts w:cstheme="minorHAnsi"/>
          <w:sz w:val="24"/>
          <w:szCs w:val="24"/>
          <w:lang w:val="en-GB"/>
        </w:rPr>
        <w:t xml:space="preserve"> on </w:t>
      </w:r>
      <w:r w:rsidRPr="004B6A6F">
        <w:rPr>
          <w:rFonts w:cstheme="minorHAnsi"/>
          <w:sz w:val="24"/>
          <w:szCs w:val="24"/>
          <w:lang w:val="en-GB"/>
        </w:rPr>
        <w:t xml:space="preserve">the level of </w:t>
      </w:r>
      <w:r w:rsidR="007F7FEE" w:rsidRPr="004B6A6F">
        <w:rPr>
          <w:rFonts w:cstheme="minorHAnsi"/>
          <w:sz w:val="24"/>
          <w:szCs w:val="24"/>
          <w:lang w:val="en-GB"/>
        </w:rPr>
        <w:t xml:space="preserve">an </w:t>
      </w:r>
      <w:r w:rsidRPr="004B6A6F">
        <w:rPr>
          <w:rFonts w:cstheme="minorHAnsi"/>
          <w:sz w:val="24"/>
          <w:szCs w:val="24"/>
          <w:lang w:val="en-GB"/>
        </w:rPr>
        <w:t xml:space="preserve">individual or </w:t>
      </w:r>
      <w:r w:rsidR="007F7FEE" w:rsidRPr="004B6A6F">
        <w:rPr>
          <w:rFonts w:cstheme="minorHAnsi"/>
          <w:sz w:val="24"/>
          <w:szCs w:val="24"/>
          <w:lang w:val="en-GB"/>
        </w:rPr>
        <w:t xml:space="preserve">a </w:t>
      </w:r>
      <w:r w:rsidRPr="004B6A6F">
        <w:rPr>
          <w:rFonts w:cstheme="minorHAnsi"/>
          <w:sz w:val="24"/>
          <w:szCs w:val="24"/>
          <w:lang w:val="en-GB"/>
        </w:rPr>
        <w:t>team</w:t>
      </w:r>
      <w:r w:rsidR="00DE16EF" w:rsidRPr="004B6A6F">
        <w:rPr>
          <w:rFonts w:cstheme="minorHAnsi"/>
          <w:sz w:val="24"/>
          <w:szCs w:val="24"/>
          <w:lang w:val="en-GB"/>
        </w:rPr>
        <w:t>,</w:t>
      </w:r>
      <w:r w:rsidRPr="004B6A6F">
        <w:rPr>
          <w:rFonts w:cstheme="minorHAnsi"/>
          <w:sz w:val="24"/>
          <w:szCs w:val="24"/>
          <w:lang w:val="en-GB"/>
        </w:rPr>
        <w:t xml:space="preserve"> especially</w:t>
      </w:r>
      <w:r w:rsidR="00963B40" w:rsidRPr="004B6A6F">
        <w:rPr>
          <w:rFonts w:cstheme="minorHAnsi"/>
          <w:sz w:val="24"/>
          <w:szCs w:val="24"/>
          <w:lang w:val="en-GB"/>
        </w:rPr>
        <w:t xml:space="preserve"> </w:t>
      </w:r>
      <w:r w:rsidRPr="004B6A6F">
        <w:rPr>
          <w:rFonts w:cstheme="minorHAnsi"/>
          <w:sz w:val="24"/>
          <w:szCs w:val="24"/>
          <w:lang w:val="en-GB"/>
        </w:rPr>
        <w:t xml:space="preserve">the development and implementation of guidelines and checklists. </w:t>
      </w:r>
      <w:r w:rsidR="007B07E1" w:rsidRPr="004B6A6F">
        <w:rPr>
          <w:rFonts w:cstheme="minorHAnsi"/>
          <w:sz w:val="24"/>
          <w:szCs w:val="24"/>
          <w:lang w:val="en-GB"/>
        </w:rPr>
        <w:t>More specifically,</w:t>
      </w:r>
      <w:r w:rsidRPr="004B6A6F">
        <w:rPr>
          <w:rFonts w:cstheme="minorHAnsi"/>
          <w:sz w:val="24"/>
          <w:szCs w:val="24"/>
          <w:lang w:val="en-GB"/>
        </w:rPr>
        <w:t xml:space="preserve"> there has been considerable interest in communication </w:t>
      </w:r>
      <w:r w:rsidR="007F7FEE" w:rsidRPr="004B6A6F">
        <w:rPr>
          <w:rFonts w:cstheme="minorHAnsi"/>
          <w:sz w:val="24"/>
          <w:szCs w:val="24"/>
          <w:lang w:val="en-GB"/>
        </w:rPr>
        <w:t xml:space="preserve">and </w:t>
      </w:r>
      <w:r w:rsidR="00025E1F" w:rsidRPr="004B6A6F">
        <w:rPr>
          <w:rFonts w:cstheme="minorHAnsi"/>
          <w:sz w:val="24"/>
          <w:szCs w:val="24"/>
          <w:lang w:val="en-GB"/>
        </w:rPr>
        <w:t>t</w:t>
      </w:r>
      <w:r w:rsidR="007F7FEE" w:rsidRPr="004B6A6F">
        <w:rPr>
          <w:rFonts w:cstheme="minorHAnsi"/>
          <w:sz w:val="24"/>
          <w:szCs w:val="24"/>
          <w:lang w:val="en-GB"/>
        </w:rPr>
        <w:t>he application of communication</w:t>
      </w:r>
      <w:r w:rsidR="00025E1F" w:rsidRPr="004B6A6F">
        <w:rPr>
          <w:rFonts w:cstheme="minorHAnsi"/>
          <w:sz w:val="24"/>
          <w:szCs w:val="24"/>
          <w:lang w:val="en-GB"/>
        </w:rPr>
        <w:t xml:space="preserve"> </w:t>
      </w:r>
      <w:r w:rsidRPr="004B6A6F">
        <w:rPr>
          <w:rFonts w:cstheme="minorHAnsi"/>
          <w:sz w:val="24"/>
          <w:szCs w:val="24"/>
          <w:lang w:val="en-GB"/>
        </w:rPr>
        <w:t>tools</w:t>
      </w:r>
      <w:r w:rsidR="004B6FD2" w:rsidRPr="004B6A6F">
        <w:rPr>
          <w:rFonts w:cstheme="minorHAnsi"/>
          <w:sz w:val="24"/>
          <w:szCs w:val="24"/>
          <w:lang w:val="en-GB"/>
        </w:rPr>
        <w:t>;</w:t>
      </w:r>
      <w:r w:rsidR="00651DA7" w:rsidRPr="004B6A6F">
        <w:rPr>
          <w:rFonts w:cstheme="minorHAnsi"/>
          <w:sz w:val="24"/>
          <w:szCs w:val="24"/>
          <w:lang w:val="en-GB"/>
        </w:rPr>
        <w:t xml:space="preserve"> </w:t>
      </w:r>
      <w:r w:rsidR="004B6FD2" w:rsidRPr="004B6A6F">
        <w:rPr>
          <w:rFonts w:cstheme="minorHAnsi"/>
          <w:sz w:val="24"/>
          <w:szCs w:val="24"/>
          <w:lang w:val="en-GB"/>
        </w:rPr>
        <w:t xml:space="preserve">there has </w:t>
      </w:r>
      <w:r w:rsidR="00DE16EF" w:rsidRPr="004B6A6F">
        <w:rPr>
          <w:rFonts w:cstheme="minorHAnsi"/>
          <w:sz w:val="24"/>
          <w:szCs w:val="24"/>
          <w:lang w:val="en-GB"/>
        </w:rPr>
        <w:t xml:space="preserve">also </w:t>
      </w:r>
      <w:r w:rsidR="004B6FD2" w:rsidRPr="004B6A6F">
        <w:rPr>
          <w:rFonts w:cstheme="minorHAnsi"/>
          <w:sz w:val="24"/>
          <w:szCs w:val="24"/>
          <w:lang w:val="en-GB"/>
        </w:rPr>
        <w:t xml:space="preserve">been interest </w:t>
      </w:r>
      <w:r w:rsidR="00025E1F" w:rsidRPr="004B6A6F">
        <w:rPr>
          <w:rFonts w:cstheme="minorHAnsi"/>
          <w:sz w:val="24"/>
          <w:szCs w:val="24"/>
          <w:lang w:val="en-GB"/>
        </w:rPr>
        <w:t xml:space="preserve">in </w:t>
      </w:r>
      <w:r w:rsidR="00651DA7" w:rsidRPr="004B6A6F">
        <w:rPr>
          <w:rFonts w:cstheme="minorHAnsi"/>
          <w:sz w:val="24"/>
          <w:szCs w:val="24"/>
          <w:lang w:val="en-GB"/>
        </w:rPr>
        <w:t>building on the improvement</w:t>
      </w:r>
      <w:r w:rsidR="004F78BD" w:rsidRPr="004B6A6F">
        <w:rPr>
          <w:rFonts w:cstheme="minorHAnsi"/>
          <w:sz w:val="24"/>
          <w:szCs w:val="24"/>
          <w:lang w:val="en-GB"/>
        </w:rPr>
        <w:t>s</w:t>
      </w:r>
      <w:r w:rsidR="00651DA7" w:rsidRPr="004B6A6F">
        <w:rPr>
          <w:rFonts w:cstheme="minorHAnsi"/>
          <w:sz w:val="24"/>
          <w:szCs w:val="24"/>
          <w:lang w:val="en-GB"/>
        </w:rPr>
        <w:t xml:space="preserve"> realised in clinical handover</w:t>
      </w:r>
      <w:r w:rsidR="00A27DE8" w:rsidRPr="004B6A6F">
        <w:rPr>
          <w:rFonts w:cstheme="minorHAnsi"/>
          <w:sz w:val="24"/>
          <w:szCs w:val="24"/>
          <w:lang w:val="en-GB"/>
        </w:rPr>
        <w:t>s</w:t>
      </w:r>
      <w:r w:rsidR="001A6952" w:rsidRPr="004B6A6F">
        <w:rPr>
          <w:rFonts w:cstheme="minorHAnsi"/>
          <w:sz w:val="24"/>
          <w:szCs w:val="24"/>
          <w:lang w:val="en-GB"/>
        </w:rPr>
        <w:t xml:space="preserve"> (Coleman et al.</w:t>
      </w:r>
      <w:r w:rsidR="00D06160" w:rsidRPr="004B6A6F">
        <w:rPr>
          <w:rFonts w:cstheme="minorHAnsi"/>
          <w:sz w:val="24"/>
          <w:szCs w:val="24"/>
          <w:lang w:val="en-GB"/>
        </w:rPr>
        <w:t>,</w:t>
      </w:r>
      <w:r w:rsidR="001A6952" w:rsidRPr="004B6A6F">
        <w:rPr>
          <w:rFonts w:cstheme="minorHAnsi"/>
          <w:sz w:val="24"/>
          <w:szCs w:val="24"/>
          <w:lang w:val="en-GB"/>
        </w:rPr>
        <w:t xml:space="preserve"> 2006)</w:t>
      </w:r>
      <w:r w:rsidRPr="004B6A6F">
        <w:rPr>
          <w:rFonts w:cstheme="minorHAnsi"/>
          <w:sz w:val="24"/>
          <w:szCs w:val="24"/>
          <w:lang w:val="en-GB"/>
        </w:rPr>
        <w:t>. These</w:t>
      </w:r>
      <w:r w:rsidR="004F78BD" w:rsidRPr="004B6A6F">
        <w:rPr>
          <w:rFonts w:cstheme="minorHAnsi"/>
          <w:sz w:val="24"/>
          <w:szCs w:val="24"/>
          <w:lang w:val="en-GB"/>
        </w:rPr>
        <w:t xml:space="preserve"> improvements</w:t>
      </w:r>
      <w:r w:rsidRPr="004B6A6F">
        <w:rPr>
          <w:rFonts w:cstheme="minorHAnsi"/>
          <w:sz w:val="24"/>
          <w:szCs w:val="24"/>
          <w:lang w:val="en-GB"/>
        </w:rPr>
        <w:t xml:space="preserve"> range from </w:t>
      </w:r>
      <w:r w:rsidR="004F78BD" w:rsidRPr="004B6A6F">
        <w:rPr>
          <w:rFonts w:cstheme="minorHAnsi"/>
          <w:sz w:val="24"/>
          <w:szCs w:val="24"/>
          <w:lang w:val="en-GB"/>
        </w:rPr>
        <w:t xml:space="preserve">the use of </w:t>
      </w:r>
      <w:r w:rsidRPr="004B6A6F">
        <w:rPr>
          <w:rFonts w:cstheme="minorHAnsi"/>
          <w:sz w:val="24"/>
          <w:szCs w:val="24"/>
          <w:lang w:val="en-GB"/>
        </w:rPr>
        <w:t>face-to-face or inter-professional handover checklists to electronic communication systems that work across primary, secondary and community care settings. It remains the case, however, that limited understanding of the complexity of care transitions has resulted in the use of interventions that are typically operationalised within care settings and at the level of the individual</w:t>
      </w:r>
      <w:r w:rsidR="00651DA7" w:rsidRPr="004B6A6F">
        <w:rPr>
          <w:rFonts w:cstheme="minorHAnsi"/>
          <w:sz w:val="24"/>
          <w:szCs w:val="24"/>
          <w:lang w:val="en-GB"/>
        </w:rPr>
        <w:t xml:space="preserve"> or </w:t>
      </w:r>
      <w:r w:rsidR="004F78BD" w:rsidRPr="004B6A6F">
        <w:rPr>
          <w:rFonts w:cstheme="minorHAnsi"/>
          <w:sz w:val="24"/>
          <w:szCs w:val="24"/>
          <w:lang w:val="en-GB"/>
        </w:rPr>
        <w:t xml:space="preserve">of a </w:t>
      </w:r>
      <w:r w:rsidR="00651DA7" w:rsidRPr="004B6A6F">
        <w:rPr>
          <w:rFonts w:cstheme="minorHAnsi"/>
          <w:sz w:val="24"/>
          <w:szCs w:val="24"/>
          <w:lang w:val="en-GB"/>
        </w:rPr>
        <w:t>small group</w:t>
      </w:r>
      <w:r w:rsidRPr="004B6A6F">
        <w:rPr>
          <w:rFonts w:cstheme="minorHAnsi"/>
          <w:sz w:val="24"/>
          <w:szCs w:val="24"/>
          <w:lang w:val="en-GB"/>
        </w:rPr>
        <w:t xml:space="preserve">. As such, they are not always well suited </w:t>
      </w:r>
      <w:r w:rsidR="009F70A3" w:rsidRPr="004B6A6F">
        <w:rPr>
          <w:rFonts w:cstheme="minorHAnsi"/>
          <w:sz w:val="24"/>
          <w:szCs w:val="24"/>
          <w:lang w:val="en-GB"/>
        </w:rPr>
        <w:t>to</w:t>
      </w:r>
      <w:r w:rsidR="004B6FD2" w:rsidRPr="004B6A6F">
        <w:rPr>
          <w:rFonts w:cstheme="minorHAnsi"/>
          <w:sz w:val="24"/>
          <w:szCs w:val="24"/>
          <w:lang w:val="en-GB"/>
        </w:rPr>
        <w:t xml:space="preserve"> quality </w:t>
      </w:r>
      <w:r w:rsidRPr="004B6A6F">
        <w:rPr>
          <w:rFonts w:cstheme="minorHAnsi"/>
          <w:sz w:val="24"/>
          <w:szCs w:val="24"/>
          <w:lang w:val="en-GB"/>
        </w:rPr>
        <w:t>improv</w:t>
      </w:r>
      <w:r w:rsidR="004B6FD2" w:rsidRPr="004B6A6F">
        <w:rPr>
          <w:rFonts w:cstheme="minorHAnsi"/>
          <w:sz w:val="24"/>
          <w:szCs w:val="24"/>
          <w:lang w:val="en-GB"/>
        </w:rPr>
        <w:t xml:space="preserve">ement </w:t>
      </w:r>
      <w:r w:rsidRPr="004B6A6F">
        <w:rPr>
          <w:rFonts w:cstheme="minorHAnsi"/>
          <w:sz w:val="24"/>
          <w:szCs w:val="24"/>
          <w:lang w:val="en-GB"/>
        </w:rPr>
        <w:t xml:space="preserve">across care settings and at the level of the care system. </w:t>
      </w:r>
      <w:r w:rsidR="004B6FD2" w:rsidRPr="004B6A6F">
        <w:rPr>
          <w:rFonts w:cstheme="minorHAnsi"/>
          <w:sz w:val="24"/>
          <w:szCs w:val="24"/>
          <w:lang w:val="en-GB"/>
        </w:rPr>
        <w:t>Overall</w:t>
      </w:r>
      <w:r w:rsidR="00A27DE8" w:rsidRPr="004B6A6F">
        <w:rPr>
          <w:rFonts w:cstheme="minorHAnsi"/>
          <w:sz w:val="24"/>
          <w:szCs w:val="24"/>
          <w:lang w:val="en-GB"/>
        </w:rPr>
        <w:t xml:space="preserve">, </w:t>
      </w:r>
      <w:r w:rsidR="0090121E" w:rsidRPr="004B6A6F">
        <w:rPr>
          <w:rFonts w:cstheme="minorHAnsi"/>
          <w:sz w:val="24"/>
          <w:szCs w:val="24"/>
          <w:lang w:val="en-GB"/>
        </w:rPr>
        <w:t xml:space="preserve">this </w:t>
      </w:r>
      <w:r w:rsidR="00A27DE8" w:rsidRPr="004B6A6F">
        <w:rPr>
          <w:rFonts w:cstheme="minorHAnsi"/>
          <w:sz w:val="24"/>
          <w:szCs w:val="24"/>
          <w:lang w:val="en-GB"/>
        </w:rPr>
        <w:t xml:space="preserve">synthesis of the included </w:t>
      </w:r>
      <w:r w:rsidR="00262A53" w:rsidRPr="004B6A6F">
        <w:rPr>
          <w:rFonts w:cstheme="minorHAnsi"/>
          <w:sz w:val="24"/>
          <w:szCs w:val="24"/>
          <w:lang w:val="en-GB"/>
        </w:rPr>
        <w:t xml:space="preserve">primary </w:t>
      </w:r>
      <w:r w:rsidR="00A27DE8" w:rsidRPr="004B6A6F">
        <w:rPr>
          <w:rFonts w:cstheme="minorHAnsi"/>
          <w:sz w:val="24"/>
          <w:szCs w:val="24"/>
          <w:lang w:val="en-GB"/>
        </w:rPr>
        <w:t xml:space="preserve">studies </w:t>
      </w:r>
      <w:r w:rsidR="0090121E" w:rsidRPr="004B6A6F">
        <w:rPr>
          <w:rFonts w:cstheme="minorHAnsi"/>
          <w:sz w:val="24"/>
          <w:szCs w:val="24"/>
          <w:lang w:val="en-GB"/>
        </w:rPr>
        <w:t xml:space="preserve">conducted in </w:t>
      </w:r>
      <w:r w:rsidR="00A27DE8" w:rsidRPr="004B6A6F">
        <w:rPr>
          <w:rFonts w:cstheme="minorHAnsi"/>
          <w:sz w:val="24"/>
          <w:szCs w:val="24"/>
          <w:lang w:val="en-GB"/>
        </w:rPr>
        <w:t xml:space="preserve">diverse healthcare settings documents how improving the quality and safety of care transitions </w:t>
      </w:r>
      <w:r w:rsidR="00DE16EF" w:rsidRPr="004B6A6F">
        <w:rPr>
          <w:rFonts w:cstheme="minorHAnsi"/>
          <w:sz w:val="24"/>
          <w:szCs w:val="24"/>
          <w:lang w:val="en-GB"/>
        </w:rPr>
        <w:t>requires</w:t>
      </w:r>
      <w:r w:rsidR="00A27DE8" w:rsidRPr="004B6A6F">
        <w:rPr>
          <w:rFonts w:cstheme="minorHAnsi"/>
          <w:sz w:val="24"/>
          <w:szCs w:val="24"/>
          <w:lang w:val="en-GB"/>
        </w:rPr>
        <w:t xml:space="preserve"> </w:t>
      </w:r>
      <w:r w:rsidR="004B6FD2" w:rsidRPr="004B6A6F">
        <w:rPr>
          <w:rFonts w:cstheme="minorHAnsi"/>
          <w:sz w:val="24"/>
          <w:szCs w:val="24"/>
          <w:lang w:val="en-GB"/>
        </w:rPr>
        <w:t>identify</w:t>
      </w:r>
      <w:r w:rsidR="00DE16EF" w:rsidRPr="004B6A6F">
        <w:rPr>
          <w:rFonts w:cstheme="minorHAnsi"/>
          <w:sz w:val="24"/>
          <w:szCs w:val="24"/>
          <w:lang w:val="en-GB"/>
        </w:rPr>
        <w:t>ing</w:t>
      </w:r>
      <w:r w:rsidR="00A27DE8" w:rsidRPr="004B6A6F">
        <w:rPr>
          <w:rFonts w:cstheme="minorHAnsi"/>
          <w:sz w:val="24"/>
          <w:szCs w:val="24"/>
          <w:lang w:val="en-GB"/>
        </w:rPr>
        <w:t xml:space="preserve"> strategies and interventions that are explicitly targeted at the horizontal and vertical complexities of care transitions.</w:t>
      </w:r>
    </w:p>
    <w:p w14:paraId="745998C5" w14:textId="16FDE375" w:rsidR="00B1608D" w:rsidRPr="004B6A6F" w:rsidRDefault="00D24AE2" w:rsidP="00D24AE2">
      <w:pPr>
        <w:rPr>
          <w:rFonts w:cstheme="minorHAnsi"/>
          <w:sz w:val="24"/>
          <w:szCs w:val="24"/>
          <w:lang w:val="en-GB"/>
        </w:rPr>
      </w:pPr>
      <w:r w:rsidRPr="004B6A6F">
        <w:rPr>
          <w:rFonts w:cstheme="minorHAnsi"/>
          <w:sz w:val="24"/>
          <w:szCs w:val="24"/>
          <w:lang w:val="en-GB"/>
        </w:rPr>
        <w:t>S</w:t>
      </w:r>
      <w:r w:rsidR="004F78BD" w:rsidRPr="004B6A6F">
        <w:rPr>
          <w:rFonts w:cstheme="minorHAnsi"/>
          <w:sz w:val="24"/>
          <w:szCs w:val="24"/>
          <w:lang w:val="en-GB"/>
        </w:rPr>
        <w:t xml:space="preserve">ome </w:t>
      </w:r>
      <w:r w:rsidR="007B07E1" w:rsidRPr="004B6A6F">
        <w:rPr>
          <w:rFonts w:cstheme="minorHAnsi"/>
          <w:sz w:val="24"/>
          <w:szCs w:val="24"/>
          <w:lang w:val="en-GB"/>
        </w:rPr>
        <w:t xml:space="preserve">of the included papers in our analysis </w:t>
      </w:r>
      <w:r w:rsidRPr="004B6A6F">
        <w:rPr>
          <w:rFonts w:cstheme="minorHAnsi"/>
          <w:sz w:val="24"/>
          <w:szCs w:val="24"/>
          <w:lang w:val="en-GB"/>
        </w:rPr>
        <w:t xml:space="preserve">offer novel insight </w:t>
      </w:r>
      <w:r w:rsidR="00DE16EF" w:rsidRPr="004B6A6F">
        <w:rPr>
          <w:rFonts w:cstheme="minorHAnsi"/>
          <w:sz w:val="24"/>
          <w:szCs w:val="24"/>
          <w:lang w:val="en-GB"/>
        </w:rPr>
        <w:t>into</w:t>
      </w:r>
      <w:r w:rsidRPr="004B6A6F">
        <w:rPr>
          <w:rFonts w:cstheme="minorHAnsi"/>
          <w:sz w:val="24"/>
          <w:szCs w:val="24"/>
          <w:lang w:val="en-GB"/>
        </w:rPr>
        <w:t xml:space="preserve"> </w:t>
      </w:r>
      <w:r w:rsidR="0090121E" w:rsidRPr="004B6A6F">
        <w:rPr>
          <w:rFonts w:cstheme="minorHAnsi"/>
          <w:sz w:val="24"/>
          <w:szCs w:val="24"/>
          <w:lang w:val="en-GB"/>
        </w:rPr>
        <w:t xml:space="preserve">the </w:t>
      </w:r>
      <w:r w:rsidRPr="004B6A6F">
        <w:rPr>
          <w:rFonts w:cstheme="minorHAnsi"/>
          <w:sz w:val="24"/>
          <w:szCs w:val="24"/>
          <w:lang w:val="en-GB"/>
        </w:rPr>
        <w:t>approaches and intervention</w:t>
      </w:r>
      <w:r w:rsidR="00BF7937" w:rsidRPr="004B6A6F">
        <w:rPr>
          <w:rFonts w:cstheme="minorHAnsi"/>
          <w:sz w:val="24"/>
          <w:szCs w:val="24"/>
          <w:lang w:val="en-GB"/>
        </w:rPr>
        <w:t>s</w:t>
      </w:r>
      <w:r w:rsidRPr="004B6A6F">
        <w:rPr>
          <w:rFonts w:cstheme="minorHAnsi"/>
          <w:sz w:val="24"/>
          <w:szCs w:val="24"/>
          <w:lang w:val="en-GB"/>
        </w:rPr>
        <w:t xml:space="preserve"> specifically developed to address</w:t>
      </w:r>
      <w:r w:rsidR="007B07E1" w:rsidRPr="004B6A6F">
        <w:rPr>
          <w:rFonts w:cstheme="minorHAnsi"/>
          <w:sz w:val="24"/>
          <w:szCs w:val="24"/>
          <w:lang w:val="en-GB"/>
        </w:rPr>
        <w:t xml:space="preserve"> </w:t>
      </w:r>
      <w:r w:rsidR="00A27DE8" w:rsidRPr="004B6A6F">
        <w:rPr>
          <w:rFonts w:cstheme="minorHAnsi"/>
          <w:sz w:val="24"/>
          <w:szCs w:val="24"/>
          <w:lang w:val="en-GB"/>
        </w:rPr>
        <w:t xml:space="preserve">the horizontal and vertical dimensions of </w:t>
      </w:r>
      <w:r w:rsidR="007B07E1" w:rsidRPr="004B6A6F">
        <w:rPr>
          <w:rFonts w:cstheme="minorHAnsi"/>
          <w:sz w:val="24"/>
          <w:szCs w:val="24"/>
          <w:lang w:val="en-GB"/>
        </w:rPr>
        <w:t>care transitions</w:t>
      </w:r>
      <w:r w:rsidRPr="004B6A6F">
        <w:rPr>
          <w:rFonts w:cstheme="minorHAnsi"/>
          <w:sz w:val="24"/>
          <w:szCs w:val="24"/>
          <w:lang w:val="en-GB"/>
        </w:rPr>
        <w:t xml:space="preserve">. The Transitional Incident Prevention Program described </w:t>
      </w:r>
      <w:r w:rsidR="00A2533F" w:rsidRPr="004B6A6F">
        <w:rPr>
          <w:rFonts w:cstheme="minorHAnsi"/>
          <w:sz w:val="24"/>
          <w:szCs w:val="24"/>
          <w:lang w:val="en-GB"/>
        </w:rPr>
        <w:t>by</w:t>
      </w:r>
      <w:r w:rsidRPr="004B6A6F">
        <w:rPr>
          <w:rFonts w:cstheme="minorHAnsi"/>
          <w:sz w:val="24"/>
          <w:szCs w:val="24"/>
          <w:lang w:val="en-GB"/>
        </w:rPr>
        <w:t xml:space="preserve"> de Bont and Zwart</w:t>
      </w:r>
      <w:r w:rsidR="007B07E1" w:rsidRPr="004B6A6F">
        <w:rPr>
          <w:rFonts w:cstheme="minorHAnsi"/>
          <w:sz w:val="24"/>
          <w:szCs w:val="24"/>
          <w:lang w:val="en-GB"/>
        </w:rPr>
        <w:t xml:space="preserve"> </w:t>
      </w:r>
      <w:r w:rsidRPr="004B6A6F">
        <w:rPr>
          <w:rFonts w:cstheme="minorHAnsi"/>
          <w:sz w:val="24"/>
          <w:szCs w:val="24"/>
          <w:lang w:val="en-GB"/>
        </w:rPr>
        <w:t>(</w:t>
      </w:r>
      <w:r w:rsidR="007B07E1" w:rsidRPr="004B6A6F">
        <w:rPr>
          <w:rFonts w:cstheme="minorHAnsi"/>
          <w:sz w:val="24"/>
          <w:szCs w:val="24"/>
          <w:lang w:val="en-GB"/>
        </w:rPr>
        <w:t xml:space="preserve">2017) </w:t>
      </w:r>
      <w:r w:rsidRPr="004B6A6F">
        <w:rPr>
          <w:rFonts w:cstheme="minorHAnsi"/>
          <w:sz w:val="24"/>
          <w:szCs w:val="24"/>
          <w:lang w:val="en-GB"/>
        </w:rPr>
        <w:t xml:space="preserve">shows the potential </w:t>
      </w:r>
      <w:r w:rsidR="004F78BD" w:rsidRPr="004B6A6F">
        <w:rPr>
          <w:rFonts w:cstheme="minorHAnsi"/>
          <w:sz w:val="24"/>
          <w:szCs w:val="24"/>
          <w:lang w:val="en-GB"/>
        </w:rPr>
        <w:t xml:space="preserve">contribution of </w:t>
      </w:r>
      <w:r w:rsidRPr="004B6A6F">
        <w:rPr>
          <w:rFonts w:cstheme="minorHAnsi"/>
          <w:sz w:val="24"/>
          <w:szCs w:val="24"/>
          <w:lang w:val="en-GB"/>
        </w:rPr>
        <w:t xml:space="preserve">reflexive discussion </w:t>
      </w:r>
      <w:r w:rsidR="009F70A3" w:rsidRPr="004B6A6F">
        <w:rPr>
          <w:rFonts w:cstheme="minorHAnsi"/>
          <w:sz w:val="24"/>
          <w:szCs w:val="24"/>
          <w:lang w:val="en-GB"/>
        </w:rPr>
        <w:t>to</w:t>
      </w:r>
      <w:r w:rsidRPr="004B6A6F">
        <w:rPr>
          <w:rFonts w:cstheme="minorHAnsi"/>
          <w:sz w:val="24"/>
          <w:szCs w:val="24"/>
          <w:lang w:val="en-GB"/>
        </w:rPr>
        <w:t xml:space="preserve"> </w:t>
      </w:r>
      <w:r w:rsidR="004F78BD" w:rsidRPr="004B6A6F">
        <w:rPr>
          <w:rFonts w:cstheme="minorHAnsi"/>
          <w:sz w:val="24"/>
          <w:szCs w:val="24"/>
          <w:lang w:val="en-GB"/>
        </w:rPr>
        <w:t xml:space="preserve">gaining </w:t>
      </w:r>
      <w:r w:rsidRPr="004B6A6F">
        <w:rPr>
          <w:rFonts w:cstheme="minorHAnsi"/>
          <w:sz w:val="24"/>
          <w:szCs w:val="24"/>
          <w:lang w:val="en-GB"/>
        </w:rPr>
        <w:t xml:space="preserve">better understanding and improving the </w:t>
      </w:r>
      <w:r w:rsidR="00690F85" w:rsidRPr="004B6A6F">
        <w:rPr>
          <w:rFonts w:cstheme="minorHAnsi"/>
          <w:sz w:val="24"/>
          <w:szCs w:val="24"/>
          <w:lang w:val="en-GB"/>
        </w:rPr>
        <w:t xml:space="preserve">safety </w:t>
      </w:r>
      <w:r w:rsidRPr="004B6A6F">
        <w:rPr>
          <w:rFonts w:cstheme="minorHAnsi"/>
          <w:sz w:val="24"/>
          <w:szCs w:val="24"/>
          <w:lang w:val="en-GB"/>
        </w:rPr>
        <w:t>of care transitions</w:t>
      </w:r>
      <w:r w:rsidR="00A27DE8" w:rsidRPr="004B6A6F">
        <w:rPr>
          <w:rFonts w:cstheme="minorHAnsi"/>
          <w:sz w:val="24"/>
          <w:szCs w:val="24"/>
          <w:lang w:val="en-GB"/>
        </w:rPr>
        <w:t xml:space="preserve">. Here, </w:t>
      </w:r>
      <w:r w:rsidR="00DE16EF" w:rsidRPr="004B6A6F">
        <w:rPr>
          <w:rFonts w:cstheme="minorHAnsi"/>
          <w:sz w:val="24"/>
          <w:szCs w:val="24"/>
          <w:lang w:val="en-GB"/>
        </w:rPr>
        <w:t>the</w:t>
      </w:r>
      <w:r w:rsidR="00626412" w:rsidRPr="004B6A6F">
        <w:rPr>
          <w:rFonts w:cstheme="minorHAnsi"/>
          <w:sz w:val="24"/>
          <w:szCs w:val="24"/>
          <w:lang w:val="en-GB"/>
        </w:rPr>
        <w:t xml:space="preserve"> </w:t>
      </w:r>
      <w:r w:rsidR="00A27DE8" w:rsidRPr="004B6A6F">
        <w:rPr>
          <w:rFonts w:cstheme="minorHAnsi"/>
          <w:sz w:val="24"/>
          <w:szCs w:val="24"/>
          <w:lang w:val="en-GB"/>
        </w:rPr>
        <w:t xml:space="preserve">horizontal </w:t>
      </w:r>
      <w:r w:rsidR="00626412" w:rsidRPr="004B6A6F">
        <w:rPr>
          <w:rFonts w:cstheme="minorHAnsi"/>
          <w:sz w:val="24"/>
          <w:szCs w:val="24"/>
          <w:lang w:val="en-GB"/>
        </w:rPr>
        <w:t xml:space="preserve">dimensions </w:t>
      </w:r>
      <w:r w:rsidR="009F70A3" w:rsidRPr="004B6A6F">
        <w:rPr>
          <w:rFonts w:cstheme="minorHAnsi"/>
          <w:sz w:val="24"/>
          <w:szCs w:val="24"/>
          <w:lang w:val="en-GB"/>
        </w:rPr>
        <w:t>of</w:t>
      </w:r>
      <w:r w:rsidR="00626412" w:rsidRPr="004B6A6F">
        <w:rPr>
          <w:rFonts w:cstheme="minorHAnsi"/>
          <w:sz w:val="24"/>
          <w:szCs w:val="24"/>
          <w:lang w:val="en-GB"/>
        </w:rPr>
        <w:t xml:space="preserve"> </w:t>
      </w:r>
      <w:r w:rsidR="00026CFD" w:rsidRPr="004B6A6F">
        <w:rPr>
          <w:rFonts w:cstheme="minorHAnsi"/>
          <w:sz w:val="24"/>
          <w:szCs w:val="24"/>
          <w:lang w:val="en-GB"/>
        </w:rPr>
        <w:t xml:space="preserve">shared understanding and collaborative working practices </w:t>
      </w:r>
      <w:r w:rsidR="0090121E" w:rsidRPr="004B6A6F">
        <w:rPr>
          <w:rFonts w:cstheme="minorHAnsi"/>
          <w:sz w:val="24"/>
          <w:szCs w:val="24"/>
          <w:lang w:val="en-GB"/>
        </w:rPr>
        <w:t xml:space="preserve">among </w:t>
      </w:r>
      <w:r w:rsidR="00A47FDA" w:rsidRPr="004B6A6F">
        <w:rPr>
          <w:rFonts w:cstheme="minorHAnsi"/>
          <w:sz w:val="24"/>
          <w:szCs w:val="24"/>
          <w:lang w:val="en-GB"/>
        </w:rPr>
        <w:t>general practitioners</w:t>
      </w:r>
      <w:r w:rsidR="00C113A6" w:rsidRPr="004B6A6F">
        <w:rPr>
          <w:rFonts w:cstheme="minorHAnsi"/>
          <w:sz w:val="24"/>
          <w:szCs w:val="24"/>
          <w:lang w:val="en-GB"/>
        </w:rPr>
        <w:t xml:space="preserve"> </w:t>
      </w:r>
      <w:r w:rsidR="00A47FDA" w:rsidRPr="004B6A6F">
        <w:rPr>
          <w:rFonts w:cstheme="minorHAnsi"/>
          <w:sz w:val="24"/>
          <w:szCs w:val="24"/>
          <w:lang w:val="en-GB"/>
        </w:rPr>
        <w:t xml:space="preserve">and hospital </w:t>
      </w:r>
      <w:r w:rsidR="00026CFD" w:rsidRPr="004B6A6F">
        <w:rPr>
          <w:rFonts w:cstheme="minorHAnsi"/>
          <w:sz w:val="24"/>
          <w:szCs w:val="24"/>
          <w:lang w:val="en-GB"/>
        </w:rPr>
        <w:t xml:space="preserve">doctors were </w:t>
      </w:r>
      <w:r w:rsidR="00626412" w:rsidRPr="004B6A6F">
        <w:rPr>
          <w:rFonts w:cstheme="minorHAnsi"/>
          <w:sz w:val="24"/>
          <w:szCs w:val="24"/>
          <w:lang w:val="en-GB"/>
        </w:rPr>
        <w:t>improved</w:t>
      </w:r>
      <w:r w:rsidR="0090121E" w:rsidRPr="004B6A6F">
        <w:rPr>
          <w:rFonts w:cstheme="minorHAnsi"/>
          <w:sz w:val="24"/>
          <w:szCs w:val="24"/>
          <w:lang w:val="en-GB"/>
        </w:rPr>
        <w:t xml:space="preserve"> through </w:t>
      </w:r>
      <w:r w:rsidR="00026CFD" w:rsidRPr="004B6A6F">
        <w:rPr>
          <w:rFonts w:cstheme="minorHAnsi"/>
          <w:sz w:val="24"/>
          <w:szCs w:val="24"/>
          <w:lang w:val="en-GB"/>
        </w:rPr>
        <w:t xml:space="preserve">direct personal communication and </w:t>
      </w:r>
      <w:r w:rsidR="0090121E" w:rsidRPr="004B6A6F">
        <w:rPr>
          <w:rFonts w:cstheme="minorHAnsi"/>
          <w:sz w:val="24"/>
          <w:szCs w:val="24"/>
          <w:lang w:val="en-GB"/>
        </w:rPr>
        <w:t xml:space="preserve">by </w:t>
      </w:r>
      <w:r w:rsidR="00026CFD" w:rsidRPr="004B6A6F">
        <w:rPr>
          <w:rFonts w:cstheme="minorHAnsi"/>
          <w:sz w:val="24"/>
          <w:szCs w:val="24"/>
          <w:lang w:val="en-GB"/>
        </w:rPr>
        <w:t xml:space="preserve">strengthening </w:t>
      </w:r>
      <w:r w:rsidR="0090121E" w:rsidRPr="004B6A6F">
        <w:rPr>
          <w:rFonts w:cstheme="minorHAnsi"/>
          <w:sz w:val="24"/>
          <w:szCs w:val="24"/>
          <w:lang w:val="en-GB"/>
        </w:rPr>
        <w:t xml:space="preserve">their </w:t>
      </w:r>
      <w:r w:rsidR="00026CFD" w:rsidRPr="004B6A6F">
        <w:rPr>
          <w:rFonts w:cstheme="minorHAnsi"/>
          <w:sz w:val="24"/>
          <w:szCs w:val="24"/>
          <w:lang w:val="en-GB"/>
        </w:rPr>
        <w:t>informal relationships.</w:t>
      </w:r>
      <w:r w:rsidR="00EC5DAA" w:rsidRPr="004B6A6F">
        <w:rPr>
          <w:rFonts w:cstheme="minorHAnsi"/>
          <w:sz w:val="24"/>
          <w:szCs w:val="24"/>
          <w:lang w:val="en-GB"/>
        </w:rPr>
        <w:t xml:space="preserve"> </w:t>
      </w:r>
      <w:r w:rsidR="001C2435" w:rsidRPr="004B6A6F">
        <w:rPr>
          <w:rFonts w:cstheme="minorHAnsi"/>
          <w:sz w:val="24"/>
          <w:szCs w:val="24"/>
          <w:lang w:val="en-GB"/>
        </w:rPr>
        <w:t xml:space="preserve">Horizontal coordination through </w:t>
      </w:r>
      <w:r w:rsidRPr="004B6A6F">
        <w:rPr>
          <w:rFonts w:cstheme="minorHAnsi"/>
          <w:sz w:val="24"/>
          <w:szCs w:val="24"/>
          <w:lang w:val="en-GB"/>
        </w:rPr>
        <w:t xml:space="preserve">inter-professional and inter-organisational dialogue </w:t>
      </w:r>
      <w:r w:rsidR="005A19B9" w:rsidRPr="004B6A6F">
        <w:rPr>
          <w:rFonts w:cstheme="minorHAnsi"/>
          <w:sz w:val="24"/>
          <w:szCs w:val="24"/>
          <w:lang w:val="en-GB"/>
        </w:rPr>
        <w:t xml:space="preserve">was </w:t>
      </w:r>
      <w:r w:rsidRPr="004B6A6F">
        <w:rPr>
          <w:rFonts w:cstheme="minorHAnsi"/>
          <w:sz w:val="24"/>
          <w:szCs w:val="24"/>
          <w:lang w:val="en-GB"/>
        </w:rPr>
        <w:t xml:space="preserve">further developed </w:t>
      </w:r>
      <w:r w:rsidR="005A19B9" w:rsidRPr="004B6A6F">
        <w:rPr>
          <w:rFonts w:cstheme="minorHAnsi"/>
          <w:sz w:val="24"/>
          <w:szCs w:val="24"/>
          <w:lang w:val="en-GB"/>
        </w:rPr>
        <w:t xml:space="preserve">by </w:t>
      </w:r>
      <w:r w:rsidRPr="004B6A6F">
        <w:rPr>
          <w:rFonts w:cstheme="minorHAnsi"/>
          <w:sz w:val="24"/>
          <w:szCs w:val="24"/>
          <w:lang w:val="en-GB"/>
        </w:rPr>
        <w:t>Heskestad and Aase</w:t>
      </w:r>
      <w:r w:rsidR="007B07E1" w:rsidRPr="004B6A6F">
        <w:rPr>
          <w:rFonts w:cstheme="minorHAnsi"/>
          <w:sz w:val="24"/>
          <w:szCs w:val="24"/>
          <w:lang w:val="en-GB"/>
        </w:rPr>
        <w:t xml:space="preserve"> </w:t>
      </w:r>
      <w:r w:rsidRPr="004B6A6F">
        <w:rPr>
          <w:rFonts w:cstheme="minorHAnsi"/>
          <w:sz w:val="24"/>
          <w:szCs w:val="24"/>
          <w:lang w:val="en-GB"/>
        </w:rPr>
        <w:lastRenderedPageBreak/>
        <w:t>(</w:t>
      </w:r>
      <w:r w:rsidR="007B07E1" w:rsidRPr="004B6A6F">
        <w:rPr>
          <w:rFonts w:cstheme="minorHAnsi"/>
          <w:sz w:val="24"/>
          <w:szCs w:val="24"/>
          <w:lang w:val="en-GB"/>
        </w:rPr>
        <w:t>2017)</w:t>
      </w:r>
      <w:r w:rsidR="005A19B9" w:rsidRPr="004B6A6F">
        <w:rPr>
          <w:rFonts w:cstheme="minorHAnsi"/>
          <w:sz w:val="24"/>
          <w:szCs w:val="24"/>
          <w:lang w:val="en-GB"/>
        </w:rPr>
        <w:t>,</w:t>
      </w:r>
      <w:r w:rsidR="007B07E1" w:rsidRPr="004B6A6F">
        <w:rPr>
          <w:rFonts w:cstheme="minorHAnsi"/>
          <w:sz w:val="24"/>
          <w:szCs w:val="24"/>
          <w:lang w:val="en-GB"/>
        </w:rPr>
        <w:t xml:space="preserve"> </w:t>
      </w:r>
      <w:r w:rsidR="005A19B9" w:rsidRPr="004B6A6F">
        <w:rPr>
          <w:rFonts w:cstheme="minorHAnsi"/>
          <w:sz w:val="24"/>
          <w:szCs w:val="24"/>
          <w:lang w:val="en-GB"/>
        </w:rPr>
        <w:t xml:space="preserve">who </w:t>
      </w:r>
      <w:r w:rsidRPr="004B6A6F">
        <w:rPr>
          <w:rFonts w:cstheme="minorHAnsi"/>
          <w:sz w:val="24"/>
          <w:szCs w:val="24"/>
          <w:lang w:val="en-GB"/>
        </w:rPr>
        <w:t>describ</w:t>
      </w:r>
      <w:r w:rsidR="005A19B9" w:rsidRPr="004B6A6F">
        <w:rPr>
          <w:rFonts w:cstheme="minorHAnsi"/>
          <w:sz w:val="24"/>
          <w:szCs w:val="24"/>
          <w:lang w:val="en-GB"/>
        </w:rPr>
        <w:t>e</w:t>
      </w:r>
      <w:r w:rsidR="00DE16EF" w:rsidRPr="004B6A6F">
        <w:rPr>
          <w:rFonts w:cstheme="minorHAnsi"/>
          <w:sz w:val="24"/>
          <w:szCs w:val="24"/>
          <w:lang w:val="en-GB"/>
        </w:rPr>
        <w:t>d</w:t>
      </w:r>
      <w:r w:rsidR="005A19B9" w:rsidRPr="004B6A6F">
        <w:rPr>
          <w:rFonts w:cstheme="minorHAnsi"/>
          <w:sz w:val="24"/>
          <w:szCs w:val="24"/>
          <w:lang w:val="en-GB"/>
        </w:rPr>
        <w:t xml:space="preserve"> </w:t>
      </w:r>
      <w:r w:rsidRPr="004B6A6F">
        <w:rPr>
          <w:rFonts w:cstheme="minorHAnsi"/>
          <w:sz w:val="24"/>
          <w:szCs w:val="24"/>
          <w:lang w:val="en-GB"/>
        </w:rPr>
        <w:t xml:space="preserve">the potential benefits of </w:t>
      </w:r>
      <w:r w:rsidR="00DE16EF" w:rsidRPr="004B6A6F">
        <w:rPr>
          <w:rFonts w:cstheme="minorHAnsi"/>
          <w:sz w:val="24"/>
          <w:szCs w:val="24"/>
          <w:lang w:val="en-GB"/>
        </w:rPr>
        <w:t>t</w:t>
      </w:r>
      <w:r w:rsidRPr="004B6A6F">
        <w:rPr>
          <w:rFonts w:cstheme="minorHAnsi"/>
          <w:sz w:val="24"/>
          <w:szCs w:val="24"/>
          <w:lang w:val="en-GB"/>
        </w:rPr>
        <w:t xml:space="preserve">he Meeting Point </w:t>
      </w:r>
      <w:r w:rsidR="007B07E1" w:rsidRPr="004B6A6F">
        <w:rPr>
          <w:rFonts w:cstheme="minorHAnsi"/>
          <w:sz w:val="24"/>
          <w:szCs w:val="24"/>
          <w:lang w:val="en-GB"/>
        </w:rPr>
        <w:t xml:space="preserve">intervention </w:t>
      </w:r>
      <w:r w:rsidRPr="004B6A6F">
        <w:rPr>
          <w:rFonts w:cstheme="minorHAnsi"/>
          <w:sz w:val="24"/>
          <w:szCs w:val="24"/>
          <w:lang w:val="en-GB"/>
        </w:rPr>
        <w:t>in supporting knowledge exchange. Taking a broader system-wide perspective</w:t>
      </w:r>
      <w:r w:rsidR="001C2435" w:rsidRPr="004B6A6F">
        <w:rPr>
          <w:rFonts w:cstheme="minorHAnsi"/>
          <w:sz w:val="24"/>
          <w:szCs w:val="24"/>
          <w:lang w:val="en-GB"/>
        </w:rPr>
        <w:t xml:space="preserve"> </w:t>
      </w:r>
      <w:r w:rsidR="00DE16EF" w:rsidRPr="004B6A6F">
        <w:rPr>
          <w:rFonts w:cstheme="minorHAnsi"/>
          <w:sz w:val="24"/>
          <w:szCs w:val="24"/>
          <w:lang w:val="en-GB"/>
        </w:rPr>
        <w:t xml:space="preserve">by </w:t>
      </w:r>
      <w:r w:rsidR="001C2435" w:rsidRPr="004B6A6F">
        <w:rPr>
          <w:rFonts w:cstheme="minorHAnsi"/>
          <w:sz w:val="24"/>
          <w:szCs w:val="24"/>
          <w:lang w:val="en-GB"/>
        </w:rPr>
        <w:t>addressing vertical coordination</w:t>
      </w:r>
      <w:r w:rsidRPr="004B6A6F">
        <w:rPr>
          <w:rFonts w:cstheme="minorHAnsi"/>
          <w:sz w:val="24"/>
          <w:szCs w:val="24"/>
          <w:lang w:val="en-GB"/>
        </w:rPr>
        <w:t xml:space="preserve">, </w:t>
      </w:r>
      <w:proofErr w:type="spellStart"/>
      <w:r w:rsidRPr="004B6A6F">
        <w:rPr>
          <w:rFonts w:cstheme="minorHAnsi"/>
          <w:sz w:val="24"/>
          <w:szCs w:val="24"/>
          <w:lang w:val="en-GB"/>
        </w:rPr>
        <w:t>Groene</w:t>
      </w:r>
      <w:proofErr w:type="spellEnd"/>
      <w:r w:rsidRPr="004B6A6F">
        <w:rPr>
          <w:rFonts w:cstheme="minorHAnsi"/>
          <w:sz w:val="24"/>
          <w:szCs w:val="24"/>
          <w:lang w:val="en-GB"/>
        </w:rPr>
        <w:t xml:space="preserve"> </w:t>
      </w:r>
      <w:r w:rsidR="00DE16EF" w:rsidRPr="004B6A6F">
        <w:rPr>
          <w:rFonts w:cstheme="minorHAnsi"/>
          <w:sz w:val="24"/>
          <w:szCs w:val="24"/>
          <w:lang w:val="en-GB"/>
        </w:rPr>
        <w:t>et al.</w:t>
      </w:r>
      <w:r w:rsidRPr="004B6A6F">
        <w:rPr>
          <w:rFonts w:cstheme="minorHAnsi"/>
          <w:sz w:val="24"/>
          <w:szCs w:val="24"/>
          <w:lang w:val="en-GB"/>
        </w:rPr>
        <w:t xml:space="preserve"> (</w:t>
      </w:r>
      <w:r w:rsidR="007B07E1" w:rsidRPr="004B6A6F">
        <w:rPr>
          <w:rFonts w:cstheme="minorHAnsi"/>
          <w:sz w:val="24"/>
          <w:szCs w:val="24"/>
          <w:lang w:val="en-GB"/>
        </w:rPr>
        <w:t>2017</w:t>
      </w:r>
      <w:r w:rsidRPr="004B6A6F">
        <w:rPr>
          <w:rFonts w:cstheme="minorHAnsi"/>
          <w:sz w:val="24"/>
          <w:szCs w:val="24"/>
          <w:lang w:val="en-GB"/>
        </w:rPr>
        <w:t>) describe</w:t>
      </w:r>
      <w:r w:rsidR="00DE16EF" w:rsidRPr="004B6A6F">
        <w:rPr>
          <w:rFonts w:cstheme="minorHAnsi"/>
          <w:sz w:val="24"/>
          <w:szCs w:val="24"/>
          <w:lang w:val="en-GB"/>
        </w:rPr>
        <w:t>d</w:t>
      </w:r>
      <w:r w:rsidRPr="004B6A6F">
        <w:rPr>
          <w:rFonts w:cstheme="minorHAnsi"/>
          <w:sz w:val="24"/>
          <w:szCs w:val="24"/>
          <w:lang w:val="en-GB"/>
        </w:rPr>
        <w:t xml:space="preserve"> how the Healthy </w:t>
      </w:r>
      <w:proofErr w:type="spellStart"/>
      <w:r w:rsidRPr="004B6A6F">
        <w:rPr>
          <w:rFonts w:cstheme="minorHAnsi"/>
          <w:sz w:val="24"/>
          <w:szCs w:val="24"/>
          <w:lang w:val="en-GB"/>
        </w:rPr>
        <w:t>Kinzigtal</w:t>
      </w:r>
      <w:proofErr w:type="spellEnd"/>
      <w:r w:rsidRPr="004B6A6F">
        <w:rPr>
          <w:rFonts w:cstheme="minorHAnsi"/>
          <w:sz w:val="24"/>
          <w:szCs w:val="24"/>
          <w:lang w:val="en-GB"/>
        </w:rPr>
        <w:t xml:space="preserve"> model developed in Germany can provide a potential solution </w:t>
      </w:r>
      <w:r w:rsidR="00DE16EF" w:rsidRPr="004B6A6F">
        <w:rPr>
          <w:rFonts w:cstheme="minorHAnsi"/>
          <w:sz w:val="24"/>
          <w:szCs w:val="24"/>
          <w:lang w:val="en-GB"/>
        </w:rPr>
        <w:t>in the</w:t>
      </w:r>
      <w:r w:rsidRPr="004B6A6F">
        <w:rPr>
          <w:rFonts w:cstheme="minorHAnsi"/>
          <w:sz w:val="24"/>
          <w:szCs w:val="24"/>
          <w:lang w:val="en-GB"/>
        </w:rPr>
        <w:t xml:space="preserve"> form of system-level governance and responsibility </w:t>
      </w:r>
      <w:r w:rsidR="00DE16EF" w:rsidRPr="004B6A6F">
        <w:rPr>
          <w:rFonts w:cstheme="minorHAnsi"/>
          <w:sz w:val="24"/>
          <w:szCs w:val="24"/>
          <w:lang w:val="en-GB"/>
        </w:rPr>
        <w:t>for</w:t>
      </w:r>
      <w:r w:rsidR="005A19B9" w:rsidRPr="004B6A6F">
        <w:rPr>
          <w:rFonts w:cstheme="minorHAnsi"/>
          <w:sz w:val="24"/>
          <w:szCs w:val="24"/>
          <w:lang w:val="en-GB"/>
        </w:rPr>
        <w:t xml:space="preserve"> </w:t>
      </w:r>
      <w:r w:rsidRPr="004B6A6F">
        <w:rPr>
          <w:rFonts w:cstheme="minorHAnsi"/>
          <w:sz w:val="24"/>
          <w:szCs w:val="24"/>
          <w:lang w:val="en-GB"/>
        </w:rPr>
        <w:t>care transitions.</w:t>
      </w:r>
      <w:r w:rsidR="003B2E87" w:rsidRPr="004B6A6F">
        <w:rPr>
          <w:rFonts w:cstheme="minorHAnsi"/>
          <w:sz w:val="24"/>
          <w:szCs w:val="24"/>
          <w:lang w:val="en-GB"/>
        </w:rPr>
        <w:t xml:space="preserve"> Th</w:t>
      </w:r>
      <w:r w:rsidR="00A2533F" w:rsidRPr="004B6A6F">
        <w:rPr>
          <w:rFonts w:cstheme="minorHAnsi"/>
          <w:sz w:val="24"/>
          <w:szCs w:val="24"/>
          <w:lang w:val="en-GB"/>
        </w:rPr>
        <w:t>is</w:t>
      </w:r>
      <w:r w:rsidR="003B2E87" w:rsidRPr="004B6A6F">
        <w:rPr>
          <w:rFonts w:cstheme="minorHAnsi"/>
          <w:sz w:val="24"/>
          <w:szCs w:val="24"/>
          <w:lang w:val="en-GB"/>
        </w:rPr>
        <w:t xml:space="preserve"> model takes a socio-economic perspective on care transitions</w:t>
      </w:r>
      <w:r w:rsidR="005A19B9" w:rsidRPr="004B6A6F">
        <w:rPr>
          <w:rFonts w:cstheme="minorHAnsi"/>
          <w:sz w:val="24"/>
          <w:szCs w:val="24"/>
          <w:lang w:val="en-GB"/>
        </w:rPr>
        <w:t>,</w:t>
      </w:r>
      <w:r w:rsidR="003B2E87" w:rsidRPr="004B6A6F">
        <w:rPr>
          <w:rFonts w:cstheme="minorHAnsi"/>
          <w:sz w:val="24"/>
          <w:szCs w:val="24"/>
          <w:lang w:val="en-GB"/>
        </w:rPr>
        <w:t xml:space="preserve"> providing incentives and </w:t>
      </w:r>
      <w:r w:rsidR="00262A53" w:rsidRPr="004B6A6F">
        <w:rPr>
          <w:rFonts w:cstheme="minorHAnsi"/>
          <w:sz w:val="24"/>
          <w:szCs w:val="24"/>
          <w:lang w:val="en-GB"/>
        </w:rPr>
        <w:t>capacity</w:t>
      </w:r>
      <w:r w:rsidR="003B2E87" w:rsidRPr="004B6A6F">
        <w:rPr>
          <w:rFonts w:cstheme="minorHAnsi"/>
          <w:sz w:val="24"/>
          <w:szCs w:val="24"/>
          <w:lang w:val="en-GB"/>
        </w:rPr>
        <w:t xml:space="preserve"> for providers and purchasers to overcome the fragmentation in care delivery.</w:t>
      </w:r>
      <w:r w:rsidRPr="004B6A6F">
        <w:rPr>
          <w:rFonts w:cstheme="minorHAnsi"/>
          <w:sz w:val="24"/>
          <w:szCs w:val="24"/>
          <w:lang w:val="en-GB"/>
        </w:rPr>
        <w:t xml:space="preserve"> </w:t>
      </w:r>
    </w:p>
    <w:p w14:paraId="43B635EB" w14:textId="77777777" w:rsidR="00690F85" w:rsidRPr="004B6A6F" w:rsidRDefault="00690F85" w:rsidP="00D24AE2">
      <w:pPr>
        <w:rPr>
          <w:rFonts w:cstheme="minorHAnsi"/>
          <w:sz w:val="24"/>
          <w:szCs w:val="24"/>
          <w:lang w:val="en-GB"/>
        </w:rPr>
      </w:pPr>
    </w:p>
    <w:p w14:paraId="03C65EAF" w14:textId="51C14163" w:rsidR="00747E36" w:rsidRPr="004B6A6F" w:rsidRDefault="00162E74" w:rsidP="00C75320">
      <w:pPr>
        <w:rPr>
          <w:rFonts w:cstheme="minorHAnsi"/>
          <w:b/>
          <w:sz w:val="24"/>
          <w:szCs w:val="24"/>
          <w:lang w:val="en-GB"/>
        </w:rPr>
      </w:pPr>
      <w:r w:rsidRPr="004B6A6F">
        <w:rPr>
          <w:rFonts w:cstheme="minorHAnsi"/>
          <w:b/>
          <w:sz w:val="24"/>
          <w:szCs w:val="24"/>
          <w:lang w:val="en-GB"/>
        </w:rPr>
        <w:t>4</w:t>
      </w:r>
      <w:r w:rsidR="006D214E" w:rsidRPr="004B6A6F">
        <w:rPr>
          <w:rFonts w:cstheme="minorHAnsi"/>
          <w:b/>
          <w:sz w:val="24"/>
          <w:szCs w:val="24"/>
          <w:lang w:val="en-GB"/>
        </w:rPr>
        <w:t xml:space="preserve">. </w:t>
      </w:r>
      <w:r w:rsidR="00747E36" w:rsidRPr="004B6A6F">
        <w:rPr>
          <w:rFonts w:cstheme="minorHAnsi"/>
          <w:b/>
          <w:sz w:val="24"/>
          <w:szCs w:val="24"/>
          <w:lang w:val="en-GB"/>
        </w:rPr>
        <w:t>DISCUSSION</w:t>
      </w:r>
    </w:p>
    <w:p w14:paraId="38DCAA5D" w14:textId="3CD986BF" w:rsidR="00747E36" w:rsidRPr="004B6A6F" w:rsidRDefault="003244BA" w:rsidP="00747E36">
      <w:pPr>
        <w:rPr>
          <w:rFonts w:cstheme="minorHAnsi"/>
          <w:sz w:val="24"/>
          <w:szCs w:val="24"/>
          <w:lang w:val="en-GB"/>
        </w:rPr>
      </w:pPr>
      <w:r w:rsidRPr="004B6A6F">
        <w:rPr>
          <w:rFonts w:cstheme="minorHAnsi"/>
          <w:sz w:val="24"/>
          <w:szCs w:val="24"/>
          <w:lang w:val="en-GB"/>
        </w:rPr>
        <w:t>Th</w:t>
      </w:r>
      <w:r w:rsidR="006C725A" w:rsidRPr="004B6A6F">
        <w:rPr>
          <w:rFonts w:cstheme="minorHAnsi"/>
          <w:sz w:val="24"/>
          <w:szCs w:val="24"/>
          <w:lang w:val="en-GB"/>
        </w:rPr>
        <w:t xml:space="preserve">is synthesis of </w:t>
      </w:r>
      <w:proofErr w:type="gramStart"/>
      <w:r w:rsidRPr="004B6A6F">
        <w:rPr>
          <w:rFonts w:cstheme="minorHAnsi"/>
          <w:sz w:val="24"/>
          <w:szCs w:val="24"/>
          <w:lang w:val="en-GB"/>
        </w:rPr>
        <w:t>empirically-based</w:t>
      </w:r>
      <w:proofErr w:type="gramEnd"/>
      <w:r w:rsidRPr="004B6A6F">
        <w:rPr>
          <w:rFonts w:cstheme="minorHAnsi"/>
          <w:sz w:val="24"/>
          <w:szCs w:val="24"/>
          <w:lang w:val="en-GB"/>
        </w:rPr>
        <w:t xml:space="preserve"> research studies formed the basis </w:t>
      </w:r>
      <w:r w:rsidR="006B6527" w:rsidRPr="004B6A6F">
        <w:rPr>
          <w:rFonts w:cstheme="minorHAnsi"/>
          <w:sz w:val="24"/>
          <w:szCs w:val="24"/>
          <w:lang w:val="en-GB"/>
        </w:rPr>
        <w:t>of</w:t>
      </w:r>
      <w:r w:rsidRPr="004B6A6F">
        <w:rPr>
          <w:rFonts w:cstheme="minorHAnsi"/>
          <w:sz w:val="24"/>
          <w:szCs w:val="24"/>
          <w:lang w:val="en-GB"/>
        </w:rPr>
        <w:t xml:space="preserve"> the proposed</w:t>
      </w:r>
      <w:r w:rsidR="00A73F6A" w:rsidRPr="004B6A6F">
        <w:rPr>
          <w:rFonts w:cstheme="minorHAnsi"/>
          <w:sz w:val="24"/>
          <w:szCs w:val="24"/>
          <w:lang w:val="en-GB"/>
        </w:rPr>
        <w:t xml:space="preserve"> </w:t>
      </w:r>
      <w:r w:rsidR="001053F3" w:rsidRPr="004B6A6F">
        <w:rPr>
          <w:rFonts w:cstheme="minorHAnsi"/>
          <w:sz w:val="24"/>
          <w:szCs w:val="24"/>
          <w:lang w:val="en-GB"/>
        </w:rPr>
        <w:t xml:space="preserve">six-dimensional </w:t>
      </w:r>
      <w:r w:rsidRPr="004B6A6F">
        <w:rPr>
          <w:rFonts w:cstheme="minorHAnsi"/>
          <w:sz w:val="24"/>
          <w:szCs w:val="24"/>
          <w:lang w:val="en-GB"/>
        </w:rPr>
        <w:t xml:space="preserve">framework </w:t>
      </w:r>
      <w:r w:rsidR="001053F3" w:rsidRPr="004B6A6F">
        <w:rPr>
          <w:rFonts w:cstheme="minorHAnsi"/>
          <w:sz w:val="24"/>
          <w:szCs w:val="24"/>
          <w:lang w:val="en-GB"/>
        </w:rPr>
        <w:t xml:space="preserve">(conceptualisation, methodology, patient and carer focus, complexity, boundaries </w:t>
      </w:r>
      <w:r w:rsidR="006C725A" w:rsidRPr="004B6A6F">
        <w:rPr>
          <w:rFonts w:cstheme="minorHAnsi"/>
          <w:sz w:val="24"/>
          <w:szCs w:val="24"/>
          <w:lang w:val="en-GB"/>
        </w:rPr>
        <w:t xml:space="preserve">and </w:t>
      </w:r>
      <w:r w:rsidR="001053F3" w:rsidRPr="004B6A6F">
        <w:rPr>
          <w:rFonts w:cstheme="minorHAnsi"/>
          <w:sz w:val="24"/>
          <w:szCs w:val="24"/>
          <w:lang w:val="en-GB"/>
        </w:rPr>
        <w:t>improvement interventions) for researching quality and safety in care transitions</w:t>
      </w:r>
      <w:r w:rsidR="00AC6576" w:rsidRPr="004B6A6F">
        <w:rPr>
          <w:rFonts w:cstheme="minorHAnsi"/>
          <w:sz w:val="24"/>
          <w:szCs w:val="24"/>
          <w:lang w:val="en-GB"/>
        </w:rPr>
        <w:t>. Th</w:t>
      </w:r>
      <w:r w:rsidR="00162E74" w:rsidRPr="004B6A6F">
        <w:rPr>
          <w:rFonts w:cstheme="minorHAnsi"/>
          <w:sz w:val="24"/>
          <w:szCs w:val="24"/>
          <w:lang w:val="en-GB"/>
        </w:rPr>
        <w:t>e</w:t>
      </w:r>
      <w:r w:rsidR="00AC6576" w:rsidRPr="004B6A6F">
        <w:rPr>
          <w:rFonts w:cstheme="minorHAnsi"/>
          <w:sz w:val="24"/>
          <w:szCs w:val="24"/>
          <w:lang w:val="en-GB"/>
        </w:rPr>
        <w:t xml:space="preserve"> framework offers</w:t>
      </w:r>
      <w:r w:rsidRPr="004B6A6F">
        <w:rPr>
          <w:rFonts w:cstheme="minorHAnsi"/>
          <w:sz w:val="24"/>
          <w:szCs w:val="24"/>
          <w:lang w:val="en-GB"/>
        </w:rPr>
        <w:t xml:space="preserve"> a </w:t>
      </w:r>
      <w:r w:rsidR="00045FBE" w:rsidRPr="004B6A6F">
        <w:rPr>
          <w:rFonts w:cstheme="minorHAnsi"/>
          <w:sz w:val="24"/>
          <w:szCs w:val="24"/>
          <w:lang w:val="en-GB"/>
        </w:rPr>
        <w:t>roadmap</w:t>
      </w:r>
      <w:r w:rsidRPr="004B6A6F">
        <w:rPr>
          <w:rFonts w:cstheme="minorHAnsi"/>
          <w:sz w:val="24"/>
          <w:szCs w:val="24"/>
          <w:lang w:val="en-GB"/>
        </w:rPr>
        <w:t xml:space="preserve"> for </w:t>
      </w:r>
      <w:r w:rsidR="00AC6576" w:rsidRPr="004B6A6F">
        <w:rPr>
          <w:rFonts w:cstheme="minorHAnsi"/>
          <w:sz w:val="24"/>
          <w:szCs w:val="24"/>
          <w:lang w:val="en-GB"/>
        </w:rPr>
        <w:t>planning, designing and conducting research studies on care transitions</w:t>
      </w:r>
      <w:r w:rsidR="006B6527" w:rsidRPr="004B6A6F">
        <w:rPr>
          <w:rFonts w:cstheme="minorHAnsi"/>
          <w:sz w:val="24"/>
          <w:szCs w:val="24"/>
          <w:lang w:val="en-GB"/>
        </w:rPr>
        <w:t>,</w:t>
      </w:r>
      <w:r w:rsidR="00AC6576" w:rsidRPr="004B6A6F">
        <w:rPr>
          <w:rFonts w:cstheme="minorHAnsi"/>
          <w:sz w:val="24"/>
          <w:szCs w:val="24"/>
          <w:lang w:val="en-GB"/>
        </w:rPr>
        <w:t xml:space="preserve"> </w:t>
      </w:r>
      <w:r w:rsidR="006B6527" w:rsidRPr="004B6A6F">
        <w:rPr>
          <w:rFonts w:cstheme="minorHAnsi"/>
          <w:sz w:val="24"/>
          <w:szCs w:val="24"/>
          <w:lang w:val="en-GB"/>
        </w:rPr>
        <w:t>and it</w:t>
      </w:r>
      <w:r w:rsidR="00AC6576" w:rsidRPr="004B6A6F">
        <w:rPr>
          <w:rFonts w:cstheme="minorHAnsi"/>
          <w:sz w:val="24"/>
          <w:szCs w:val="24"/>
          <w:lang w:val="en-GB"/>
        </w:rPr>
        <w:t xml:space="preserve"> </w:t>
      </w:r>
      <w:r w:rsidR="006B6527" w:rsidRPr="004B6A6F">
        <w:rPr>
          <w:rFonts w:cstheme="minorHAnsi"/>
          <w:sz w:val="24"/>
          <w:szCs w:val="24"/>
          <w:lang w:val="en-GB"/>
        </w:rPr>
        <w:t xml:space="preserve">provides </w:t>
      </w:r>
      <w:r w:rsidR="00AC6576" w:rsidRPr="004B6A6F">
        <w:rPr>
          <w:rFonts w:cstheme="minorHAnsi"/>
          <w:sz w:val="24"/>
          <w:szCs w:val="24"/>
          <w:lang w:val="en-GB"/>
        </w:rPr>
        <w:t xml:space="preserve">direction </w:t>
      </w:r>
      <w:r w:rsidR="006C725A" w:rsidRPr="004B6A6F">
        <w:rPr>
          <w:rFonts w:cstheme="minorHAnsi"/>
          <w:sz w:val="24"/>
          <w:szCs w:val="24"/>
          <w:lang w:val="en-GB"/>
        </w:rPr>
        <w:t xml:space="preserve">for </w:t>
      </w:r>
      <w:r w:rsidRPr="004B6A6F">
        <w:rPr>
          <w:rFonts w:cstheme="minorHAnsi"/>
          <w:sz w:val="24"/>
          <w:szCs w:val="24"/>
          <w:lang w:val="en-GB"/>
        </w:rPr>
        <w:t>future research and policy interventions.</w:t>
      </w:r>
      <w:r w:rsidR="00BF3861" w:rsidRPr="004B6A6F">
        <w:rPr>
          <w:rFonts w:cstheme="minorHAnsi"/>
          <w:sz w:val="24"/>
          <w:szCs w:val="24"/>
          <w:lang w:val="en-GB"/>
        </w:rPr>
        <w:t xml:space="preserve"> </w:t>
      </w:r>
    </w:p>
    <w:p w14:paraId="339AB23F" w14:textId="77777777" w:rsidR="00800F6B" w:rsidRPr="004B6A6F" w:rsidRDefault="00800F6B" w:rsidP="00747E36">
      <w:pPr>
        <w:rPr>
          <w:rFonts w:cstheme="minorHAnsi"/>
          <w:b/>
          <w:sz w:val="24"/>
          <w:szCs w:val="24"/>
          <w:lang w:val="en-GB"/>
        </w:rPr>
      </w:pPr>
    </w:p>
    <w:p w14:paraId="5FA66170" w14:textId="79F16C72" w:rsidR="00747E36" w:rsidRPr="004B6A6F" w:rsidRDefault="00162E74" w:rsidP="00747E36">
      <w:pPr>
        <w:rPr>
          <w:rFonts w:cstheme="minorHAnsi"/>
          <w:b/>
          <w:sz w:val="24"/>
          <w:szCs w:val="24"/>
          <w:lang w:val="en-GB"/>
        </w:rPr>
      </w:pPr>
      <w:r w:rsidRPr="004B6A6F">
        <w:rPr>
          <w:rFonts w:cstheme="minorHAnsi"/>
          <w:b/>
          <w:sz w:val="24"/>
          <w:szCs w:val="24"/>
          <w:lang w:val="en-GB"/>
        </w:rPr>
        <w:t>4</w:t>
      </w:r>
      <w:r w:rsidR="006D214E" w:rsidRPr="004B6A6F">
        <w:rPr>
          <w:rFonts w:cstheme="minorHAnsi"/>
          <w:b/>
          <w:sz w:val="24"/>
          <w:szCs w:val="24"/>
          <w:lang w:val="en-GB"/>
        </w:rPr>
        <w:t xml:space="preserve">.1 </w:t>
      </w:r>
      <w:r w:rsidR="00D56353" w:rsidRPr="004B6A6F">
        <w:rPr>
          <w:rFonts w:cstheme="minorHAnsi"/>
          <w:b/>
          <w:sz w:val="24"/>
          <w:szCs w:val="24"/>
          <w:lang w:val="en-GB"/>
        </w:rPr>
        <w:t>Application</w:t>
      </w:r>
      <w:r w:rsidR="003244BA" w:rsidRPr="004B6A6F">
        <w:rPr>
          <w:rFonts w:cstheme="minorHAnsi"/>
          <w:b/>
          <w:sz w:val="24"/>
          <w:szCs w:val="24"/>
          <w:lang w:val="en-GB"/>
        </w:rPr>
        <w:t xml:space="preserve"> </w:t>
      </w:r>
      <w:r w:rsidR="00D56353" w:rsidRPr="004B6A6F">
        <w:rPr>
          <w:rFonts w:cstheme="minorHAnsi"/>
          <w:b/>
          <w:sz w:val="24"/>
          <w:szCs w:val="24"/>
          <w:lang w:val="en-GB"/>
        </w:rPr>
        <w:t>of the care transition framework</w:t>
      </w:r>
    </w:p>
    <w:p w14:paraId="5FF103E5" w14:textId="7657FBE9" w:rsidR="000331F2" w:rsidRPr="004B6A6F" w:rsidRDefault="00527DA3" w:rsidP="00D56353">
      <w:pPr>
        <w:rPr>
          <w:rFonts w:cstheme="minorHAnsi"/>
          <w:sz w:val="24"/>
          <w:szCs w:val="24"/>
          <w:lang w:val="en-GB"/>
        </w:rPr>
      </w:pPr>
      <w:r w:rsidRPr="004B6A6F">
        <w:rPr>
          <w:rFonts w:cstheme="minorHAnsi"/>
          <w:sz w:val="24"/>
          <w:szCs w:val="24"/>
          <w:lang w:val="en-GB"/>
        </w:rPr>
        <w:t xml:space="preserve">Our suggested </w:t>
      </w:r>
      <w:r w:rsidR="006C725A" w:rsidRPr="004B6A6F">
        <w:rPr>
          <w:rFonts w:cstheme="minorHAnsi"/>
          <w:sz w:val="24"/>
          <w:szCs w:val="24"/>
          <w:lang w:val="en-GB"/>
        </w:rPr>
        <w:t xml:space="preserve">framework for </w:t>
      </w:r>
      <w:r w:rsidR="008905E7" w:rsidRPr="004B6A6F">
        <w:rPr>
          <w:rFonts w:cstheme="minorHAnsi"/>
          <w:sz w:val="24"/>
          <w:szCs w:val="24"/>
          <w:lang w:val="en-GB"/>
        </w:rPr>
        <w:t xml:space="preserve">care transition research is empirically grounded </w:t>
      </w:r>
      <w:r w:rsidR="006B6527" w:rsidRPr="004B6A6F">
        <w:rPr>
          <w:rFonts w:cstheme="minorHAnsi"/>
          <w:sz w:val="24"/>
          <w:szCs w:val="24"/>
          <w:lang w:val="en-GB"/>
        </w:rPr>
        <w:t>in</w:t>
      </w:r>
      <w:r w:rsidR="008905E7" w:rsidRPr="004B6A6F">
        <w:rPr>
          <w:rFonts w:cstheme="minorHAnsi"/>
          <w:sz w:val="24"/>
          <w:szCs w:val="24"/>
          <w:lang w:val="en-GB"/>
        </w:rPr>
        <w:t xml:space="preserve"> a set of primary research studies </w:t>
      </w:r>
      <w:r w:rsidR="00E01453" w:rsidRPr="004B6A6F">
        <w:rPr>
          <w:rFonts w:cstheme="minorHAnsi"/>
          <w:sz w:val="24"/>
          <w:szCs w:val="24"/>
          <w:lang w:val="en-GB"/>
        </w:rPr>
        <w:t xml:space="preserve">conducted in </w:t>
      </w:r>
      <w:r w:rsidR="008905E7" w:rsidRPr="004B6A6F">
        <w:rPr>
          <w:rFonts w:cstheme="minorHAnsi"/>
          <w:sz w:val="24"/>
          <w:szCs w:val="24"/>
          <w:lang w:val="en-GB"/>
        </w:rPr>
        <w:t xml:space="preserve">different countries </w:t>
      </w:r>
      <w:r w:rsidR="008A32EA" w:rsidRPr="004B6A6F">
        <w:rPr>
          <w:rFonts w:cstheme="minorHAnsi"/>
          <w:sz w:val="24"/>
          <w:szCs w:val="24"/>
          <w:lang w:val="en-GB"/>
        </w:rPr>
        <w:t>with</w:t>
      </w:r>
      <w:r w:rsidR="00E01453" w:rsidRPr="004B6A6F">
        <w:rPr>
          <w:rFonts w:cstheme="minorHAnsi"/>
          <w:sz w:val="24"/>
          <w:szCs w:val="24"/>
          <w:lang w:val="en-GB"/>
        </w:rPr>
        <w:t xml:space="preserve"> </w:t>
      </w:r>
      <w:r w:rsidR="006C725A" w:rsidRPr="004B6A6F">
        <w:rPr>
          <w:rFonts w:cstheme="minorHAnsi"/>
          <w:sz w:val="24"/>
          <w:szCs w:val="24"/>
          <w:lang w:val="en-GB"/>
        </w:rPr>
        <w:t xml:space="preserve">different </w:t>
      </w:r>
      <w:r w:rsidR="008905E7" w:rsidRPr="004B6A6F">
        <w:rPr>
          <w:rFonts w:cstheme="minorHAnsi"/>
          <w:sz w:val="24"/>
          <w:szCs w:val="24"/>
          <w:lang w:val="en-GB"/>
        </w:rPr>
        <w:t>contextual and clinical settings. The</w:t>
      </w:r>
      <w:r w:rsidR="00B148C9" w:rsidRPr="004B6A6F">
        <w:rPr>
          <w:rFonts w:cstheme="minorHAnsi"/>
          <w:sz w:val="24"/>
          <w:szCs w:val="24"/>
          <w:lang w:val="en-GB"/>
        </w:rPr>
        <w:t xml:space="preserve">se studies </w:t>
      </w:r>
      <w:r w:rsidR="008905E7" w:rsidRPr="004B6A6F">
        <w:rPr>
          <w:rFonts w:cstheme="minorHAnsi"/>
          <w:sz w:val="24"/>
          <w:szCs w:val="24"/>
          <w:lang w:val="en-GB"/>
        </w:rPr>
        <w:t xml:space="preserve">vary </w:t>
      </w:r>
      <w:r w:rsidR="002E7AC0" w:rsidRPr="004B6A6F">
        <w:rPr>
          <w:rFonts w:cstheme="minorHAnsi"/>
          <w:sz w:val="24"/>
          <w:szCs w:val="24"/>
          <w:lang w:val="en-GB"/>
        </w:rPr>
        <w:t xml:space="preserve">in different ways, </w:t>
      </w:r>
      <w:r w:rsidR="008905E7" w:rsidRPr="004B6A6F">
        <w:rPr>
          <w:rFonts w:cstheme="minorHAnsi"/>
          <w:sz w:val="24"/>
          <w:szCs w:val="24"/>
          <w:lang w:val="en-GB"/>
        </w:rPr>
        <w:t xml:space="preserve">from </w:t>
      </w:r>
      <w:r w:rsidR="002E7AC0" w:rsidRPr="004B6A6F">
        <w:rPr>
          <w:rFonts w:cstheme="minorHAnsi"/>
          <w:sz w:val="24"/>
          <w:szCs w:val="24"/>
          <w:lang w:val="en-GB"/>
        </w:rPr>
        <w:t xml:space="preserve">involving </w:t>
      </w:r>
      <w:r w:rsidR="008905E7" w:rsidRPr="004B6A6F">
        <w:rPr>
          <w:rFonts w:cstheme="minorHAnsi"/>
          <w:sz w:val="24"/>
          <w:szCs w:val="24"/>
          <w:lang w:val="en-GB"/>
        </w:rPr>
        <w:t>pre</w:t>
      </w:r>
      <w:r w:rsidR="006B19B6" w:rsidRPr="004B6A6F">
        <w:rPr>
          <w:rFonts w:cstheme="minorHAnsi"/>
          <w:sz w:val="24"/>
          <w:szCs w:val="24"/>
          <w:lang w:val="en-GB"/>
        </w:rPr>
        <w:t>-</w:t>
      </w:r>
      <w:r w:rsidR="008905E7" w:rsidRPr="004B6A6F">
        <w:rPr>
          <w:rFonts w:cstheme="minorHAnsi"/>
          <w:sz w:val="24"/>
          <w:szCs w:val="24"/>
          <w:lang w:val="en-GB"/>
        </w:rPr>
        <w:t xml:space="preserve">hospital acute settings to </w:t>
      </w:r>
      <w:r w:rsidR="002E7AC0" w:rsidRPr="004B6A6F">
        <w:rPr>
          <w:rFonts w:cstheme="minorHAnsi"/>
          <w:sz w:val="24"/>
          <w:szCs w:val="24"/>
          <w:lang w:val="en-GB"/>
        </w:rPr>
        <w:t xml:space="preserve">highlighting </w:t>
      </w:r>
      <w:r w:rsidR="008905E7" w:rsidRPr="004B6A6F">
        <w:rPr>
          <w:rFonts w:cstheme="minorHAnsi"/>
          <w:sz w:val="24"/>
          <w:szCs w:val="24"/>
          <w:lang w:val="en-GB"/>
        </w:rPr>
        <w:t xml:space="preserve">long-term care for people with chronic conditions, from </w:t>
      </w:r>
      <w:r w:rsidR="002E7AC0" w:rsidRPr="004B6A6F">
        <w:rPr>
          <w:rFonts w:cstheme="minorHAnsi"/>
          <w:sz w:val="24"/>
          <w:szCs w:val="24"/>
          <w:lang w:val="en-GB"/>
        </w:rPr>
        <w:t xml:space="preserve">studying </w:t>
      </w:r>
      <w:r w:rsidR="008905E7" w:rsidRPr="004B6A6F">
        <w:rPr>
          <w:rFonts w:cstheme="minorHAnsi"/>
          <w:sz w:val="24"/>
          <w:szCs w:val="24"/>
          <w:lang w:val="en-GB"/>
        </w:rPr>
        <w:t xml:space="preserve">micro-level emotional processes to macro-level integrated care models </w:t>
      </w:r>
      <w:r w:rsidR="00CC5A30" w:rsidRPr="004B6A6F">
        <w:rPr>
          <w:rFonts w:cstheme="minorHAnsi"/>
          <w:sz w:val="24"/>
          <w:szCs w:val="24"/>
          <w:lang w:val="en-GB"/>
        </w:rPr>
        <w:t xml:space="preserve">and </w:t>
      </w:r>
      <w:r w:rsidR="008905E7" w:rsidRPr="004B6A6F">
        <w:rPr>
          <w:rFonts w:cstheme="minorHAnsi"/>
          <w:sz w:val="24"/>
          <w:szCs w:val="24"/>
          <w:lang w:val="en-GB"/>
        </w:rPr>
        <w:t xml:space="preserve">from </w:t>
      </w:r>
      <w:r w:rsidR="002E7AC0" w:rsidRPr="004B6A6F">
        <w:rPr>
          <w:rFonts w:cstheme="minorHAnsi"/>
          <w:sz w:val="24"/>
          <w:szCs w:val="24"/>
          <w:lang w:val="en-GB"/>
        </w:rPr>
        <w:t xml:space="preserve">being </w:t>
      </w:r>
      <w:r w:rsidR="008905E7" w:rsidRPr="004B6A6F">
        <w:rPr>
          <w:rFonts w:cstheme="minorHAnsi"/>
          <w:sz w:val="24"/>
          <w:szCs w:val="24"/>
          <w:lang w:val="en-GB"/>
        </w:rPr>
        <w:t>patient</w:t>
      </w:r>
      <w:r w:rsidR="006B6527" w:rsidRPr="004B6A6F">
        <w:rPr>
          <w:rFonts w:cstheme="minorHAnsi"/>
          <w:sz w:val="24"/>
          <w:szCs w:val="24"/>
          <w:lang w:val="en-GB"/>
        </w:rPr>
        <w:t xml:space="preserve"> </w:t>
      </w:r>
      <w:r w:rsidR="008905E7" w:rsidRPr="004B6A6F">
        <w:rPr>
          <w:rFonts w:cstheme="minorHAnsi"/>
          <w:sz w:val="24"/>
          <w:szCs w:val="24"/>
          <w:lang w:val="en-GB"/>
        </w:rPr>
        <w:t>focused to nation</w:t>
      </w:r>
      <w:r w:rsidR="006B6527" w:rsidRPr="004B6A6F">
        <w:rPr>
          <w:rFonts w:cstheme="minorHAnsi"/>
          <w:sz w:val="24"/>
          <w:szCs w:val="24"/>
          <w:lang w:val="en-GB"/>
        </w:rPr>
        <w:t xml:space="preserve"> </w:t>
      </w:r>
      <w:r w:rsidR="008905E7" w:rsidRPr="004B6A6F">
        <w:rPr>
          <w:rFonts w:cstheme="minorHAnsi"/>
          <w:sz w:val="24"/>
          <w:szCs w:val="24"/>
          <w:lang w:val="en-GB"/>
        </w:rPr>
        <w:t xml:space="preserve">focused (Table 1). </w:t>
      </w:r>
      <w:r w:rsidR="00CC3117" w:rsidRPr="004B6A6F">
        <w:rPr>
          <w:rFonts w:cstheme="minorHAnsi"/>
          <w:sz w:val="24"/>
          <w:szCs w:val="24"/>
          <w:lang w:val="en-GB"/>
        </w:rPr>
        <w:t>Th</w:t>
      </w:r>
      <w:r w:rsidR="00CC5A30" w:rsidRPr="004B6A6F">
        <w:rPr>
          <w:rFonts w:cstheme="minorHAnsi"/>
          <w:sz w:val="24"/>
          <w:szCs w:val="24"/>
          <w:lang w:val="en-GB"/>
        </w:rPr>
        <w:t>us, th</w:t>
      </w:r>
      <w:r w:rsidR="00CC3117" w:rsidRPr="004B6A6F">
        <w:rPr>
          <w:rFonts w:cstheme="minorHAnsi"/>
          <w:sz w:val="24"/>
          <w:szCs w:val="24"/>
          <w:lang w:val="en-GB"/>
        </w:rPr>
        <w:t>e</w:t>
      </w:r>
      <w:r w:rsidR="008905E7" w:rsidRPr="004B6A6F">
        <w:rPr>
          <w:rFonts w:cstheme="minorHAnsi"/>
          <w:sz w:val="24"/>
          <w:szCs w:val="24"/>
          <w:lang w:val="en-GB"/>
        </w:rPr>
        <w:t xml:space="preserve"> </w:t>
      </w:r>
      <w:r w:rsidR="00D25BC8" w:rsidRPr="004B6A6F">
        <w:rPr>
          <w:rFonts w:cstheme="minorHAnsi"/>
          <w:sz w:val="24"/>
          <w:szCs w:val="24"/>
          <w:lang w:val="en-GB"/>
        </w:rPr>
        <w:t xml:space="preserve">framework </w:t>
      </w:r>
      <w:r w:rsidR="008905E7" w:rsidRPr="004B6A6F">
        <w:rPr>
          <w:rFonts w:cstheme="minorHAnsi"/>
          <w:sz w:val="24"/>
          <w:szCs w:val="24"/>
          <w:lang w:val="en-GB"/>
        </w:rPr>
        <w:t xml:space="preserve">should not be interpreted as generic in any sense but rather as a motivational and directional compass when expanding the theoretical and methodological perspectives </w:t>
      </w:r>
      <w:r w:rsidR="006B19B6" w:rsidRPr="004B6A6F">
        <w:rPr>
          <w:rFonts w:cstheme="minorHAnsi"/>
          <w:sz w:val="24"/>
          <w:szCs w:val="24"/>
          <w:lang w:val="en-GB"/>
        </w:rPr>
        <w:t>of</w:t>
      </w:r>
      <w:r w:rsidR="008905E7" w:rsidRPr="004B6A6F">
        <w:rPr>
          <w:rFonts w:cstheme="minorHAnsi"/>
          <w:sz w:val="24"/>
          <w:szCs w:val="24"/>
          <w:lang w:val="en-GB"/>
        </w:rPr>
        <w:t xml:space="preserve"> care transitions. Nevertheless, our pragmatic synthesis suggests that the crux of</w:t>
      </w:r>
      <w:r w:rsidR="000331F2" w:rsidRPr="004B6A6F">
        <w:rPr>
          <w:rFonts w:cstheme="minorHAnsi"/>
          <w:sz w:val="24"/>
          <w:szCs w:val="24"/>
          <w:lang w:val="en-GB"/>
        </w:rPr>
        <w:t xml:space="preserve"> </w:t>
      </w:r>
      <w:r w:rsidR="00750EF7" w:rsidRPr="004B6A6F">
        <w:rPr>
          <w:rFonts w:cstheme="minorHAnsi"/>
          <w:sz w:val="24"/>
          <w:szCs w:val="24"/>
          <w:lang w:val="en-GB"/>
        </w:rPr>
        <w:t xml:space="preserve">the matter regarding the </w:t>
      </w:r>
      <w:r w:rsidR="000331F2" w:rsidRPr="004B6A6F">
        <w:rPr>
          <w:rFonts w:cstheme="minorHAnsi"/>
          <w:sz w:val="24"/>
          <w:szCs w:val="24"/>
          <w:lang w:val="en-GB"/>
        </w:rPr>
        <w:t xml:space="preserve">quality and safety </w:t>
      </w:r>
      <w:r w:rsidR="006B19B6" w:rsidRPr="004B6A6F">
        <w:rPr>
          <w:rFonts w:cstheme="minorHAnsi"/>
          <w:sz w:val="24"/>
          <w:szCs w:val="24"/>
          <w:lang w:val="en-GB"/>
        </w:rPr>
        <w:t>of</w:t>
      </w:r>
      <w:r w:rsidR="000331F2" w:rsidRPr="004B6A6F">
        <w:rPr>
          <w:rFonts w:cstheme="minorHAnsi"/>
          <w:sz w:val="24"/>
          <w:szCs w:val="24"/>
          <w:lang w:val="en-GB"/>
        </w:rPr>
        <w:t xml:space="preserve"> care transitions </w:t>
      </w:r>
      <w:r w:rsidR="006B19B6" w:rsidRPr="004B6A6F">
        <w:rPr>
          <w:rFonts w:cstheme="minorHAnsi"/>
          <w:sz w:val="24"/>
          <w:szCs w:val="24"/>
          <w:lang w:val="en-GB"/>
        </w:rPr>
        <w:t>extends</w:t>
      </w:r>
      <w:r w:rsidR="000331F2" w:rsidRPr="004B6A6F">
        <w:rPr>
          <w:rFonts w:cstheme="minorHAnsi"/>
          <w:sz w:val="24"/>
          <w:szCs w:val="24"/>
          <w:lang w:val="en-GB"/>
        </w:rPr>
        <w:t xml:space="preserve"> beyond</w:t>
      </w:r>
      <w:r w:rsidR="00CC5A30" w:rsidRPr="004B6A6F">
        <w:rPr>
          <w:rFonts w:cstheme="minorHAnsi"/>
          <w:sz w:val="24"/>
          <w:szCs w:val="24"/>
          <w:lang w:val="en-GB"/>
        </w:rPr>
        <w:t xml:space="preserve"> </w:t>
      </w:r>
      <w:r w:rsidR="000331F2" w:rsidRPr="004B6A6F">
        <w:rPr>
          <w:rFonts w:cstheme="minorHAnsi"/>
          <w:sz w:val="24"/>
          <w:szCs w:val="24"/>
          <w:lang w:val="en-GB"/>
        </w:rPr>
        <w:t>national or local considerations</w:t>
      </w:r>
      <w:r w:rsidR="00CC5A30" w:rsidRPr="004B6A6F">
        <w:rPr>
          <w:rFonts w:cstheme="minorHAnsi"/>
          <w:sz w:val="24"/>
          <w:szCs w:val="24"/>
          <w:lang w:val="en-GB"/>
        </w:rPr>
        <w:t>,</w:t>
      </w:r>
      <w:r w:rsidR="008905E7" w:rsidRPr="004B6A6F">
        <w:rPr>
          <w:rFonts w:cstheme="minorHAnsi"/>
          <w:sz w:val="24"/>
          <w:szCs w:val="24"/>
          <w:lang w:val="en-GB"/>
        </w:rPr>
        <w:t xml:space="preserve"> </w:t>
      </w:r>
      <w:r w:rsidRPr="004B6A6F">
        <w:rPr>
          <w:rFonts w:cstheme="minorHAnsi"/>
          <w:sz w:val="24"/>
          <w:szCs w:val="24"/>
          <w:lang w:val="en-GB"/>
        </w:rPr>
        <w:t xml:space="preserve">indicating that most healthcare contexts have something in common that </w:t>
      </w:r>
      <w:r w:rsidR="00CC5A30" w:rsidRPr="004B6A6F">
        <w:rPr>
          <w:rFonts w:cstheme="minorHAnsi"/>
          <w:sz w:val="24"/>
          <w:szCs w:val="24"/>
          <w:lang w:val="en-GB"/>
        </w:rPr>
        <w:t>render</w:t>
      </w:r>
      <w:r w:rsidR="006B19B6" w:rsidRPr="004B6A6F">
        <w:rPr>
          <w:rFonts w:cstheme="minorHAnsi"/>
          <w:sz w:val="24"/>
          <w:szCs w:val="24"/>
          <w:lang w:val="en-GB"/>
        </w:rPr>
        <w:t>s</w:t>
      </w:r>
      <w:r w:rsidR="00CC5A30" w:rsidRPr="004B6A6F">
        <w:rPr>
          <w:rFonts w:cstheme="minorHAnsi"/>
          <w:sz w:val="24"/>
          <w:szCs w:val="24"/>
          <w:lang w:val="en-GB"/>
        </w:rPr>
        <w:t xml:space="preserve"> </w:t>
      </w:r>
      <w:r w:rsidRPr="004B6A6F">
        <w:rPr>
          <w:rFonts w:cstheme="minorHAnsi"/>
          <w:sz w:val="24"/>
          <w:szCs w:val="24"/>
          <w:lang w:val="en-GB"/>
        </w:rPr>
        <w:t>care transitions challenging.</w:t>
      </w:r>
    </w:p>
    <w:p w14:paraId="55C1FF4E" w14:textId="286820AB" w:rsidR="002A3635" w:rsidRPr="004B6A6F" w:rsidRDefault="002A3635" w:rsidP="00D56353">
      <w:pPr>
        <w:rPr>
          <w:rFonts w:cstheme="minorHAnsi"/>
          <w:sz w:val="24"/>
          <w:szCs w:val="24"/>
          <w:lang w:val="en-GB"/>
        </w:rPr>
      </w:pPr>
      <w:r w:rsidRPr="004B6A6F">
        <w:rPr>
          <w:rFonts w:cstheme="minorHAnsi"/>
          <w:sz w:val="24"/>
          <w:szCs w:val="24"/>
          <w:lang w:val="en-GB"/>
        </w:rPr>
        <w:t>Based on our synthesis</w:t>
      </w:r>
      <w:r w:rsidR="006B19B6" w:rsidRPr="004B6A6F">
        <w:rPr>
          <w:rFonts w:cstheme="minorHAnsi"/>
          <w:sz w:val="24"/>
          <w:szCs w:val="24"/>
          <w:lang w:val="en-GB"/>
        </w:rPr>
        <w:t>,</w:t>
      </w:r>
      <w:r w:rsidRPr="004B6A6F">
        <w:rPr>
          <w:rFonts w:cstheme="minorHAnsi"/>
          <w:sz w:val="24"/>
          <w:szCs w:val="24"/>
          <w:lang w:val="en-GB"/>
        </w:rPr>
        <w:t xml:space="preserve"> we arrived at a set of learning points or recommendations related to</w:t>
      </w:r>
      <w:r w:rsidR="00B34955" w:rsidRPr="004B6A6F">
        <w:rPr>
          <w:rFonts w:cstheme="minorHAnsi"/>
          <w:sz w:val="24"/>
          <w:szCs w:val="24"/>
          <w:lang w:val="en-GB"/>
        </w:rPr>
        <w:t xml:space="preserve"> the six dimensions</w:t>
      </w:r>
      <w:r w:rsidR="00D25BC8" w:rsidRPr="004B6A6F">
        <w:rPr>
          <w:rFonts w:cstheme="minorHAnsi"/>
          <w:sz w:val="24"/>
          <w:szCs w:val="24"/>
          <w:lang w:val="en-GB"/>
        </w:rPr>
        <w:t xml:space="preserve"> </w:t>
      </w:r>
      <w:r w:rsidR="002B59B8" w:rsidRPr="004B6A6F">
        <w:rPr>
          <w:rFonts w:cstheme="minorHAnsi"/>
          <w:sz w:val="24"/>
          <w:szCs w:val="24"/>
          <w:lang w:val="en-GB"/>
        </w:rPr>
        <w:t>in our care transitions framework</w:t>
      </w:r>
      <w:r w:rsidRPr="004B6A6F">
        <w:rPr>
          <w:rFonts w:cstheme="minorHAnsi"/>
          <w:sz w:val="24"/>
          <w:szCs w:val="24"/>
          <w:lang w:val="en-GB"/>
        </w:rPr>
        <w:t>:</w:t>
      </w:r>
    </w:p>
    <w:p w14:paraId="52199CD1" w14:textId="77777777" w:rsidR="002A3635" w:rsidRPr="004B6A6F" w:rsidRDefault="00D56353" w:rsidP="002A3635">
      <w:pPr>
        <w:pStyle w:val="Listeavsnitt"/>
        <w:numPr>
          <w:ilvl w:val="0"/>
          <w:numId w:val="4"/>
        </w:numPr>
        <w:rPr>
          <w:rFonts w:cstheme="minorHAnsi"/>
          <w:b/>
          <w:sz w:val="24"/>
          <w:szCs w:val="24"/>
          <w:lang w:val="en-GB"/>
        </w:rPr>
      </w:pPr>
      <w:r w:rsidRPr="004B6A6F">
        <w:rPr>
          <w:rFonts w:cstheme="minorHAnsi"/>
          <w:b/>
          <w:sz w:val="24"/>
          <w:szCs w:val="24"/>
          <w:lang w:val="en-GB"/>
        </w:rPr>
        <w:t>Conceptualisation</w:t>
      </w:r>
    </w:p>
    <w:p w14:paraId="12F4F0C0" w14:textId="611CE6D7" w:rsidR="002A3635" w:rsidRPr="004B6A6F" w:rsidRDefault="00CC5A30" w:rsidP="002A3635">
      <w:pPr>
        <w:pStyle w:val="Listeavsnitt"/>
        <w:ind w:left="830"/>
        <w:rPr>
          <w:rFonts w:cstheme="minorHAnsi"/>
          <w:sz w:val="24"/>
          <w:szCs w:val="24"/>
          <w:lang w:val="en-GB"/>
        </w:rPr>
      </w:pPr>
      <w:r w:rsidRPr="004B6A6F">
        <w:rPr>
          <w:rFonts w:cstheme="minorHAnsi"/>
          <w:sz w:val="24"/>
          <w:szCs w:val="24"/>
          <w:lang w:val="en-GB"/>
        </w:rPr>
        <w:t xml:space="preserve">In </w:t>
      </w:r>
      <w:r w:rsidR="00D56353" w:rsidRPr="004B6A6F">
        <w:rPr>
          <w:rFonts w:cstheme="minorHAnsi"/>
          <w:sz w:val="24"/>
          <w:szCs w:val="24"/>
          <w:lang w:val="en-GB"/>
        </w:rPr>
        <w:t>conducting research on care transitions</w:t>
      </w:r>
      <w:r w:rsidR="006B19B6" w:rsidRPr="004B6A6F">
        <w:rPr>
          <w:rFonts w:cstheme="minorHAnsi"/>
          <w:sz w:val="24"/>
          <w:szCs w:val="24"/>
          <w:lang w:val="en-GB"/>
        </w:rPr>
        <w:t>,</w:t>
      </w:r>
      <w:r w:rsidR="00D56353" w:rsidRPr="004B6A6F">
        <w:rPr>
          <w:rFonts w:cstheme="minorHAnsi"/>
          <w:sz w:val="24"/>
          <w:szCs w:val="24"/>
          <w:lang w:val="en-GB"/>
        </w:rPr>
        <w:t xml:space="preserve"> there is a need to clarify in advance which components of the care transition concept the study seek</w:t>
      </w:r>
      <w:r w:rsidR="006B19B6" w:rsidRPr="004B6A6F">
        <w:rPr>
          <w:rFonts w:cstheme="minorHAnsi"/>
          <w:sz w:val="24"/>
          <w:szCs w:val="24"/>
          <w:lang w:val="en-GB"/>
        </w:rPr>
        <w:t>s</w:t>
      </w:r>
      <w:r w:rsidR="00D56353" w:rsidRPr="004B6A6F">
        <w:rPr>
          <w:rFonts w:cstheme="minorHAnsi"/>
          <w:sz w:val="24"/>
          <w:szCs w:val="24"/>
          <w:lang w:val="en-GB"/>
        </w:rPr>
        <w:t xml:space="preserve"> to understand and/or influence. </w:t>
      </w:r>
      <w:r w:rsidR="006C37AC" w:rsidRPr="004B6A6F">
        <w:rPr>
          <w:rFonts w:cstheme="minorHAnsi"/>
          <w:sz w:val="24"/>
          <w:szCs w:val="24"/>
          <w:lang w:val="en-GB"/>
        </w:rPr>
        <w:t>We suggest</w:t>
      </w:r>
      <w:r w:rsidR="006B19B6" w:rsidRPr="004B6A6F">
        <w:rPr>
          <w:rFonts w:cstheme="minorHAnsi"/>
          <w:sz w:val="24"/>
          <w:szCs w:val="24"/>
          <w:lang w:val="en-GB"/>
        </w:rPr>
        <w:t xml:space="preserve"> that</w:t>
      </w:r>
      <w:r w:rsidR="006C37AC" w:rsidRPr="004B6A6F">
        <w:rPr>
          <w:rFonts w:cstheme="minorHAnsi"/>
          <w:sz w:val="24"/>
          <w:szCs w:val="24"/>
          <w:lang w:val="en-GB"/>
        </w:rPr>
        <w:t xml:space="preserve"> the following components </w:t>
      </w:r>
      <w:r w:rsidR="006B19B6" w:rsidRPr="004B6A6F">
        <w:rPr>
          <w:rFonts w:cstheme="minorHAnsi"/>
          <w:sz w:val="24"/>
          <w:szCs w:val="24"/>
          <w:lang w:val="en-GB"/>
        </w:rPr>
        <w:t>are</w:t>
      </w:r>
      <w:r w:rsidR="006C37AC" w:rsidRPr="004B6A6F">
        <w:rPr>
          <w:rFonts w:cstheme="minorHAnsi"/>
          <w:sz w:val="24"/>
          <w:szCs w:val="24"/>
          <w:lang w:val="en-GB"/>
        </w:rPr>
        <w:t xml:space="preserve"> relevant </w:t>
      </w:r>
      <w:r w:rsidR="00A635D7" w:rsidRPr="004B6A6F">
        <w:rPr>
          <w:rFonts w:cstheme="minorHAnsi"/>
          <w:sz w:val="24"/>
          <w:szCs w:val="24"/>
          <w:lang w:val="en-GB"/>
        </w:rPr>
        <w:t>to</w:t>
      </w:r>
      <w:r w:rsidR="006C37AC" w:rsidRPr="004B6A6F">
        <w:rPr>
          <w:rFonts w:cstheme="minorHAnsi"/>
          <w:sz w:val="24"/>
          <w:szCs w:val="24"/>
          <w:lang w:val="en-GB"/>
        </w:rPr>
        <w:t xml:space="preserve"> quality and safety in healthcare: patient</w:t>
      </w:r>
      <w:r w:rsidR="006B19B6" w:rsidRPr="004B6A6F">
        <w:rPr>
          <w:rFonts w:cstheme="minorHAnsi"/>
          <w:sz w:val="24"/>
          <w:szCs w:val="24"/>
          <w:lang w:val="en-GB"/>
        </w:rPr>
        <w:t xml:space="preserve"> </w:t>
      </w:r>
      <w:r w:rsidR="006C37AC" w:rsidRPr="004B6A6F">
        <w:rPr>
          <w:rFonts w:cstheme="minorHAnsi"/>
          <w:sz w:val="24"/>
          <w:szCs w:val="24"/>
          <w:lang w:val="en-GB"/>
        </w:rPr>
        <w:t>centeredness, communication, collaboration, culture, competenc</w:t>
      </w:r>
      <w:r w:rsidR="00CF744B" w:rsidRPr="004B6A6F">
        <w:rPr>
          <w:rFonts w:cstheme="minorHAnsi"/>
          <w:sz w:val="24"/>
          <w:szCs w:val="24"/>
          <w:lang w:val="en-GB"/>
        </w:rPr>
        <w:t>e, accountability and spatiality.</w:t>
      </w:r>
    </w:p>
    <w:p w14:paraId="536D0D6C" w14:textId="77777777" w:rsidR="00E63DBE" w:rsidRPr="004B6A6F" w:rsidRDefault="00E63DBE" w:rsidP="002A3635">
      <w:pPr>
        <w:pStyle w:val="Listeavsnitt"/>
        <w:ind w:left="830"/>
        <w:rPr>
          <w:rFonts w:cstheme="minorHAnsi"/>
          <w:sz w:val="24"/>
          <w:szCs w:val="24"/>
          <w:lang w:val="en-GB"/>
        </w:rPr>
      </w:pPr>
    </w:p>
    <w:p w14:paraId="27E4C5B4" w14:textId="77777777" w:rsidR="00E63DBE" w:rsidRPr="004B6A6F" w:rsidRDefault="00D56353" w:rsidP="004D4344">
      <w:pPr>
        <w:pStyle w:val="Listeavsnitt"/>
        <w:numPr>
          <w:ilvl w:val="0"/>
          <w:numId w:val="4"/>
        </w:numPr>
        <w:rPr>
          <w:rFonts w:cstheme="minorHAnsi"/>
          <w:b/>
          <w:sz w:val="24"/>
          <w:szCs w:val="24"/>
          <w:lang w:val="en-GB"/>
        </w:rPr>
      </w:pPr>
      <w:r w:rsidRPr="004B6A6F">
        <w:rPr>
          <w:rFonts w:cstheme="minorHAnsi"/>
          <w:b/>
          <w:sz w:val="24"/>
          <w:szCs w:val="24"/>
          <w:lang w:val="en-GB"/>
        </w:rPr>
        <w:t>Methodology</w:t>
      </w:r>
    </w:p>
    <w:p w14:paraId="08BDBE27" w14:textId="44C05C16" w:rsidR="00D56353" w:rsidRPr="004B6A6F" w:rsidRDefault="00D56353" w:rsidP="00E63DBE">
      <w:pPr>
        <w:pStyle w:val="Listeavsnitt"/>
        <w:ind w:left="830"/>
        <w:rPr>
          <w:rFonts w:cstheme="minorHAnsi"/>
          <w:sz w:val="24"/>
          <w:szCs w:val="24"/>
          <w:lang w:val="en-GB"/>
        </w:rPr>
      </w:pPr>
      <w:r w:rsidRPr="004B6A6F">
        <w:rPr>
          <w:rFonts w:cstheme="minorHAnsi"/>
          <w:sz w:val="24"/>
          <w:szCs w:val="24"/>
          <w:lang w:val="en-GB"/>
        </w:rPr>
        <w:t>When planning</w:t>
      </w:r>
      <w:r w:rsidR="0086326B" w:rsidRPr="004B6A6F">
        <w:rPr>
          <w:rFonts w:cstheme="minorHAnsi"/>
          <w:sz w:val="24"/>
          <w:szCs w:val="24"/>
          <w:lang w:val="en-GB"/>
        </w:rPr>
        <w:t xml:space="preserve"> a </w:t>
      </w:r>
      <w:r w:rsidRPr="004B6A6F">
        <w:rPr>
          <w:rFonts w:cstheme="minorHAnsi"/>
          <w:sz w:val="24"/>
          <w:szCs w:val="24"/>
          <w:lang w:val="en-GB"/>
        </w:rPr>
        <w:t xml:space="preserve">research </w:t>
      </w:r>
      <w:r w:rsidR="0086326B" w:rsidRPr="004B6A6F">
        <w:rPr>
          <w:rFonts w:cstheme="minorHAnsi"/>
          <w:sz w:val="24"/>
          <w:szCs w:val="24"/>
          <w:lang w:val="en-GB"/>
        </w:rPr>
        <w:t xml:space="preserve">study </w:t>
      </w:r>
      <w:r w:rsidRPr="004B6A6F">
        <w:rPr>
          <w:rFonts w:cstheme="minorHAnsi"/>
          <w:sz w:val="24"/>
          <w:szCs w:val="24"/>
          <w:lang w:val="en-GB"/>
        </w:rPr>
        <w:t>on care transitions</w:t>
      </w:r>
      <w:r w:rsidR="00766446" w:rsidRPr="004B6A6F">
        <w:rPr>
          <w:rFonts w:cstheme="minorHAnsi"/>
          <w:sz w:val="24"/>
          <w:szCs w:val="24"/>
          <w:lang w:val="en-GB"/>
        </w:rPr>
        <w:t>,</w:t>
      </w:r>
      <w:r w:rsidRPr="004B6A6F">
        <w:rPr>
          <w:rFonts w:cstheme="minorHAnsi"/>
          <w:sz w:val="24"/>
          <w:szCs w:val="24"/>
          <w:lang w:val="en-GB"/>
        </w:rPr>
        <w:t xml:space="preserve"> decisions concerning proximal (e.g.</w:t>
      </w:r>
      <w:r w:rsidR="00766446" w:rsidRPr="004B6A6F">
        <w:rPr>
          <w:rFonts w:cstheme="minorHAnsi"/>
          <w:sz w:val="24"/>
          <w:szCs w:val="24"/>
          <w:lang w:val="en-GB"/>
        </w:rPr>
        <w:t>,</w:t>
      </w:r>
      <w:r w:rsidRPr="004B6A6F">
        <w:rPr>
          <w:rFonts w:cstheme="minorHAnsi"/>
          <w:sz w:val="24"/>
          <w:szCs w:val="24"/>
          <w:lang w:val="en-GB"/>
        </w:rPr>
        <w:t xml:space="preserve"> relevant practices, geographic locations, actors involved </w:t>
      </w:r>
      <w:r w:rsidR="00CC5A30" w:rsidRPr="004B6A6F">
        <w:rPr>
          <w:rFonts w:cstheme="minorHAnsi"/>
          <w:sz w:val="24"/>
          <w:szCs w:val="24"/>
          <w:lang w:val="en-GB"/>
        </w:rPr>
        <w:t xml:space="preserve">and </w:t>
      </w:r>
      <w:r w:rsidRPr="004B6A6F">
        <w:rPr>
          <w:rFonts w:cstheme="minorHAnsi"/>
          <w:sz w:val="24"/>
          <w:szCs w:val="24"/>
          <w:lang w:val="en-GB"/>
        </w:rPr>
        <w:t xml:space="preserve">care transition </w:t>
      </w:r>
      <w:r w:rsidRPr="004B6A6F">
        <w:rPr>
          <w:rFonts w:cstheme="minorHAnsi"/>
          <w:sz w:val="24"/>
          <w:szCs w:val="24"/>
          <w:lang w:val="en-GB"/>
        </w:rPr>
        <w:lastRenderedPageBreak/>
        <w:t>components) and distal (e.g.</w:t>
      </w:r>
      <w:r w:rsidR="00766446" w:rsidRPr="004B6A6F">
        <w:rPr>
          <w:rFonts w:cstheme="minorHAnsi"/>
          <w:sz w:val="24"/>
          <w:szCs w:val="24"/>
          <w:lang w:val="en-GB"/>
        </w:rPr>
        <w:t>,</w:t>
      </w:r>
      <w:r w:rsidRPr="004B6A6F">
        <w:rPr>
          <w:rFonts w:cstheme="minorHAnsi"/>
          <w:sz w:val="24"/>
          <w:szCs w:val="24"/>
          <w:lang w:val="en-GB"/>
        </w:rPr>
        <w:t xml:space="preserve"> contextual factors, cultural issues </w:t>
      </w:r>
      <w:r w:rsidR="00CC5A30" w:rsidRPr="004B6A6F">
        <w:rPr>
          <w:rFonts w:cstheme="minorHAnsi"/>
          <w:sz w:val="24"/>
          <w:szCs w:val="24"/>
          <w:lang w:val="en-GB"/>
        </w:rPr>
        <w:t xml:space="preserve">and </w:t>
      </w:r>
      <w:r w:rsidR="00CF744B" w:rsidRPr="004B6A6F">
        <w:rPr>
          <w:rFonts w:cstheme="minorHAnsi"/>
          <w:sz w:val="24"/>
          <w:szCs w:val="24"/>
          <w:lang w:val="en-GB"/>
        </w:rPr>
        <w:t xml:space="preserve">institutional </w:t>
      </w:r>
      <w:r w:rsidRPr="004B6A6F">
        <w:rPr>
          <w:rFonts w:cstheme="minorHAnsi"/>
          <w:sz w:val="24"/>
          <w:szCs w:val="24"/>
          <w:lang w:val="en-GB"/>
        </w:rPr>
        <w:t xml:space="preserve">configurations) factors </w:t>
      </w:r>
      <w:r w:rsidR="00CC5A30" w:rsidRPr="004B6A6F">
        <w:rPr>
          <w:rFonts w:cstheme="minorHAnsi"/>
          <w:sz w:val="24"/>
          <w:szCs w:val="24"/>
          <w:lang w:val="en-GB"/>
        </w:rPr>
        <w:t xml:space="preserve">must </w:t>
      </w:r>
      <w:r w:rsidRPr="004B6A6F">
        <w:rPr>
          <w:rFonts w:cstheme="minorHAnsi"/>
          <w:sz w:val="24"/>
          <w:szCs w:val="24"/>
          <w:lang w:val="en-GB"/>
        </w:rPr>
        <w:t xml:space="preserve">be </w:t>
      </w:r>
      <w:r w:rsidR="0086326B" w:rsidRPr="004B6A6F">
        <w:rPr>
          <w:rFonts w:cstheme="minorHAnsi"/>
          <w:sz w:val="24"/>
          <w:szCs w:val="24"/>
          <w:lang w:val="en-GB"/>
        </w:rPr>
        <w:t>established</w:t>
      </w:r>
      <w:r w:rsidRPr="004B6A6F">
        <w:rPr>
          <w:rFonts w:cstheme="minorHAnsi"/>
          <w:sz w:val="24"/>
          <w:szCs w:val="24"/>
          <w:lang w:val="en-GB"/>
        </w:rPr>
        <w:t xml:space="preserve">. Possible methodological remedies </w:t>
      </w:r>
      <w:r w:rsidR="00CC5A30" w:rsidRPr="004B6A6F">
        <w:rPr>
          <w:rFonts w:cstheme="minorHAnsi"/>
          <w:sz w:val="24"/>
          <w:szCs w:val="24"/>
          <w:lang w:val="en-GB"/>
        </w:rPr>
        <w:t xml:space="preserve">include </w:t>
      </w:r>
      <w:r w:rsidRPr="004B6A6F">
        <w:rPr>
          <w:rFonts w:cstheme="minorHAnsi"/>
          <w:sz w:val="24"/>
          <w:szCs w:val="24"/>
          <w:lang w:val="en-GB"/>
        </w:rPr>
        <w:t>the use of multidisciplinary, mixed methods and/or multi-component improvement approaches.</w:t>
      </w:r>
    </w:p>
    <w:p w14:paraId="43FFDA36" w14:textId="77777777" w:rsidR="00E63DBE" w:rsidRPr="004B6A6F" w:rsidRDefault="00E63DBE" w:rsidP="00E63DBE">
      <w:pPr>
        <w:pStyle w:val="Listeavsnitt"/>
        <w:ind w:left="830"/>
        <w:rPr>
          <w:rFonts w:cstheme="minorHAnsi"/>
          <w:sz w:val="24"/>
          <w:szCs w:val="24"/>
          <w:lang w:val="en-GB"/>
        </w:rPr>
      </w:pPr>
    </w:p>
    <w:p w14:paraId="68368931" w14:textId="6091A073" w:rsidR="00E63DBE" w:rsidRPr="004B6A6F" w:rsidRDefault="00D56353" w:rsidP="004D4344">
      <w:pPr>
        <w:pStyle w:val="Listeavsnitt"/>
        <w:numPr>
          <w:ilvl w:val="0"/>
          <w:numId w:val="4"/>
        </w:numPr>
        <w:rPr>
          <w:rFonts w:cstheme="minorHAnsi"/>
          <w:b/>
          <w:sz w:val="24"/>
          <w:szCs w:val="24"/>
          <w:lang w:val="en-GB"/>
        </w:rPr>
      </w:pPr>
      <w:r w:rsidRPr="004B6A6F">
        <w:rPr>
          <w:rFonts w:cstheme="minorHAnsi"/>
          <w:b/>
          <w:sz w:val="24"/>
          <w:szCs w:val="24"/>
          <w:lang w:val="en-GB"/>
        </w:rPr>
        <w:t>Patient</w:t>
      </w:r>
      <w:r w:rsidR="001C79FE" w:rsidRPr="004B6A6F">
        <w:rPr>
          <w:rFonts w:cstheme="minorHAnsi"/>
          <w:b/>
          <w:sz w:val="24"/>
          <w:szCs w:val="24"/>
          <w:lang w:val="en-GB"/>
        </w:rPr>
        <w:t>s</w:t>
      </w:r>
      <w:r w:rsidRPr="004B6A6F">
        <w:rPr>
          <w:rFonts w:cstheme="minorHAnsi"/>
          <w:b/>
          <w:sz w:val="24"/>
          <w:szCs w:val="24"/>
          <w:lang w:val="en-GB"/>
        </w:rPr>
        <w:t xml:space="preserve"> and carers</w:t>
      </w:r>
    </w:p>
    <w:p w14:paraId="7DE9F11B" w14:textId="5DE7B24E" w:rsidR="00E63DBE" w:rsidRPr="004B6A6F" w:rsidRDefault="00D56353" w:rsidP="00E63DBE">
      <w:pPr>
        <w:pStyle w:val="Listeavsnitt"/>
        <w:ind w:left="830"/>
        <w:rPr>
          <w:rFonts w:cstheme="minorHAnsi"/>
          <w:sz w:val="24"/>
          <w:szCs w:val="24"/>
          <w:lang w:val="en-GB"/>
        </w:rPr>
      </w:pPr>
      <w:r w:rsidRPr="004B6A6F">
        <w:rPr>
          <w:rFonts w:cstheme="minorHAnsi"/>
          <w:sz w:val="24"/>
          <w:szCs w:val="24"/>
          <w:lang w:val="en-GB"/>
        </w:rPr>
        <w:t xml:space="preserve">There is a pressing need for care transition studies </w:t>
      </w:r>
      <w:r w:rsidR="009534C2" w:rsidRPr="004B6A6F">
        <w:rPr>
          <w:rFonts w:cstheme="minorHAnsi"/>
          <w:sz w:val="24"/>
          <w:szCs w:val="24"/>
          <w:lang w:val="en-GB"/>
        </w:rPr>
        <w:t xml:space="preserve">that </w:t>
      </w:r>
      <w:r w:rsidRPr="004B6A6F">
        <w:rPr>
          <w:rFonts w:cstheme="minorHAnsi"/>
          <w:sz w:val="24"/>
          <w:szCs w:val="24"/>
          <w:lang w:val="en-GB"/>
        </w:rPr>
        <w:t xml:space="preserve">focus on how </w:t>
      </w:r>
      <w:r w:rsidR="001C79FE" w:rsidRPr="004B6A6F">
        <w:rPr>
          <w:rFonts w:cstheme="minorHAnsi"/>
          <w:sz w:val="24"/>
          <w:szCs w:val="24"/>
          <w:lang w:val="en-GB"/>
        </w:rPr>
        <w:t xml:space="preserve">the </w:t>
      </w:r>
      <w:r w:rsidRPr="004B6A6F">
        <w:rPr>
          <w:rFonts w:cstheme="minorHAnsi"/>
          <w:sz w:val="24"/>
          <w:szCs w:val="24"/>
          <w:lang w:val="en-GB"/>
        </w:rPr>
        <w:t>experiences of patients</w:t>
      </w:r>
      <w:r w:rsidR="00CF744B" w:rsidRPr="004B6A6F">
        <w:rPr>
          <w:rFonts w:cstheme="minorHAnsi"/>
          <w:sz w:val="24"/>
          <w:szCs w:val="24"/>
          <w:lang w:val="en-GB"/>
        </w:rPr>
        <w:t xml:space="preserve"> </w:t>
      </w:r>
      <w:r w:rsidRPr="004B6A6F">
        <w:rPr>
          <w:rFonts w:cstheme="minorHAnsi"/>
          <w:sz w:val="24"/>
          <w:szCs w:val="24"/>
          <w:lang w:val="en-GB"/>
        </w:rPr>
        <w:t xml:space="preserve">and carers can be captured and used in a way that is meaningful and </w:t>
      </w:r>
      <w:r w:rsidR="001C79FE" w:rsidRPr="004B6A6F">
        <w:rPr>
          <w:rFonts w:cstheme="minorHAnsi"/>
          <w:sz w:val="24"/>
          <w:szCs w:val="24"/>
          <w:lang w:val="en-GB"/>
        </w:rPr>
        <w:t>beneficial</w:t>
      </w:r>
      <w:r w:rsidRPr="004B6A6F">
        <w:rPr>
          <w:rFonts w:cstheme="minorHAnsi"/>
          <w:sz w:val="24"/>
          <w:szCs w:val="24"/>
          <w:lang w:val="en-GB"/>
        </w:rPr>
        <w:t xml:space="preserve"> for improvements. A useful remedy is the </w:t>
      </w:r>
      <w:r w:rsidR="001C79FE" w:rsidRPr="004B6A6F">
        <w:rPr>
          <w:rFonts w:cstheme="minorHAnsi"/>
          <w:sz w:val="24"/>
          <w:szCs w:val="24"/>
          <w:lang w:val="en-GB"/>
        </w:rPr>
        <w:t>utili</w:t>
      </w:r>
      <w:r w:rsidR="008A32EA" w:rsidRPr="004B6A6F">
        <w:rPr>
          <w:rFonts w:cstheme="minorHAnsi"/>
          <w:sz w:val="24"/>
          <w:szCs w:val="24"/>
          <w:lang w:val="en-GB"/>
        </w:rPr>
        <w:t>s</w:t>
      </w:r>
      <w:r w:rsidR="001C79FE" w:rsidRPr="004B6A6F">
        <w:rPr>
          <w:rFonts w:cstheme="minorHAnsi"/>
          <w:sz w:val="24"/>
          <w:szCs w:val="24"/>
          <w:lang w:val="en-GB"/>
        </w:rPr>
        <w:t>ation</w:t>
      </w:r>
      <w:r w:rsidR="0086326B" w:rsidRPr="004B6A6F">
        <w:rPr>
          <w:rFonts w:cstheme="minorHAnsi"/>
          <w:sz w:val="24"/>
          <w:szCs w:val="24"/>
          <w:lang w:val="en-GB"/>
        </w:rPr>
        <w:t xml:space="preserve"> of</w:t>
      </w:r>
      <w:r w:rsidRPr="004B6A6F">
        <w:rPr>
          <w:rFonts w:cstheme="minorHAnsi"/>
          <w:sz w:val="24"/>
          <w:szCs w:val="24"/>
          <w:lang w:val="en-GB"/>
        </w:rPr>
        <w:t xml:space="preserve"> patient journeys or patient stories to depict care transition variability and complexity.</w:t>
      </w:r>
    </w:p>
    <w:p w14:paraId="57B0BBB8" w14:textId="77777777" w:rsidR="00E63DBE" w:rsidRPr="004B6A6F" w:rsidRDefault="00E63DBE" w:rsidP="00E63DBE">
      <w:pPr>
        <w:pStyle w:val="Listeavsnitt"/>
        <w:ind w:left="830"/>
        <w:rPr>
          <w:rFonts w:cstheme="minorHAnsi"/>
          <w:sz w:val="24"/>
          <w:szCs w:val="24"/>
          <w:lang w:val="en-GB"/>
        </w:rPr>
      </w:pPr>
    </w:p>
    <w:p w14:paraId="15F1FCDA" w14:textId="77777777" w:rsidR="00E63DBE" w:rsidRPr="004B6A6F" w:rsidRDefault="00D56353" w:rsidP="004D4344">
      <w:pPr>
        <w:pStyle w:val="Listeavsnitt"/>
        <w:numPr>
          <w:ilvl w:val="0"/>
          <w:numId w:val="4"/>
        </w:numPr>
        <w:rPr>
          <w:rFonts w:cstheme="minorHAnsi"/>
          <w:b/>
          <w:sz w:val="24"/>
          <w:szCs w:val="24"/>
          <w:lang w:val="en-GB"/>
        </w:rPr>
      </w:pPr>
      <w:r w:rsidRPr="004B6A6F">
        <w:rPr>
          <w:rFonts w:cstheme="minorHAnsi"/>
          <w:b/>
          <w:sz w:val="24"/>
          <w:szCs w:val="24"/>
          <w:lang w:val="en-GB"/>
        </w:rPr>
        <w:t>Complexity</w:t>
      </w:r>
    </w:p>
    <w:p w14:paraId="3FFEBC06" w14:textId="10DD9503" w:rsidR="00E63DBE" w:rsidRPr="004B6A6F" w:rsidRDefault="00D56353" w:rsidP="00E63DBE">
      <w:pPr>
        <w:pStyle w:val="Listeavsnitt"/>
        <w:ind w:left="830"/>
        <w:rPr>
          <w:rFonts w:cstheme="minorHAnsi"/>
          <w:sz w:val="24"/>
          <w:szCs w:val="24"/>
          <w:lang w:val="en-GB"/>
        </w:rPr>
      </w:pPr>
      <w:r w:rsidRPr="004B6A6F">
        <w:rPr>
          <w:rFonts w:cstheme="minorHAnsi"/>
          <w:sz w:val="24"/>
          <w:szCs w:val="24"/>
          <w:lang w:val="en-GB"/>
        </w:rPr>
        <w:t>Care transitions should be regarded as complex processes that take place within complex systems. Understanding the proximal and distal factors and the horizontal and vertical complexities of care transition processes is necessary to advance the research field.</w:t>
      </w:r>
      <w:r w:rsidR="00B0329A" w:rsidRPr="004B6A6F">
        <w:rPr>
          <w:rFonts w:cstheme="minorHAnsi"/>
          <w:sz w:val="24"/>
          <w:szCs w:val="24"/>
          <w:lang w:val="en-GB"/>
        </w:rPr>
        <w:t xml:space="preserve"> Variability, non-linearity, interactions and adaptability are key research concepts </w:t>
      </w:r>
      <w:r w:rsidR="00750EF7" w:rsidRPr="004B6A6F">
        <w:rPr>
          <w:rFonts w:cstheme="minorHAnsi"/>
          <w:sz w:val="24"/>
          <w:szCs w:val="24"/>
          <w:lang w:val="en-GB"/>
        </w:rPr>
        <w:t xml:space="preserve">that </w:t>
      </w:r>
      <w:r w:rsidR="00B0329A" w:rsidRPr="004B6A6F">
        <w:rPr>
          <w:rFonts w:cstheme="minorHAnsi"/>
          <w:sz w:val="24"/>
          <w:szCs w:val="24"/>
          <w:lang w:val="en-GB"/>
        </w:rPr>
        <w:t>capture such complexity</w:t>
      </w:r>
      <w:r w:rsidR="001C79FE" w:rsidRPr="004B6A6F">
        <w:rPr>
          <w:rFonts w:cstheme="minorHAnsi"/>
          <w:sz w:val="24"/>
          <w:szCs w:val="24"/>
          <w:lang w:val="en-GB"/>
        </w:rPr>
        <w:t>.</w:t>
      </w:r>
      <w:r w:rsidR="00B0329A" w:rsidRPr="004B6A6F">
        <w:rPr>
          <w:rFonts w:cstheme="minorHAnsi"/>
          <w:sz w:val="24"/>
          <w:szCs w:val="24"/>
          <w:lang w:val="en-GB"/>
        </w:rPr>
        <w:t xml:space="preserve"> </w:t>
      </w:r>
      <w:r w:rsidR="001C79FE" w:rsidRPr="004B6A6F">
        <w:rPr>
          <w:rFonts w:cstheme="minorHAnsi"/>
          <w:sz w:val="24"/>
          <w:szCs w:val="24"/>
          <w:lang w:val="en-GB"/>
        </w:rPr>
        <w:t xml:space="preserve">This </w:t>
      </w:r>
      <w:r w:rsidR="00EF6DC9" w:rsidRPr="004B6A6F">
        <w:rPr>
          <w:rFonts w:cstheme="minorHAnsi"/>
          <w:sz w:val="24"/>
          <w:szCs w:val="24"/>
          <w:lang w:val="en-GB"/>
        </w:rPr>
        <w:t xml:space="preserve">ultimately </w:t>
      </w:r>
      <w:r w:rsidR="00B75289" w:rsidRPr="004B6A6F">
        <w:rPr>
          <w:rFonts w:cstheme="minorHAnsi"/>
          <w:sz w:val="24"/>
          <w:szCs w:val="24"/>
          <w:lang w:val="en-GB"/>
        </w:rPr>
        <w:t>result</w:t>
      </w:r>
      <w:r w:rsidR="001C79FE" w:rsidRPr="004B6A6F">
        <w:rPr>
          <w:rFonts w:cstheme="minorHAnsi"/>
          <w:sz w:val="24"/>
          <w:szCs w:val="24"/>
          <w:lang w:val="en-GB"/>
        </w:rPr>
        <w:t>s</w:t>
      </w:r>
      <w:r w:rsidR="00B75289" w:rsidRPr="004B6A6F">
        <w:rPr>
          <w:rFonts w:cstheme="minorHAnsi"/>
          <w:sz w:val="24"/>
          <w:szCs w:val="24"/>
          <w:lang w:val="en-GB"/>
        </w:rPr>
        <w:t xml:space="preserve"> </w:t>
      </w:r>
      <w:r w:rsidR="00750EF7" w:rsidRPr="004B6A6F">
        <w:rPr>
          <w:rFonts w:cstheme="minorHAnsi"/>
          <w:sz w:val="24"/>
          <w:szCs w:val="24"/>
          <w:lang w:val="en-GB"/>
        </w:rPr>
        <w:t xml:space="preserve">in the need for </w:t>
      </w:r>
      <w:r w:rsidR="00B0329A" w:rsidRPr="004B6A6F">
        <w:rPr>
          <w:rFonts w:cstheme="minorHAnsi"/>
          <w:sz w:val="24"/>
          <w:szCs w:val="24"/>
          <w:lang w:val="en-GB"/>
        </w:rPr>
        <w:t>a de</w:t>
      </w:r>
      <w:r w:rsidR="00750EF7" w:rsidRPr="004B6A6F">
        <w:rPr>
          <w:rFonts w:cstheme="minorHAnsi"/>
          <w:sz w:val="24"/>
          <w:szCs w:val="24"/>
          <w:lang w:val="en-GB"/>
        </w:rPr>
        <w:t xml:space="preserve">ep </w:t>
      </w:r>
      <w:r w:rsidR="00B0329A" w:rsidRPr="004B6A6F">
        <w:rPr>
          <w:rFonts w:cstheme="minorHAnsi"/>
          <w:sz w:val="24"/>
          <w:szCs w:val="24"/>
          <w:lang w:val="en-GB"/>
        </w:rPr>
        <w:t>understanding of care transition work processes, organisational policies and procedures, funding systems and regulatory practices and pressures.</w:t>
      </w:r>
    </w:p>
    <w:p w14:paraId="0A3DB151" w14:textId="77777777" w:rsidR="00E63DBE" w:rsidRPr="004B6A6F" w:rsidRDefault="00E63DBE" w:rsidP="00E63DBE">
      <w:pPr>
        <w:pStyle w:val="Listeavsnitt"/>
        <w:ind w:left="830"/>
        <w:rPr>
          <w:rFonts w:cstheme="minorHAnsi"/>
          <w:sz w:val="24"/>
          <w:szCs w:val="24"/>
          <w:lang w:val="en-GB"/>
        </w:rPr>
      </w:pPr>
    </w:p>
    <w:p w14:paraId="79469AC7" w14:textId="77777777" w:rsidR="00E63DBE" w:rsidRPr="004B6A6F" w:rsidRDefault="00D56353" w:rsidP="004D4344">
      <w:pPr>
        <w:pStyle w:val="Listeavsnitt"/>
        <w:numPr>
          <w:ilvl w:val="0"/>
          <w:numId w:val="4"/>
        </w:numPr>
        <w:rPr>
          <w:rFonts w:cstheme="minorHAnsi"/>
          <w:b/>
          <w:sz w:val="24"/>
          <w:szCs w:val="24"/>
          <w:lang w:val="en-GB"/>
        </w:rPr>
      </w:pPr>
      <w:r w:rsidRPr="004B6A6F">
        <w:rPr>
          <w:rFonts w:cstheme="minorHAnsi"/>
          <w:b/>
          <w:sz w:val="24"/>
          <w:szCs w:val="24"/>
          <w:lang w:val="en-GB"/>
        </w:rPr>
        <w:t>Boundaries</w:t>
      </w:r>
    </w:p>
    <w:p w14:paraId="5609D156" w14:textId="61EFFE33" w:rsidR="00E63DBE" w:rsidRPr="004B6A6F" w:rsidRDefault="007358A9" w:rsidP="007358A9">
      <w:pPr>
        <w:pStyle w:val="Listeavsnitt"/>
        <w:ind w:left="830"/>
        <w:rPr>
          <w:rFonts w:cstheme="minorHAnsi"/>
          <w:sz w:val="24"/>
          <w:szCs w:val="24"/>
          <w:lang w:val="en-GB"/>
        </w:rPr>
      </w:pPr>
      <w:r w:rsidRPr="004B6A6F">
        <w:rPr>
          <w:rFonts w:cstheme="minorHAnsi"/>
          <w:sz w:val="24"/>
          <w:szCs w:val="24"/>
          <w:lang w:val="en-GB"/>
        </w:rPr>
        <w:t xml:space="preserve">Understanding the nature of different types of boundaries is key </w:t>
      </w:r>
      <w:r w:rsidR="001C79FE" w:rsidRPr="004B6A6F">
        <w:rPr>
          <w:rFonts w:cstheme="minorHAnsi"/>
          <w:sz w:val="24"/>
          <w:szCs w:val="24"/>
          <w:lang w:val="en-GB"/>
        </w:rPr>
        <w:t>to</w:t>
      </w:r>
      <w:r w:rsidR="009534C2" w:rsidRPr="004B6A6F">
        <w:rPr>
          <w:rFonts w:cstheme="minorHAnsi"/>
          <w:sz w:val="24"/>
          <w:szCs w:val="24"/>
          <w:lang w:val="en-GB"/>
        </w:rPr>
        <w:t xml:space="preserve"> </w:t>
      </w:r>
      <w:r w:rsidRPr="004B6A6F">
        <w:rPr>
          <w:rFonts w:cstheme="minorHAnsi"/>
          <w:sz w:val="24"/>
          <w:szCs w:val="24"/>
          <w:lang w:val="en-GB"/>
        </w:rPr>
        <w:t>advancing the research on care transitions. C</w:t>
      </w:r>
      <w:r w:rsidR="00D56353" w:rsidRPr="004B6A6F">
        <w:rPr>
          <w:rFonts w:cstheme="minorHAnsi"/>
          <w:sz w:val="24"/>
          <w:szCs w:val="24"/>
          <w:lang w:val="en-GB"/>
        </w:rPr>
        <w:t xml:space="preserve">ollective involvement in knowledge work, opportunities for cross-boundary interaction during daily practices and development of collective trust </w:t>
      </w:r>
      <w:r w:rsidRPr="004B6A6F">
        <w:rPr>
          <w:rFonts w:cstheme="minorHAnsi"/>
          <w:sz w:val="24"/>
          <w:szCs w:val="24"/>
          <w:lang w:val="en-GB"/>
        </w:rPr>
        <w:t>are vital issues in this respect</w:t>
      </w:r>
      <w:r w:rsidR="00D56353" w:rsidRPr="004B6A6F">
        <w:rPr>
          <w:rFonts w:cstheme="minorHAnsi"/>
          <w:sz w:val="24"/>
          <w:szCs w:val="24"/>
          <w:lang w:val="en-GB"/>
        </w:rPr>
        <w:t>.</w:t>
      </w:r>
      <w:r w:rsidRPr="004B6A6F">
        <w:rPr>
          <w:rFonts w:cstheme="minorHAnsi"/>
          <w:sz w:val="24"/>
          <w:szCs w:val="24"/>
          <w:lang w:val="en-GB"/>
        </w:rPr>
        <w:t xml:space="preserve"> Brokering </w:t>
      </w:r>
      <w:proofErr w:type="gramStart"/>
      <w:r w:rsidRPr="004B6A6F">
        <w:rPr>
          <w:rFonts w:cstheme="minorHAnsi"/>
          <w:sz w:val="24"/>
          <w:szCs w:val="24"/>
          <w:lang w:val="en-GB"/>
        </w:rPr>
        <w:t xml:space="preserve">as a </w:t>
      </w:r>
      <w:r w:rsidR="009534C2" w:rsidRPr="004B6A6F">
        <w:rPr>
          <w:rFonts w:cstheme="minorHAnsi"/>
          <w:sz w:val="24"/>
          <w:szCs w:val="24"/>
          <w:lang w:val="en-GB"/>
        </w:rPr>
        <w:t xml:space="preserve">means </w:t>
      </w:r>
      <w:r w:rsidRPr="004B6A6F">
        <w:rPr>
          <w:rFonts w:cstheme="minorHAnsi"/>
          <w:sz w:val="24"/>
          <w:szCs w:val="24"/>
          <w:lang w:val="en-GB"/>
        </w:rPr>
        <w:t>to</w:t>
      </w:r>
      <w:proofErr w:type="gramEnd"/>
      <w:r w:rsidRPr="004B6A6F">
        <w:rPr>
          <w:rFonts w:cstheme="minorHAnsi"/>
          <w:sz w:val="24"/>
          <w:szCs w:val="24"/>
          <w:lang w:val="en-GB"/>
        </w:rPr>
        <w:t xml:space="preserve"> reduce the challenges </w:t>
      </w:r>
      <w:r w:rsidR="009534C2" w:rsidRPr="004B6A6F">
        <w:rPr>
          <w:rFonts w:cstheme="minorHAnsi"/>
          <w:sz w:val="24"/>
          <w:szCs w:val="24"/>
          <w:lang w:val="en-GB"/>
        </w:rPr>
        <w:t xml:space="preserve">in </w:t>
      </w:r>
      <w:r w:rsidRPr="004B6A6F">
        <w:rPr>
          <w:rFonts w:cstheme="minorHAnsi"/>
          <w:sz w:val="24"/>
          <w:szCs w:val="24"/>
          <w:lang w:val="en-GB"/>
        </w:rPr>
        <w:t xml:space="preserve">care transitions boundaries should be acknowledged </w:t>
      </w:r>
      <w:r w:rsidR="009534C2" w:rsidRPr="004B6A6F">
        <w:rPr>
          <w:rFonts w:cstheme="minorHAnsi"/>
          <w:sz w:val="24"/>
          <w:szCs w:val="24"/>
          <w:lang w:val="en-GB"/>
        </w:rPr>
        <w:t xml:space="preserve">across </w:t>
      </w:r>
      <w:r w:rsidRPr="004B6A6F">
        <w:rPr>
          <w:rFonts w:cstheme="minorHAnsi"/>
          <w:sz w:val="24"/>
          <w:szCs w:val="24"/>
          <w:lang w:val="en-GB"/>
        </w:rPr>
        <w:t xml:space="preserve">healthcare settings. </w:t>
      </w:r>
    </w:p>
    <w:p w14:paraId="467DC2E0" w14:textId="77777777" w:rsidR="007358A9" w:rsidRPr="004B6A6F" w:rsidRDefault="007358A9" w:rsidP="007358A9">
      <w:pPr>
        <w:pStyle w:val="Listeavsnitt"/>
        <w:ind w:left="830"/>
        <w:rPr>
          <w:rFonts w:cstheme="minorHAnsi"/>
          <w:sz w:val="24"/>
          <w:szCs w:val="24"/>
          <w:lang w:val="en-GB"/>
        </w:rPr>
      </w:pPr>
    </w:p>
    <w:p w14:paraId="052342FA" w14:textId="77777777" w:rsidR="00E63DBE" w:rsidRPr="004B6A6F" w:rsidRDefault="006E64C6" w:rsidP="004D4344">
      <w:pPr>
        <w:pStyle w:val="Listeavsnitt"/>
        <w:numPr>
          <w:ilvl w:val="0"/>
          <w:numId w:val="4"/>
        </w:numPr>
        <w:rPr>
          <w:rFonts w:cstheme="minorHAnsi"/>
          <w:b/>
          <w:sz w:val="24"/>
          <w:szCs w:val="24"/>
          <w:lang w:val="en-GB"/>
        </w:rPr>
      </w:pPr>
      <w:r w:rsidRPr="004B6A6F">
        <w:rPr>
          <w:rFonts w:cstheme="minorHAnsi"/>
          <w:b/>
          <w:sz w:val="24"/>
          <w:szCs w:val="24"/>
          <w:lang w:val="en-GB"/>
        </w:rPr>
        <w:t>Interventions</w:t>
      </w:r>
    </w:p>
    <w:p w14:paraId="042B5BAA" w14:textId="32F0D834" w:rsidR="006E64C6" w:rsidRPr="004B6A6F" w:rsidRDefault="006E64C6" w:rsidP="00E63DBE">
      <w:pPr>
        <w:pStyle w:val="Listeavsnitt"/>
        <w:ind w:left="830"/>
        <w:rPr>
          <w:rFonts w:cstheme="minorHAnsi"/>
          <w:sz w:val="24"/>
          <w:szCs w:val="24"/>
          <w:lang w:val="en-GB"/>
        </w:rPr>
      </w:pPr>
      <w:r w:rsidRPr="004B6A6F">
        <w:rPr>
          <w:rFonts w:cstheme="minorHAnsi"/>
          <w:sz w:val="24"/>
          <w:szCs w:val="24"/>
          <w:lang w:val="en-GB"/>
        </w:rPr>
        <w:t>Communication or handover interventions centred on points of interaction within discrete care settings can certainly enhance the quality and safety of care transitions, but the</w:t>
      </w:r>
      <w:r w:rsidR="008B56F5" w:rsidRPr="004B6A6F">
        <w:rPr>
          <w:rFonts w:cstheme="minorHAnsi"/>
          <w:sz w:val="24"/>
          <w:szCs w:val="24"/>
          <w:lang w:val="en-GB"/>
        </w:rPr>
        <w:t xml:space="preserve">se interventions have a </w:t>
      </w:r>
      <w:r w:rsidRPr="004B6A6F">
        <w:rPr>
          <w:rFonts w:cstheme="minorHAnsi"/>
          <w:sz w:val="24"/>
          <w:szCs w:val="24"/>
          <w:lang w:val="en-GB"/>
        </w:rPr>
        <w:t xml:space="preserve">limited </w:t>
      </w:r>
      <w:r w:rsidR="008B56F5" w:rsidRPr="004B6A6F">
        <w:rPr>
          <w:rFonts w:cstheme="minorHAnsi"/>
          <w:sz w:val="24"/>
          <w:szCs w:val="24"/>
          <w:lang w:val="en-GB"/>
        </w:rPr>
        <w:t xml:space="preserve">capacity </w:t>
      </w:r>
      <w:r w:rsidRPr="004B6A6F">
        <w:rPr>
          <w:rFonts w:cstheme="minorHAnsi"/>
          <w:sz w:val="24"/>
          <w:szCs w:val="24"/>
          <w:lang w:val="en-GB"/>
        </w:rPr>
        <w:t xml:space="preserve">to address and ameliorate the broader distal factors that influence and </w:t>
      </w:r>
      <w:r w:rsidR="001C79FE" w:rsidRPr="004B6A6F">
        <w:rPr>
          <w:rFonts w:cstheme="minorHAnsi"/>
          <w:sz w:val="24"/>
          <w:szCs w:val="24"/>
          <w:lang w:val="en-GB"/>
        </w:rPr>
        <w:t>shape</w:t>
      </w:r>
      <w:r w:rsidRPr="004B6A6F">
        <w:rPr>
          <w:rFonts w:cstheme="minorHAnsi"/>
          <w:sz w:val="24"/>
          <w:szCs w:val="24"/>
          <w:lang w:val="en-GB"/>
        </w:rPr>
        <w:t xml:space="preserve"> care transitions. Improvement interventions</w:t>
      </w:r>
      <w:r w:rsidR="001B04F1" w:rsidRPr="004B6A6F">
        <w:rPr>
          <w:rFonts w:cstheme="minorHAnsi"/>
          <w:sz w:val="24"/>
          <w:szCs w:val="24"/>
          <w:lang w:val="en-GB"/>
        </w:rPr>
        <w:t>,</w:t>
      </w:r>
      <w:r w:rsidRPr="004B6A6F">
        <w:rPr>
          <w:rFonts w:cstheme="minorHAnsi"/>
          <w:sz w:val="24"/>
          <w:szCs w:val="24"/>
          <w:lang w:val="en-GB"/>
        </w:rPr>
        <w:t xml:space="preserve"> therefore</w:t>
      </w:r>
      <w:r w:rsidR="001B04F1" w:rsidRPr="004B6A6F">
        <w:rPr>
          <w:rFonts w:cstheme="minorHAnsi"/>
          <w:sz w:val="24"/>
          <w:szCs w:val="24"/>
          <w:lang w:val="en-GB"/>
        </w:rPr>
        <w:t>,</w:t>
      </w:r>
      <w:r w:rsidRPr="004B6A6F">
        <w:rPr>
          <w:rFonts w:cstheme="minorHAnsi"/>
          <w:sz w:val="24"/>
          <w:szCs w:val="24"/>
          <w:lang w:val="en-GB"/>
        </w:rPr>
        <w:t xml:space="preserve"> </w:t>
      </w:r>
      <w:r w:rsidR="008B56F5" w:rsidRPr="004B6A6F">
        <w:rPr>
          <w:rFonts w:cstheme="minorHAnsi"/>
          <w:sz w:val="24"/>
          <w:szCs w:val="24"/>
          <w:lang w:val="en-GB"/>
        </w:rPr>
        <w:t xml:space="preserve">must </w:t>
      </w:r>
      <w:r w:rsidRPr="004B6A6F">
        <w:rPr>
          <w:rFonts w:cstheme="minorHAnsi"/>
          <w:sz w:val="24"/>
          <w:szCs w:val="24"/>
          <w:lang w:val="en-GB"/>
        </w:rPr>
        <w:t xml:space="preserve">build </w:t>
      </w:r>
      <w:r w:rsidR="008B56F5" w:rsidRPr="004B6A6F">
        <w:rPr>
          <w:rFonts w:cstheme="minorHAnsi"/>
          <w:sz w:val="24"/>
          <w:szCs w:val="24"/>
          <w:lang w:val="en-GB"/>
        </w:rPr>
        <w:t xml:space="preserve">on </w:t>
      </w:r>
      <w:r w:rsidRPr="004B6A6F">
        <w:rPr>
          <w:rFonts w:cstheme="minorHAnsi"/>
          <w:sz w:val="24"/>
          <w:szCs w:val="24"/>
          <w:lang w:val="en-GB"/>
        </w:rPr>
        <w:t>the clinical micro-system</w:t>
      </w:r>
      <w:r w:rsidR="00B75289" w:rsidRPr="004B6A6F">
        <w:rPr>
          <w:rFonts w:cstheme="minorHAnsi"/>
          <w:sz w:val="24"/>
          <w:szCs w:val="24"/>
          <w:lang w:val="en-GB"/>
        </w:rPr>
        <w:t xml:space="preserve"> and </w:t>
      </w:r>
      <w:r w:rsidRPr="004B6A6F">
        <w:rPr>
          <w:rFonts w:cstheme="minorHAnsi"/>
          <w:sz w:val="24"/>
          <w:szCs w:val="24"/>
          <w:lang w:val="en-GB"/>
        </w:rPr>
        <w:t xml:space="preserve">address </w:t>
      </w:r>
      <w:r w:rsidR="008B56F5" w:rsidRPr="004B6A6F">
        <w:rPr>
          <w:rFonts w:cstheme="minorHAnsi"/>
          <w:sz w:val="24"/>
          <w:szCs w:val="24"/>
          <w:lang w:val="en-GB"/>
        </w:rPr>
        <w:t xml:space="preserve">the </w:t>
      </w:r>
      <w:r w:rsidRPr="004B6A6F">
        <w:rPr>
          <w:rFonts w:cstheme="minorHAnsi"/>
          <w:sz w:val="24"/>
          <w:szCs w:val="24"/>
          <w:lang w:val="en-GB"/>
        </w:rPr>
        <w:t>system-wide and socio-cultural factors associated with the diverse boundaries that characterise complex care transitions.</w:t>
      </w:r>
      <w:r w:rsidR="00CF744B" w:rsidRPr="004B6A6F">
        <w:rPr>
          <w:rFonts w:cstheme="minorHAnsi"/>
          <w:sz w:val="24"/>
          <w:szCs w:val="24"/>
          <w:lang w:val="en-GB"/>
        </w:rPr>
        <w:t xml:space="preserve"> Intervention bundles </w:t>
      </w:r>
      <w:r w:rsidR="00B75289" w:rsidRPr="004B6A6F">
        <w:rPr>
          <w:rFonts w:cstheme="minorHAnsi"/>
          <w:sz w:val="24"/>
          <w:szCs w:val="24"/>
          <w:lang w:val="en-GB"/>
        </w:rPr>
        <w:t>that include</w:t>
      </w:r>
      <w:r w:rsidR="00CF744B" w:rsidRPr="004B6A6F">
        <w:rPr>
          <w:rFonts w:cstheme="minorHAnsi"/>
          <w:sz w:val="24"/>
          <w:szCs w:val="24"/>
          <w:lang w:val="en-GB"/>
        </w:rPr>
        <w:t xml:space="preserve"> care transition components beyond the communicative </w:t>
      </w:r>
      <w:r w:rsidR="001C79FE" w:rsidRPr="004B6A6F">
        <w:rPr>
          <w:rFonts w:cstheme="minorHAnsi"/>
          <w:sz w:val="24"/>
          <w:szCs w:val="24"/>
          <w:lang w:val="en-GB"/>
        </w:rPr>
        <w:t>and</w:t>
      </w:r>
      <w:r w:rsidR="00CF744B" w:rsidRPr="004B6A6F">
        <w:rPr>
          <w:rFonts w:cstheme="minorHAnsi"/>
          <w:sz w:val="24"/>
          <w:szCs w:val="24"/>
          <w:lang w:val="en-GB"/>
        </w:rPr>
        <w:t xml:space="preserve"> micro level are thus necessary.</w:t>
      </w:r>
    </w:p>
    <w:p w14:paraId="7CD6FF0A" w14:textId="77777777" w:rsidR="006E64C6" w:rsidRPr="004B6A6F" w:rsidRDefault="006E64C6" w:rsidP="006E64C6">
      <w:pPr>
        <w:rPr>
          <w:rFonts w:cstheme="minorHAnsi"/>
          <w:sz w:val="24"/>
          <w:szCs w:val="24"/>
          <w:lang w:val="en-GB"/>
        </w:rPr>
      </w:pPr>
    </w:p>
    <w:p w14:paraId="4415C52E" w14:textId="7AFB7F78" w:rsidR="00747E36" w:rsidRPr="004B6A6F" w:rsidRDefault="00162E74" w:rsidP="00747E36">
      <w:pPr>
        <w:rPr>
          <w:rFonts w:cstheme="minorHAnsi"/>
          <w:b/>
          <w:sz w:val="24"/>
          <w:szCs w:val="24"/>
          <w:lang w:val="en-GB"/>
        </w:rPr>
      </w:pPr>
      <w:r w:rsidRPr="004B6A6F">
        <w:rPr>
          <w:rFonts w:cstheme="minorHAnsi"/>
          <w:b/>
          <w:sz w:val="24"/>
          <w:szCs w:val="24"/>
          <w:lang w:val="en-GB"/>
        </w:rPr>
        <w:t>4</w:t>
      </w:r>
      <w:r w:rsidR="006D214E" w:rsidRPr="004B6A6F">
        <w:rPr>
          <w:rFonts w:cstheme="minorHAnsi"/>
          <w:b/>
          <w:sz w:val="24"/>
          <w:szCs w:val="24"/>
          <w:lang w:val="en-GB"/>
        </w:rPr>
        <w:t xml:space="preserve">.2 </w:t>
      </w:r>
      <w:r w:rsidR="00747E36" w:rsidRPr="004B6A6F">
        <w:rPr>
          <w:rFonts w:cstheme="minorHAnsi"/>
          <w:b/>
          <w:sz w:val="24"/>
          <w:szCs w:val="24"/>
          <w:lang w:val="en-GB"/>
        </w:rPr>
        <w:t>Future research</w:t>
      </w:r>
    </w:p>
    <w:p w14:paraId="44B938EF" w14:textId="2FB25278" w:rsidR="003244BA" w:rsidRPr="004B6A6F" w:rsidRDefault="00CF744B" w:rsidP="003244BA">
      <w:pPr>
        <w:rPr>
          <w:rFonts w:cstheme="minorHAnsi"/>
          <w:sz w:val="24"/>
          <w:szCs w:val="24"/>
          <w:lang w:val="en-GB"/>
        </w:rPr>
      </w:pPr>
      <w:r w:rsidRPr="004B6A6F">
        <w:rPr>
          <w:rFonts w:cstheme="minorHAnsi"/>
          <w:sz w:val="24"/>
          <w:szCs w:val="24"/>
          <w:lang w:val="en-GB"/>
        </w:rPr>
        <w:lastRenderedPageBreak/>
        <w:t xml:space="preserve">Moving beyond the care transitions framework, our synthesis </w:t>
      </w:r>
      <w:r w:rsidR="0072570E" w:rsidRPr="004B6A6F">
        <w:rPr>
          <w:rFonts w:cstheme="minorHAnsi"/>
          <w:sz w:val="24"/>
          <w:szCs w:val="24"/>
          <w:lang w:val="en-GB"/>
        </w:rPr>
        <w:t xml:space="preserve">paper </w:t>
      </w:r>
      <w:r w:rsidRPr="004B6A6F">
        <w:rPr>
          <w:rFonts w:cstheme="minorHAnsi"/>
          <w:sz w:val="24"/>
          <w:szCs w:val="24"/>
          <w:lang w:val="en-GB"/>
        </w:rPr>
        <w:t xml:space="preserve">has also revealed more generic research needs </w:t>
      </w:r>
      <w:r w:rsidR="00893795" w:rsidRPr="004B6A6F">
        <w:rPr>
          <w:rFonts w:cstheme="minorHAnsi"/>
          <w:sz w:val="24"/>
          <w:szCs w:val="24"/>
          <w:lang w:val="en-GB"/>
        </w:rPr>
        <w:t xml:space="preserve">in order </w:t>
      </w:r>
      <w:r w:rsidRPr="004B6A6F">
        <w:rPr>
          <w:rFonts w:cstheme="minorHAnsi"/>
          <w:sz w:val="24"/>
          <w:szCs w:val="24"/>
          <w:lang w:val="en-GB"/>
        </w:rPr>
        <w:t>to improve the quality and safety of</w:t>
      </w:r>
      <w:r w:rsidR="00882E30" w:rsidRPr="004B6A6F">
        <w:rPr>
          <w:rFonts w:cstheme="minorHAnsi"/>
          <w:sz w:val="24"/>
          <w:szCs w:val="24"/>
          <w:lang w:val="en-GB"/>
        </w:rPr>
        <w:t xml:space="preserve"> care transitions. More specifically, </w:t>
      </w:r>
      <w:r w:rsidR="003244BA" w:rsidRPr="004B6A6F">
        <w:rPr>
          <w:rFonts w:cstheme="minorHAnsi"/>
          <w:sz w:val="24"/>
          <w:szCs w:val="24"/>
          <w:lang w:val="en-GB"/>
        </w:rPr>
        <w:t xml:space="preserve">we suggest a set of topics that could </w:t>
      </w:r>
      <w:r w:rsidR="00893795" w:rsidRPr="004B6A6F">
        <w:rPr>
          <w:rFonts w:cstheme="minorHAnsi"/>
          <w:sz w:val="24"/>
          <w:szCs w:val="24"/>
          <w:lang w:val="en-GB"/>
        </w:rPr>
        <w:t>serve as</w:t>
      </w:r>
      <w:r w:rsidR="003244BA" w:rsidRPr="004B6A6F">
        <w:rPr>
          <w:rFonts w:cstheme="minorHAnsi"/>
          <w:sz w:val="24"/>
          <w:szCs w:val="24"/>
          <w:lang w:val="en-GB"/>
        </w:rPr>
        <w:t xml:space="preserve"> starting point</w:t>
      </w:r>
      <w:r w:rsidR="001C79FE" w:rsidRPr="004B6A6F">
        <w:rPr>
          <w:rFonts w:cstheme="minorHAnsi"/>
          <w:sz w:val="24"/>
          <w:szCs w:val="24"/>
          <w:lang w:val="en-GB"/>
        </w:rPr>
        <w:t>s</w:t>
      </w:r>
      <w:r w:rsidR="003244BA" w:rsidRPr="004B6A6F">
        <w:rPr>
          <w:rFonts w:cstheme="minorHAnsi"/>
          <w:sz w:val="24"/>
          <w:szCs w:val="24"/>
          <w:lang w:val="en-GB"/>
        </w:rPr>
        <w:t xml:space="preserve"> </w:t>
      </w:r>
      <w:r w:rsidR="00E47A47" w:rsidRPr="004B6A6F">
        <w:rPr>
          <w:rFonts w:cstheme="minorHAnsi"/>
          <w:sz w:val="24"/>
          <w:szCs w:val="24"/>
          <w:lang w:val="en-GB"/>
        </w:rPr>
        <w:t xml:space="preserve">in </w:t>
      </w:r>
      <w:r w:rsidR="003244BA" w:rsidRPr="004B6A6F">
        <w:rPr>
          <w:rFonts w:cstheme="minorHAnsi"/>
          <w:sz w:val="24"/>
          <w:szCs w:val="24"/>
          <w:lang w:val="en-GB"/>
        </w:rPr>
        <w:t>planning and designing fut</w:t>
      </w:r>
      <w:r w:rsidR="00E47A47" w:rsidRPr="004B6A6F">
        <w:rPr>
          <w:rFonts w:cstheme="minorHAnsi"/>
          <w:sz w:val="24"/>
          <w:szCs w:val="24"/>
          <w:lang w:val="en-GB"/>
        </w:rPr>
        <w:t>u</w:t>
      </w:r>
      <w:r w:rsidR="003244BA" w:rsidRPr="004B6A6F">
        <w:rPr>
          <w:rFonts w:cstheme="minorHAnsi"/>
          <w:sz w:val="24"/>
          <w:szCs w:val="24"/>
          <w:lang w:val="en-GB"/>
        </w:rPr>
        <w:t>r</w:t>
      </w:r>
      <w:r w:rsidR="00E47A47" w:rsidRPr="004B6A6F">
        <w:rPr>
          <w:rFonts w:cstheme="minorHAnsi"/>
          <w:sz w:val="24"/>
          <w:szCs w:val="24"/>
          <w:lang w:val="en-GB"/>
        </w:rPr>
        <w:t>e</w:t>
      </w:r>
      <w:r w:rsidR="003244BA" w:rsidRPr="004B6A6F">
        <w:rPr>
          <w:rFonts w:cstheme="minorHAnsi"/>
          <w:sz w:val="24"/>
          <w:szCs w:val="24"/>
          <w:lang w:val="en-GB"/>
        </w:rPr>
        <w:t xml:space="preserve"> research:</w:t>
      </w:r>
    </w:p>
    <w:p w14:paraId="10CA0836" w14:textId="57F7F538" w:rsidR="003244BA" w:rsidRPr="004B6A6F" w:rsidRDefault="003244BA" w:rsidP="004D4344">
      <w:pPr>
        <w:pStyle w:val="Listeavsnitt"/>
        <w:numPr>
          <w:ilvl w:val="0"/>
          <w:numId w:val="1"/>
        </w:numPr>
        <w:rPr>
          <w:rFonts w:cstheme="minorHAnsi"/>
          <w:sz w:val="24"/>
          <w:szCs w:val="24"/>
          <w:lang w:val="en-GB"/>
        </w:rPr>
      </w:pPr>
      <w:r w:rsidRPr="004B6A6F">
        <w:rPr>
          <w:rFonts w:cstheme="minorHAnsi"/>
          <w:i/>
          <w:sz w:val="24"/>
          <w:szCs w:val="24"/>
          <w:lang w:val="en-GB"/>
        </w:rPr>
        <w:t>Patient</w:t>
      </w:r>
      <w:r w:rsidR="00893795" w:rsidRPr="004B6A6F">
        <w:rPr>
          <w:rFonts w:cstheme="minorHAnsi"/>
          <w:i/>
          <w:sz w:val="24"/>
          <w:szCs w:val="24"/>
          <w:lang w:val="en-GB"/>
        </w:rPr>
        <w:t>-</w:t>
      </w:r>
      <w:r w:rsidRPr="004B6A6F">
        <w:rPr>
          <w:rFonts w:cstheme="minorHAnsi"/>
          <w:i/>
          <w:sz w:val="24"/>
          <w:szCs w:val="24"/>
          <w:lang w:val="en-GB"/>
        </w:rPr>
        <w:t xml:space="preserve"> and carer-centred approaches</w:t>
      </w:r>
      <w:r w:rsidR="001C79FE" w:rsidRPr="004B6A6F">
        <w:rPr>
          <w:rFonts w:cstheme="minorHAnsi"/>
          <w:i/>
          <w:sz w:val="24"/>
          <w:szCs w:val="24"/>
          <w:lang w:val="en-GB"/>
        </w:rPr>
        <w:t>:</w:t>
      </w:r>
      <w:r w:rsidRPr="004B6A6F">
        <w:rPr>
          <w:rFonts w:cstheme="minorHAnsi"/>
          <w:sz w:val="24"/>
          <w:szCs w:val="24"/>
          <w:lang w:val="en-GB"/>
        </w:rPr>
        <w:t xml:space="preserve"> </w:t>
      </w:r>
      <w:r w:rsidR="00AA4C3B" w:rsidRPr="004B6A6F">
        <w:rPr>
          <w:rFonts w:cstheme="minorHAnsi"/>
          <w:sz w:val="24"/>
          <w:szCs w:val="24"/>
          <w:lang w:val="en-GB"/>
        </w:rPr>
        <w:t xml:space="preserve">Given </w:t>
      </w:r>
      <w:r w:rsidRPr="004B6A6F">
        <w:rPr>
          <w:rFonts w:cstheme="minorHAnsi"/>
          <w:sz w:val="24"/>
          <w:szCs w:val="24"/>
          <w:lang w:val="en-GB"/>
        </w:rPr>
        <w:t xml:space="preserve">the distinct role of patients and their </w:t>
      </w:r>
      <w:proofErr w:type="spellStart"/>
      <w:r w:rsidRPr="004B6A6F">
        <w:rPr>
          <w:rFonts w:cstheme="minorHAnsi"/>
          <w:sz w:val="24"/>
          <w:szCs w:val="24"/>
          <w:lang w:val="en-GB"/>
        </w:rPr>
        <w:t>carers</w:t>
      </w:r>
      <w:proofErr w:type="spellEnd"/>
      <w:r w:rsidRPr="004B6A6F">
        <w:rPr>
          <w:rFonts w:cstheme="minorHAnsi"/>
          <w:sz w:val="24"/>
          <w:szCs w:val="24"/>
          <w:lang w:val="en-GB"/>
        </w:rPr>
        <w:t xml:space="preserve"> in care transitions</w:t>
      </w:r>
      <w:r w:rsidR="00AA4C3B" w:rsidRPr="004B6A6F">
        <w:rPr>
          <w:rFonts w:cstheme="minorHAnsi"/>
          <w:sz w:val="24"/>
          <w:szCs w:val="24"/>
          <w:lang w:val="en-GB"/>
        </w:rPr>
        <w:t>,</w:t>
      </w:r>
      <w:r w:rsidRPr="004B6A6F">
        <w:rPr>
          <w:rFonts w:cstheme="minorHAnsi"/>
          <w:sz w:val="24"/>
          <w:szCs w:val="24"/>
          <w:lang w:val="en-GB"/>
        </w:rPr>
        <w:t xml:space="preserve"> there is a need </w:t>
      </w:r>
      <w:r w:rsidR="00AA4C3B" w:rsidRPr="004B6A6F">
        <w:rPr>
          <w:rFonts w:cstheme="minorHAnsi"/>
          <w:sz w:val="24"/>
          <w:szCs w:val="24"/>
          <w:lang w:val="en-GB"/>
        </w:rPr>
        <w:t xml:space="preserve">to </w:t>
      </w:r>
      <w:r w:rsidRPr="004B6A6F">
        <w:rPr>
          <w:rFonts w:cstheme="minorHAnsi"/>
          <w:sz w:val="24"/>
          <w:szCs w:val="24"/>
          <w:lang w:val="en-GB"/>
        </w:rPr>
        <w:t>investigat</w:t>
      </w:r>
      <w:r w:rsidR="00AA4C3B" w:rsidRPr="004B6A6F">
        <w:rPr>
          <w:rFonts w:cstheme="minorHAnsi"/>
          <w:sz w:val="24"/>
          <w:szCs w:val="24"/>
          <w:lang w:val="en-GB"/>
        </w:rPr>
        <w:t xml:space="preserve">e </w:t>
      </w:r>
      <w:r w:rsidRPr="004B6A6F">
        <w:rPr>
          <w:rFonts w:cstheme="minorHAnsi"/>
          <w:sz w:val="24"/>
          <w:szCs w:val="24"/>
          <w:lang w:val="en-GB"/>
        </w:rPr>
        <w:t xml:space="preserve">the different roles they can </w:t>
      </w:r>
      <w:r w:rsidR="00AA4C3B" w:rsidRPr="004B6A6F">
        <w:rPr>
          <w:rFonts w:cstheme="minorHAnsi"/>
          <w:sz w:val="24"/>
          <w:szCs w:val="24"/>
          <w:lang w:val="en-GB"/>
        </w:rPr>
        <w:t xml:space="preserve">play </w:t>
      </w:r>
      <w:r w:rsidRPr="004B6A6F">
        <w:rPr>
          <w:rFonts w:cstheme="minorHAnsi"/>
          <w:sz w:val="24"/>
          <w:szCs w:val="24"/>
          <w:lang w:val="en-GB"/>
        </w:rPr>
        <w:t xml:space="preserve">in planning and decision-making processes, as well as the role </w:t>
      </w:r>
      <w:r w:rsidR="00875981" w:rsidRPr="004B6A6F">
        <w:rPr>
          <w:rFonts w:cstheme="minorHAnsi"/>
          <w:sz w:val="24"/>
          <w:szCs w:val="24"/>
          <w:lang w:val="en-GB"/>
        </w:rPr>
        <w:t xml:space="preserve">they play </w:t>
      </w:r>
      <w:r w:rsidRPr="004B6A6F">
        <w:rPr>
          <w:rFonts w:cstheme="minorHAnsi"/>
          <w:sz w:val="24"/>
          <w:szCs w:val="24"/>
          <w:lang w:val="en-GB"/>
        </w:rPr>
        <w:t xml:space="preserve">as a medium for communication and knowledge exchange. Participatory approaches and patients and/or carers as co-researchers should </w:t>
      </w:r>
      <w:r w:rsidR="00C30E28" w:rsidRPr="004B6A6F">
        <w:rPr>
          <w:rFonts w:cstheme="minorHAnsi"/>
          <w:sz w:val="24"/>
          <w:szCs w:val="24"/>
          <w:lang w:val="en-GB"/>
        </w:rPr>
        <w:t>serve as</w:t>
      </w:r>
      <w:r w:rsidRPr="004B6A6F">
        <w:rPr>
          <w:rFonts w:cstheme="minorHAnsi"/>
          <w:sz w:val="24"/>
          <w:szCs w:val="24"/>
          <w:lang w:val="en-GB"/>
        </w:rPr>
        <w:t xml:space="preserve"> useful point</w:t>
      </w:r>
      <w:r w:rsidR="00C30E28" w:rsidRPr="004B6A6F">
        <w:rPr>
          <w:rFonts w:cstheme="minorHAnsi"/>
          <w:sz w:val="24"/>
          <w:szCs w:val="24"/>
          <w:lang w:val="en-GB"/>
        </w:rPr>
        <w:t>s</w:t>
      </w:r>
      <w:r w:rsidRPr="004B6A6F">
        <w:rPr>
          <w:rFonts w:cstheme="minorHAnsi"/>
          <w:sz w:val="24"/>
          <w:szCs w:val="24"/>
          <w:lang w:val="en-GB"/>
        </w:rPr>
        <w:t xml:space="preserve"> of reference (e.g.</w:t>
      </w:r>
      <w:r w:rsidR="001C79FE" w:rsidRPr="004B6A6F">
        <w:rPr>
          <w:rFonts w:cstheme="minorHAnsi"/>
          <w:sz w:val="24"/>
          <w:szCs w:val="24"/>
          <w:lang w:val="en-GB"/>
        </w:rPr>
        <w:t>,</w:t>
      </w:r>
      <w:r w:rsidRPr="004B6A6F">
        <w:rPr>
          <w:rFonts w:cstheme="minorHAnsi"/>
          <w:sz w:val="24"/>
          <w:szCs w:val="24"/>
          <w:lang w:val="en-GB"/>
        </w:rPr>
        <w:t xml:space="preserve"> </w:t>
      </w:r>
      <w:proofErr w:type="spellStart"/>
      <w:r w:rsidRPr="004B6A6F">
        <w:rPr>
          <w:rFonts w:cstheme="minorHAnsi"/>
          <w:sz w:val="24"/>
          <w:szCs w:val="24"/>
          <w:lang w:val="en-GB"/>
        </w:rPr>
        <w:t>Ellins</w:t>
      </w:r>
      <w:proofErr w:type="spellEnd"/>
      <w:r w:rsidRPr="004B6A6F">
        <w:rPr>
          <w:rFonts w:cstheme="minorHAnsi"/>
          <w:sz w:val="24"/>
          <w:szCs w:val="24"/>
          <w:lang w:val="en-GB"/>
        </w:rPr>
        <w:t xml:space="preserve"> et al.</w:t>
      </w:r>
      <w:r w:rsidR="00D06160" w:rsidRPr="004B6A6F">
        <w:rPr>
          <w:rFonts w:cstheme="minorHAnsi"/>
          <w:sz w:val="24"/>
          <w:szCs w:val="24"/>
          <w:lang w:val="en-GB"/>
        </w:rPr>
        <w:t>,</w:t>
      </w:r>
      <w:r w:rsidRPr="004B6A6F">
        <w:rPr>
          <w:rFonts w:cstheme="minorHAnsi"/>
          <w:sz w:val="24"/>
          <w:szCs w:val="24"/>
          <w:lang w:val="en-GB"/>
        </w:rPr>
        <w:t xml:space="preserve"> 2012).</w:t>
      </w:r>
    </w:p>
    <w:p w14:paraId="31A9BBDC" w14:textId="7440241F" w:rsidR="0009404D" w:rsidRPr="004B6A6F" w:rsidRDefault="003244BA" w:rsidP="004D4344">
      <w:pPr>
        <w:pStyle w:val="Listeavsnitt"/>
        <w:numPr>
          <w:ilvl w:val="0"/>
          <w:numId w:val="1"/>
        </w:numPr>
        <w:rPr>
          <w:rFonts w:cstheme="minorHAnsi"/>
          <w:sz w:val="24"/>
          <w:szCs w:val="24"/>
          <w:lang w:val="en-GB"/>
        </w:rPr>
      </w:pPr>
      <w:r w:rsidRPr="004B6A6F">
        <w:rPr>
          <w:rFonts w:cstheme="minorHAnsi"/>
          <w:i/>
          <w:sz w:val="24"/>
          <w:szCs w:val="24"/>
          <w:lang w:val="en-GB"/>
        </w:rPr>
        <w:t>Expan</w:t>
      </w:r>
      <w:r w:rsidR="00893795" w:rsidRPr="004B6A6F">
        <w:rPr>
          <w:rFonts w:cstheme="minorHAnsi"/>
          <w:i/>
          <w:sz w:val="24"/>
          <w:szCs w:val="24"/>
          <w:lang w:val="en-GB"/>
        </w:rPr>
        <w:t xml:space="preserve">sion in </w:t>
      </w:r>
      <w:r w:rsidRPr="004B6A6F">
        <w:rPr>
          <w:rFonts w:cstheme="minorHAnsi"/>
          <w:i/>
          <w:sz w:val="24"/>
          <w:szCs w:val="24"/>
          <w:lang w:val="en-GB"/>
        </w:rPr>
        <w:t xml:space="preserve">the methodology </w:t>
      </w:r>
      <w:r w:rsidR="00893795" w:rsidRPr="004B6A6F">
        <w:rPr>
          <w:rFonts w:cstheme="minorHAnsi"/>
          <w:i/>
          <w:sz w:val="24"/>
          <w:szCs w:val="24"/>
          <w:lang w:val="en-GB"/>
        </w:rPr>
        <w:t xml:space="preserve">used to </w:t>
      </w:r>
      <w:r w:rsidRPr="004B6A6F">
        <w:rPr>
          <w:rFonts w:cstheme="minorHAnsi"/>
          <w:i/>
          <w:sz w:val="24"/>
          <w:szCs w:val="24"/>
          <w:lang w:val="en-GB"/>
        </w:rPr>
        <w:t>map</w:t>
      </w:r>
      <w:r w:rsidR="00893795" w:rsidRPr="004B6A6F">
        <w:rPr>
          <w:rFonts w:cstheme="minorHAnsi"/>
          <w:i/>
          <w:sz w:val="24"/>
          <w:szCs w:val="24"/>
          <w:lang w:val="en-GB"/>
        </w:rPr>
        <w:t xml:space="preserve"> </w:t>
      </w:r>
      <w:r w:rsidRPr="004B6A6F">
        <w:rPr>
          <w:rFonts w:cstheme="minorHAnsi"/>
          <w:i/>
          <w:sz w:val="24"/>
          <w:szCs w:val="24"/>
          <w:lang w:val="en-GB"/>
        </w:rPr>
        <w:t>patient movements</w:t>
      </w:r>
      <w:r w:rsidR="001C79FE" w:rsidRPr="004B6A6F">
        <w:rPr>
          <w:rFonts w:cstheme="minorHAnsi"/>
          <w:i/>
          <w:sz w:val="24"/>
          <w:szCs w:val="24"/>
          <w:lang w:val="en-GB"/>
        </w:rPr>
        <w:t>:</w:t>
      </w:r>
      <w:r w:rsidRPr="004B6A6F">
        <w:rPr>
          <w:rFonts w:cstheme="minorHAnsi"/>
          <w:sz w:val="24"/>
          <w:szCs w:val="24"/>
          <w:lang w:val="en-GB"/>
        </w:rPr>
        <w:t xml:space="preserve"> As </w:t>
      </w:r>
      <w:r w:rsidR="00875981" w:rsidRPr="004B6A6F">
        <w:rPr>
          <w:rFonts w:cstheme="minorHAnsi"/>
          <w:sz w:val="24"/>
          <w:szCs w:val="24"/>
          <w:lang w:val="en-GB"/>
        </w:rPr>
        <w:t xml:space="preserve">a </w:t>
      </w:r>
      <w:r w:rsidRPr="004B6A6F">
        <w:rPr>
          <w:rFonts w:cstheme="minorHAnsi"/>
          <w:sz w:val="24"/>
          <w:szCs w:val="24"/>
          <w:lang w:val="en-GB"/>
        </w:rPr>
        <w:t>patient is often the only point of continuity and consistency across the</w:t>
      </w:r>
      <w:r w:rsidR="0009404D" w:rsidRPr="004B6A6F">
        <w:rPr>
          <w:rFonts w:cstheme="minorHAnsi"/>
          <w:sz w:val="24"/>
          <w:szCs w:val="24"/>
          <w:lang w:val="en-GB"/>
        </w:rPr>
        <w:t xml:space="preserve"> </w:t>
      </w:r>
      <w:r w:rsidRPr="004B6A6F">
        <w:rPr>
          <w:rFonts w:cstheme="minorHAnsi"/>
          <w:sz w:val="24"/>
          <w:szCs w:val="24"/>
          <w:lang w:val="en-GB"/>
        </w:rPr>
        <w:t>complex care pathway, there is a need for more extensive integration</w:t>
      </w:r>
      <w:r w:rsidR="0009404D" w:rsidRPr="004B6A6F">
        <w:rPr>
          <w:rFonts w:cstheme="minorHAnsi"/>
          <w:sz w:val="24"/>
          <w:szCs w:val="24"/>
          <w:lang w:val="en-GB"/>
        </w:rPr>
        <w:t xml:space="preserve"> </w:t>
      </w:r>
      <w:r w:rsidRPr="004B6A6F">
        <w:rPr>
          <w:rFonts w:cstheme="minorHAnsi"/>
          <w:sz w:val="24"/>
          <w:szCs w:val="24"/>
          <w:lang w:val="en-GB"/>
        </w:rPr>
        <w:t>of different methods that consistently map patient movement.</w:t>
      </w:r>
      <w:r w:rsidR="0009404D" w:rsidRPr="004B6A6F">
        <w:rPr>
          <w:rFonts w:cstheme="minorHAnsi"/>
          <w:sz w:val="24"/>
          <w:szCs w:val="24"/>
          <w:lang w:val="en-GB"/>
        </w:rPr>
        <w:t xml:space="preserve"> </w:t>
      </w:r>
      <w:r w:rsidRPr="004B6A6F">
        <w:rPr>
          <w:rFonts w:cstheme="minorHAnsi"/>
          <w:sz w:val="24"/>
          <w:szCs w:val="24"/>
          <w:lang w:val="en-GB"/>
        </w:rPr>
        <w:t>Current approaches</w:t>
      </w:r>
      <w:r w:rsidR="00893795" w:rsidRPr="004B6A6F">
        <w:rPr>
          <w:rFonts w:cstheme="minorHAnsi"/>
          <w:sz w:val="24"/>
          <w:szCs w:val="24"/>
          <w:lang w:val="en-GB"/>
        </w:rPr>
        <w:t>,</w:t>
      </w:r>
      <w:r w:rsidRPr="004B6A6F">
        <w:rPr>
          <w:rFonts w:cstheme="minorHAnsi"/>
          <w:sz w:val="24"/>
          <w:szCs w:val="24"/>
          <w:lang w:val="en-GB"/>
        </w:rPr>
        <w:t xml:space="preserve"> such as patient tracking, shadowing, storytelling</w:t>
      </w:r>
      <w:r w:rsidR="0009404D" w:rsidRPr="004B6A6F">
        <w:rPr>
          <w:rFonts w:cstheme="minorHAnsi"/>
          <w:sz w:val="24"/>
          <w:szCs w:val="24"/>
          <w:lang w:val="en-GB"/>
        </w:rPr>
        <w:t xml:space="preserve"> </w:t>
      </w:r>
      <w:r w:rsidR="00893795" w:rsidRPr="004B6A6F">
        <w:rPr>
          <w:rFonts w:cstheme="minorHAnsi"/>
          <w:sz w:val="24"/>
          <w:szCs w:val="24"/>
          <w:lang w:val="en-GB"/>
        </w:rPr>
        <w:t xml:space="preserve">and </w:t>
      </w:r>
      <w:r w:rsidRPr="004B6A6F">
        <w:rPr>
          <w:rFonts w:cstheme="minorHAnsi"/>
          <w:sz w:val="24"/>
          <w:szCs w:val="24"/>
          <w:lang w:val="en-GB"/>
        </w:rPr>
        <w:t>diaries, should be applied in care</w:t>
      </w:r>
      <w:r w:rsidR="0009404D" w:rsidRPr="004B6A6F">
        <w:rPr>
          <w:rFonts w:cstheme="minorHAnsi"/>
          <w:sz w:val="24"/>
          <w:szCs w:val="24"/>
          <w:lang w:val="en-GB"/>
        </w:rPr>
        <w:t xml:space="preserve"> </w:t>
      </w:r>
      <w:r w:rsidRPr="004B6A6F">
        <w:rPr>
          <w:rFonts w:cstheme="minorHAnsi"/>
          <w:sz w:val="24"/>
          <w:szCs w:val="24"/>
          <w:lang w:val="en-GB"/>
        </w:rPr>
        <w:t xml:space="preserve">transition research </w:t>
      </w:r>
      <w:r w:rsidR="001C79FE" w:rsidRPr="004B6A6F">
        <w:rPr>
          <w:rFonts w:cstheme="minorHAnsi"/>
          <w:sz w:val="24"/>
          <w:szCs w:val="24"/>
          <w:lang w:val="en-GB"/>
        </w:rPr>
        <w:t xml:space="preserve">to a greater extent </w:t>
      </w:r>
      <w:r w:rsidRPr="004B6A6F">
        <w:rPr>
          <w:rFonts w:cstheme="minorHAnsi"/>
          <w:sz w:val="24"/>
          <w:szCs w:val="24"/>
          <w:lang w:val="en-GB"/>
        </w:rPr>
        <w:t>(e.g.</w:t>
      </w:r>
      <w:r w:rsidR="001C79FE" w:rsidRPr="004B6A6F">
        <w:rPr>
          <w:rFonts w:cstheme="minorHAnsi"/>
          <w:sz w:val="24"/>
          <w:szCs w:val="24"/>
          <w:lang w:val="en-GB"/>
        </w:rPr>
        <w:t>,</w:t>
      </w:r>
      <w:r w:rsidRPr="004B6A6F">
        <w:rPr>
          <w:rFonts w:cstheme="minorHAnsi"/>
          <w:sz w:val="24"/>
          <w:szCs w:val="24"/>
          <w:lang w:val="en-GB"/>
        </w:rPr>
        <w:t xml:space="preserve"> Waring et al.</w:t>
      </w:r>
      <w:r w:rsidR="00D06160" w:rsidRPr="004B6A6F">
        <w:rPr>
          <w:rFonts w:cstheme="minorHAnsi"/>
          <w:sz w:val="24"/>
          <w:szCs w:val="24"/>
          <w:lang w:val="en-GB"/>
        </w:rPr>
        <w:t>,</w:t>
      </w:r>
      <w:r w:rsidRPr="004B6A6F">
        <w:rPr>
          <w:rFonts w:cstheme="minorHAnsi"/>
          <w:sz w:val="24"/>
          <w:szCs w:val="24"/>
          <w:lang w:val="en-GB"/>
        </w:rPr>
        <w:t xml:space="preserve"> 2014). Exploiting such </w:t>
      </w:r>
      <w:r w:rsidR="001C79FE" w:rsidRPr="004B6A6F">
        <w:rPr>
          <w:rFonts w:cstheme="minorHAnsi"/>
          <w:sz w:val="24"/>
          <w:szCs w:val="24"/>
          <w:lang w:val="en-GB"/>
        </w:rPr>
        <w:t xml:space="preserve">a </w:t>
      </w:r>
      <w:r w:rsidRPr="004B6A6F">
        <w:rPr>
          <w:rFonts w:cstheme="minorHAnsi"/>
          <w:sz w:val="24"/>
          <w:szCs w:val="24"/>
          <w:lang w:val="en-GB"/>
        </w:rPr>
        <w:t>methodology</w:t>
      </w:r>
      <w:r w:rsidR="0009404D" w:rsidRPr="004B6A6F">
        <w:rPr>
          <w:rFonts w:cstheme="minorHAnsi"/>
          <w:sz w:val="24"/>
          <w:szCs w:val="24"/>
          <w:lang w:val="en-GB"/>
        </w:rPr>
        <w:t xml:space="preserve"> </w:t>
      </w:r>
      <w:r w:rsidRPr="004B6A6F">
        <w:rPr>
          <w:rFonts w:cstheme="minorHAnsi"/>
          <w:sz w:val="24"/>
          <w:szCs w:val="24"/>
          <w:lang w:val="en-GB"/>
        </w:rPr>
        <w:t xml:space="preserve">requires </w:t>
      </w:r>
      <w:proofErr w:type="gramStart"/>
      <w:r w:rsidRPr="004B6A6F">
        <w:rPr>
          <w:rFonts w:cstheme="minorHAnsi"/>
          <w:sz w:val="24"/>
          <w:szCs w:val="24"/>
          <w:lang w:val="en-GB"/>
        </w:rPr>
        <w:t>sufficient</w:t>
      </w:r>
      <w:proofErr w:type="gramEnd"/>
      <w:r w:rsidRPr="004B6A6F">
        <w:rPr>
          <w:rFonts w:cstheme="minorHAnsi"/>
          <w:sz w:val="24"/>
          <w:szCs w:val="24"/>
          <w:lang w:val="en-GB"/>
        </w:rPr>
        <w:t xml:space="preserve"> time and resources </w:t>
      </w:r>
      <w:r w:rsidR="001C79FE" w:rsidRPr="004B6A6F">
        <w:rPr>
          <w:rFonts w:cstheme="minorHAnsi"/>
          <w:sz w:val="24"/>
          <w:szCs w:val="24"/>
          <w:lang w:val="en-GB"/>
        </w:rPr>
        <w:t>and</w:t>
      </w:r>
      <w:r w:rsidR="00F20807" w:rsidRPr="004B6A6F">
        <w:rPr>
          <w:rFonts w:cstheme="minorHAnsi"/>
          <w:sz w:val="24"/>
          <w:szCs w:val="24"/>
          <w:lang w:val="en-GB"/>
        </w:rPr>
        <w:t xml:space="preserve"> warrants </w:t>
      </w:r>
      <w:r w:rsidRPr="004B6A6F">
        <w:rPr>
          <w:rFonts w:cstheme="minorHAnsi"/>
          <w:sz w:val="24"/>
          <w:szCs w:val="24"/>
          <w:lang w:val="en-GB"/>
        </w:rPr>
        <w:t>new forms of analysis.</w:t>
      </w:r>
    </w:p>
    <w:p w14:paraId="5798C242" w14:textId="63190C94" w:rsidR="0009404D" w:rsidRPr="004B6A6F" w:rsidRDefault="003244BA" w:rsidP="004D4344">
      <w:pPr>
        <w:pStyle w:val="Listeavsnitt"/>
        <w:numPr>
          <w:ilvl w:val="0"/>
          <w:numId w:val="1"/>
        </w:numPr>
        <w:rPr>
          <w:rFonts w:cstheme="minorHAnsi"/>
          <w:sz w:val="24"/>
          <w:szCs w:val="24"/>
          <w:lang w:val="en-GB"/>
        </w:rPr>
      </w:pPr>
      <w:r w:rsidRPr="004B6A6F">
        <w:rPr>
          <w:rFonts w:cstheme="minorHAnsi"/>
          <w:i/>
          <w:sz w:val="24"/>
          <w:szCs w:val="24"/>
          <w:lang w:val="en-GB"/>
        </w:rPr>
        <w:t>Stakeholder involvement in shared responsibility</w:t>
      </w:r>
      <w:r w:rsidR="001C79FE" w:rsidRPr="004B6A6F">
        <w:rPr>
          <w:rFonts w:cstheme="minorHAnsi"/>
          <w:i/>
          <w:sz w:val="24"/>
          <w:szCs w:val="24"/>
          <w:lang w:val="en-GB"/>
        </w:rPr>
        <w:t>:</w:t>
      </w:r>
      <w:r w:rsidRPr="004B6A6F">
        <w:rPr>
          <w:rFonts w:cstheme="minorHAnsi"/>
          <w:sz w:val="24"/>
          <w:szCs w:val="24"/>
          <w:lang w:val="en-GB"/>
        </w:rPr>
        <w:t xml:space="preserve"> Care transition planning</w:t>
      </w:r>
      <w:r w:rsidR="0009404D" w:rsidRPr="004B6A6F">
        <w:rPr>
          <w:rFonts w:cstheme="minorHAnsi"/>
          <w:sz w:val="24"/>
          <w:szCs w:val="24"/>
          <w:lang w:val="en-GB"/>
        </w:rPr>
        <w:t xml:space="preserve"> </w:t>
      </w:r>
      <w:r w:rsidRPr="004B6A6F">
        <w:rPr>
          <w:rFonts w:cstheme="minorHAnsi"/>
          <w:sz w:val="24"/>
          <w:szCs w:val="24"/>
          <w:lang w:val="en-GB"/>
        </w:rPr>
        <w:t xml:space="preserve">and coordination require </w:t>
      </w:r>
      <w:r w:rsidR="00875981" w:rsidRPr="004B6A6F">
        <w:rPr>
          <w:rFonts w:cstheme="minorHAnsi"/>
          <w:sz w:val="24"/>
          <w:szCs w:val="24"/>
          <w:lang w:val="en-GB"/>
        </w:rPr>
        <w:t xml:space="preserve">the </w:t>
      </w:r>
      <w:r w:rsidRPr="004B6A6F">
        <w:rPr>
          <w:rFonts w:cstheme="minorHAnsi"/>
          <w:sz w:val="24"/>
          <w:szCs w:val="24"/>
          <w:lang w:val="en-GB"/>
        </w:rPr>
        <w:t>involvement of all relevant stakeholders.</w:t>
      </w:r>
      <w:r w:rsidR="0009404D" w:rsidRPr="004B6A6F">
        <w:rPr>
          <w:rFonts w:cstheme="minorHAnsi"/>
          <w:sz w:val="24"/>
          <w:szCs w:val="24"/>
          <w:lang w:val="en-GB"/>
        </w:rPr>
        <w:t xml:space="preserve"> </w:t>
      </w:r>
      <w:r w:rsidR="004E262B" w:rsidRPr="004B6A6F">
        <w:rPr>
          <w:rFonts w:cstheme="minorHAnsi"/>
          <w:sz w:val="24"/>
          <w:szCs w:val="24"/>
          <w:lang w:val="en-GB"/>
        </w:rPr>
        <w:t>The e</w:t>
      </w:r>
      <w:r w:rsidRPr="004B6A6F">
        <w:rPr>
          <w:rFonts w:cstheme="minorHAnsi"/>
          <w:sz w:val="24"/>
          <w:szCs w:val="24"/>
          <w:lang w:val="en-GB"/>
        </w:rPr>
        <w:t>xisting literature on care transitions (e.g.</w:t>
      </w:r>
      <w:r w:rsidR="001C79FE" w:rsidRPr="004B6A6F">
        <w:rPr>
          <w:rFonts w:cstheme="minorHAnsi"/>
          <w:sz w:val="24"/>
          <w:szCs w:val="24"/>
          <w:lang w:val="en-GB"/>
        </w:rPr>
        <w:t>,</w:t>
      </w:r>
      <w:r w:rsidRPr="004B6A6F">
        <w:rPr>
          <w:rFonts w:cstheme="minorHAnsi"/>
          <w:sz w:val="24"/>
          <w:szCs w:val="24"/>
          <w:lang w:val="en-GB"/>
        </w:rPr>
        <w:t xml:space="preserve"> Glasby</w:t>
      </w:r>
      <w:r w:rsidR="00D06160" w:rsidRPr="004B6A6F">
        <w:rPr>
          <w:rFonts w:cstheme="minorHAnsi"/>
          <w:sz w:val="24"/>
          <w:szCs w:val="24"/>
          <w:lang w:val="en-GB"/>
        </w:rPr>
        <w:t>,</w:t>
      </w:r>
      <w:r w:rsidRPr="004B6A6F">
        <w:rPr>
          <w:rFonts w:cstheme="minorHAnsi"/>
          <w:sz w:val="24"/>
          <w:szCs w:val="24"/>
          <w:lang w:val="en-GB"/>
        </w:rPr>
        <w:t xml:space="preserve"> 2003)</w:t>
      </w:r>
      <w:r w:rsidR="0009404D" w:rsidRPr="004B6A6F">
        <w:rPr>
          <w:rFonts w:cstheme="minorHAnsi"/>
          <w:sz w:val="24"/>
          <w:szCs w:val="24"/>
          <w:lang w:val="en-GB"/>
        </w:rPr>
        <w:t xml:space="preserve"> </w:t>
      </w:r>
      <w:r w:rsidRPr="004B6A6F">
        <w:rPr>
          <w:rFonts w:cstheme="minorHAnsi"/>
          <w:sz w:val="24"/>
          <w:szCs w:val="24"/>
          <w:lang w:val="en-GB"/>
        </w:rPr>
        <w:t>consistently recommend</w:t>
      </w:r>
      <w:r w:rsidR="001C79FE" w:rsidRPr="004B6A6F">
        <w:rPr>
          <w:rFonts w:cstheme="minorHAnsi"/>
          <w:sz w:val="24"/>
          <w:szCs w:val="24"/>
          <w:lang w:val="en-GB"/>
        </w:rPr>
        <w:t>s</w:t>
      </w:r>
      <w:r w:rsidRPr="004B6A6F">
        <w:rPr>
          <w:rFonts w:cstheme="minorHAnsi"/>
          <w:sz w:val="24"/>
          <w:szCs w:val="24"/>
          <w:lang w:val="en-GB"/>
        </w:rPr>
        <w:t xml:space="preserve"> the importance of shared and multidisciplinary</w:t>
      </w:r>
      <w:r w:rsidR="0009404D" w:rsidRPr="004B6A6F">
        <w:rPr>
          <w:rFonts w:cstheme="minorHAnsi"/>
          <w:sz w:val="24"/>
          <w:szCs w:val="24"/>
          <w:lang w:val="en-GB"/>
        </w:rPr>
        <w:t xml:space="preserve"> </w:t>
      </w:r>
      <w:r w:rsidRPr="004B6A6F">
        <w:rPr>
          <w:rFonts w:cstheme="minorHAnsi"/>
          <w:sz w:val="24"/>
          <w:szCs w:val="24"/>
          <w:lang w:val="en-GB"/>
        </w:rPr>
        <w:t>decision</w:t>
      </w:r>
      <w:r w:rsidR="001C79FE" w:rsidRPr="004B6A6F">
        <w:rPr>
          <w:rFonts w:cstheme="minorHAnsi"/>
          <w:sz w:val="24"/>
          <w:szCs w:val="24"/>
          <w:lang w:val="en-GB"/>
        </w:rPr>
        <w:t xml:space="preserve"> </w:t>
      </w:r>
      <w:r w:rsidRPr="004B6A6F">
        <w:rPr>
          <w:rFonts w:cstheme="minorHAnsi"/>
          <w:sz w:val="24"/>
          <w:szCs w:val="24"/>
          <w:lang w:val="en-GB"/>
        </w:rPr>
        <w:t xml:space="preserve">making. </w:t>
      </w:r>
      <w:r w:rsidR="004E262B" w:rsidRPr="004B6A6F">
        <w:rPr>
          <w:rFonts w:cstheme="minorHAnsi"/>
          <w:sz w:val="24"/>
          <w:szCs w:val="24"/>
          <w:lang w:val="en-GB"/>
        </w:rPr>
        <w:t>However</w:t>
      </w:r>
      <w:r w:rsidR="004F1694" w:rsidRPr="004B6A6F">
        <w:rPr>
          <w:rFonts w:cstheme="minorHAnsi"/>
          <w:sz w:val="24"/>
          <w:szCs w:val="24"/>
          <w:lang w:val="en-GB"/>
        </w:rPr>
        <w:t>,</w:t>
      </w:r>
      <w:r w:rsidRPr="004B6A6F">
        <w:rPr>
          <w:rFonts w:cstheme="minorHAnsi"/>
          <w:sz w:val="24"/>
          <w:szCs w:val="24"/>
          <w:lang w:val="en-GB"/>
        </w:rPr>
        <w:t xml:space="preserve"> this </w:t>
      </w:r>
      <w:r w:rsidR="004E262B" w:rsidRPr="004B6A6F">
        <w:rPr>
          <w:rFonts w:cstheme="minorHAnsi"/>
          <w:sz w:val="24"/>
          <w:szCs w:val="24"/>
          <w:lang w:val="en-GB"/>
        </w:rPr>
        <w:t xml:space="preserve">practice </w:t>
      </w:r>
      <w:r w:rsidRPr="004B6A6F">
        <w:rPr>
          <w:rFonts w:cstheme="minorHAnsi"/>
          <w:sz w:val="24"/>
          <w:szCs w:val="24"/>
          <w:lang w:val="en-GB"/>
        </w:rPr>
        <w:t>is easier said than done, especially</w:t>
      </w:r>
      <w:r w:rsidR="0009404D" w:rsidRPr="004B6A6F">
        <w:rPr>
          <w:rFonts w:cstheme="minorHAnsi"/>
          <w:sz w:val="24"/>
          <w:szCs w:val="24"/>
          <w:lang w:val="en-GB"/>
        </w:rPr>
        <w:t xml:space="preserve"> when meetings and decisions </w:t>
      </w:r>
      <w:r w:rsidR="00F22B64" w:rsidRPr="004B6A6F">
        <w:rPr>
          <w:rFonts w:cstheme="minorHAnsi"/>
          <w:sz w:val="24"/>
          <w:szCs w:val="24"/>
          <w:lang w:val="en-GB"/>
        </w:rPr>
        <w:t xml:space="preserve">conflict with </w:t>
      </w:r>
      <w:r w:rsidR="0009404D" w:rsidRPr="004B6A6F">
        <w:rPr>
          <w:rFonts w:cstheme="minorHAnsi"/>
          <w:sz w:val="24"/>
          <w:szCs w:val="24"/>
          <w:lang w:val="en-GB"/>
        </w:rPr>
        <w:t>organisational and spatial boundaries. We therefore call for research</w:t>
      </w:r>
      <w:r w:rsidR="001C79FE" w:rsidRPr="004B6A6F">
        <w:rPr>
          <w:rFonts w:cstheme="minorHAnsi"/>
          <w:sz w:val="24"/>
          <w:szCs w:val="24"/>
          <w:lang w:val="en-GB"/>
        </w:rPr>
        <w:t>ers</w:t>
      </w:r>
      <w:r w:rsidR="0009404D" w:rsidRPr="004B6A6F">
        <w:rPr>
          <w:rFonts w:cstheme="minorHAnsi"/>
          <w:sz w:val="24"/>
          <w:szCs w:val="24"/>
          <w:lang w:val="en-GB"/>
        </w:rPr>
        <w:t xml:space="preserve"> to identify new forms of stakeholder involvement </w:t>
      </w:r>
      <w:r w:rsidR="00F22B64" w:rsidRPr="004B6A6F">
        <w:rPr>
          <w:rFonts w:cstheme="minorHAnsi"/>
          <w:sz w:val="24"/>
          <w:szCs w:val="24"/>
          <w:lang w:val="en-GB"/>
        </w:rPr>
        <w:t xml:space="preserve">in order to </w:t>
      </w:r>
      <w:r w:rsidR="0009404D" w:rsidRPr="004B6A6F">
        <w:rPr>
          <w:rFonts w:cstheme="minorHAnsi"/>
          <w:sz w:val="24"/>
          <w:szCs w:val="24"/>
          <w:lang w:val="en-GB"/>
        </w:rPr>
        <w:t>acknowledg</w:t>
      </w:r>
      <w:r w:rsidR="00F22B64" w:rsidRPr="004B6A6F">
        <w:rPr>
          <w:rFonts w:cstheme="minorHAnsi"/>
          <w:sz w:val="24"/>
          <w:szCs w:val="24"/>
          <w:lang w:val="en-GB"/>
        </w:rPr>
        <w:t xml:space="preserve">e </w:t>
      </w:r>
      <w:r w:rsidR="0009404D" w:rsidRPr="004B6A6F">
        <w:rPr>
          <w:rFonts w:cstheme="minorHAnsi"/>
          <w:sz w:val="24"/>
          <w:szCs w:val="24"/>
          <w:lang w:val="en-GB"/>
        </w:rPr>
        <w:t xml:space="preserve">the </w:t>
      </w:r>
      <w:r w:rsidR="00F22B64" w:rsidRPr="004B6A6F">
        <w:rPr>
          <w:rFonts w:cstheme="minorHAnsi"/>
          <w:sz w:val="24"/>
          <w:szCs w:val="24"/>
          <w:lang w:val="en-GB"/>
        </w:rPr>
        <w:t xml:space="preserve">central involvement of </w:t>
      </w:r>
      <w:r w:rsidR="0009404D" w:rsidRPr="004B6A6F">
        <w:rPr>
          <w:rFonts w:cstheme="minorHAnsi"/>
          <w:sz w:val="24"/>
          <w:szCs w:val="24"/>
          <w:lang w:val="en-GB"/>
        </w:rPr>
        <w:t>patient</w:t>
      </w:r>
      <w:r w:rsidR="00F22B64" w:rsidRPr="004B6A6F">
        <w:rPr>
          <w:rFonts w:cstheme="minorHAnsi"/>
          <w:sz w:val="24"/>
          <w:szCs w:val="24"/>
          <w:lang w:val="en-GB"/>
        </w:rPr>
        <w:t>s</w:t>
      </w:r>
      <w:r w:rsidR="0009404D" w:rsidRPr="004B6A6F">
        <w:rPr>
          <w:rFonts w:cstheme="minorHAnsi"/>
          <w:sz w:val="24"/>
          <w:szCs w:val="24"/>
          <w:lang w:val="en-GB"/>
        </w:rPr>
        <w:t xml:space="preserve"> and carers </w:t>
      </w:r>
      <w:r w:rsidR="00F22B64" w:rsidRPr="004B6A6F">
        <w:rPr>
          <w:rFonts w:cstheme="minorHAnsi"/>
          <w:sz w:val="24"/>
          <w:szCs w:val="24"/>
          <w:lang w:val="en-GB"/>
        </w:rPr>
        <w:t xml:space="preserve">as well as to </w:t>
      </w:r>
      <w:r w:rsidR="0009404D" w:rsidRPr="004B6A6F">
        <w:rPr>
          <w:rFonts w:cstheme="minorHAnsi"/>
          <w:sz w:val="24"/>
          <w:szCs w:val="24"/>
          <w:lang w:val="en-GB"/>
        </w:rPr>
        <w:t>defin</w:t>
      </w:r>
      <w:r w:rsidR="00F22B64" w:rsidRPr="004B6A6F">
        <w:rPr>
          <w:rFonts w:cstheme="minorHAnsi"/>
          <w:sz w:val="24"/>
          <w:szCs w:val="24"/>
          <w:lang w:val="en-GB"/>
        </w:rPr>
        <w:t xml:space="preserve">e </w:t>
      </w:r>
      <w:r w:rsidR="0009404D" w:rsidRPr="004B6A6F">
        <w:rPr>
          <w:rFonts w:cstheme="minorHAnsi"/>
          <w:sz w:val="24"/>
          <w:szCs w:val="24"/>
          <w:lang w:val="en-GB"/>
        </w:rPr>
        <w:t xml:space="preserve">the incentives </w:t>
      </w:r>
      <w:r w:rsidR="00F22B64" w:rsidRPr="004B6A6F">
        <w:rPr>
          <w:rFonts w:cstheme="minorHAnsi"/>
          <w:sz w:val="24"/>
          <w:szCs w:val="24"/>
          <w:lang w:val="en-GB"/>
        </w:rPr>
        <w:t xml:space="preserve">and </w:t>
      </w:r>
      <w:r w:rsidR="0009404D" w:rsidRPr="004B6A6F">
        <w:rPr>
          <w:rFonts w:cstheme="minorHAnsi"/>
          <w:sz w:val="24"/>
          <w:szCs w:val="24"/>
          <w:lang w:val="en-GB"/>
        </w:rPr>
        <w:t xml:space="preserve">professional and cultural drivers </w:t>
      </w:r>
      <w:r w:rsidR="00875981" w:rsidRPr="004B6A6F">
        <w:rPr>
          <w:rFonts w:cstheme="minorHAnsi"/>
          <w:sz w:val="24"/>
          <w:szCs w:val="24"/>
          <w:lang w:val="en-GB"/>
        </w:rPr>
        <w:t xml:space="preserve">of </w:t>
      </w:r>
      <w:r w:rsidR="0009404D" w:rsidRPr="004B6A6F">
        <w:rPr>
          <w:rFonts w:cstheme="minorHAnsi"/>
          <w:sz w:val="24"/>
          <w:szCs w:val="24"/>
          <w:lang w:val="en-GB"/>
        </w:rPr>
        <w:t>shared responsibility.</w:t>
      </w:r>
      <w:r w:rsidR="004F1694" w:rsidRPr="004B6A6F">
        <w:rPr>
          <w:rFonts w:cstheme="minorHAnsi"/>
          <w:sz w:val="24"/>
          <w:szCs w:val="24"/>
          <w:lang w:val="en-GB"/>
        </w:rPr>
        <w:t xml:space="preserve"> Examples of such research </w:t>
      </w:r>
      <w:r w:rsidR="004E262B" w:rsidRPr="004B6A6F">
        <w:rPr>
          <w:rFonts w:cstheme="minorHAnsi"/>
          <w:sz w:val="24"/>
          <w:szCs w:val="24"/>
          <w:lang w:val="en-GB"/>
        </w:rPr>
        <w:t xml:space="preserve">include </w:t>
      </w:r>
      <w:r w:rsidR="004F1694" w:rsidRPr="004B6A6F">
        <w:rPr>
          <w:rFonts w:cstheme="minorHAnsi"/>
          <w:sz w:val="24"/>
          <w:szCs w:val="24"/>
          <w:lang w:val="en-GB"/>
        </w:rPr>
        <w:t>the study o</w:t>
      </w:r>
      <w:r w:rsidR="004E262B" w:rsidRPr="004B6A6F">
        <w:rPr>
          <w:rFonts w:cstheme="minorHAnsi"/>
          <w:sz w:val="24"/>
          <w:szCs w:val="24"/>
          <w:lang w:val="en-GB"/>
        </w:rPr>
        <w:t>n</w:t>
      </w:r>
      <w:r w:rsidR="004F1694" w:rsidRPr="004B6A6F">
        <w:rPr>
          <w:rFonts w:cstheme="minorHAnsi"/>
          <w:sz w:val="24"/>
          <w:szCs w:val="24"/>
          <w:lang w:val="en-GB"/>
        </w:rPr>
        <w:t xml:space="preserve"> the presence of carers </w:t>
      </w:r>
      <w:r w:rsidR="004E262B" w:rsidRPr="004B6A6F">
        <w:rPr>
          <w:rFonts w:cstheme="minorHAnsi"/>
          <w:sz w:val="24"/>
          <w:szCs w:val="24"/>
          <w:lang w:val="en-GB"/>
        </w:rPr>
        <w:t xml:space="preserve">during </w:t>
      </w:r>
      <w:r w:rsidR="004F1694" w:rsidRPr="004B6A6F">
        <w:rPr>
          <w:rFonts w:cstheme="minorHAnsi"/>
          <w:sz w:val="24"/>
          <w:szCs w:val="24"/>
          <w:lang w:val="en-GB"/>
        </w:rPr>
        <w:t xml:space="preserve">hospital admissions or discharge (Dyrstad </w:t>
      </w:r>
      <w:r w:rsidR="00D06160" w:rsidRPr="004B6A6F">
        <w:rPr>
          <w:rFonts w:cstheme="minorHAnsi"/>
          <w:sz w:val="24"/>
          <w:szCs w:val="24"/>
          <w:lang w:val="en-GB"/>
        </w:rPr>
        <w:t>and</w:t>
      </w:r>
      <w:r w:rsidR="004F1694" w:rsidRPr="004B6A6F">
        <w:rPr>
          <w:rFonts w:cstheme="minorHAnsi"/>
          <w:sz w:val="24"/>
          <w:szCs w:val="24"/>
          <w:lang w:val="en-GB"/>
        </w:rPr>
        <w:t xml:space="preserve"> Storm, 2017) or the study o</w:t>
      </w:r>
      <w:r w:rsidR="004E262B" w:rsidRPr="004B6A6F">
        <w:rPr>
          <w:rFonts w:cstheme="minorHAnsi"/>
          <w:sz w:val="24"/>
          <w:szCs w:val="24"/>
          <w:lang w:val="en-GB"/>
        </w:rPr>
        <w:t>n</w:t>
      </w:r>
      <w:r w:rsidR="004F1694" w:rsidRPr="004B6A6F">
        <w:rPr>
          <w:rFonts w:cstheme="minorHAnsi"/>
          <w:sz w:val="24"/>
          <w:szCs w:val="24"/>
          <w:lang w:val="en-GB"/>
        </w:rPr>
        <w:t xml:space="preserve"> joint meeting arenas </w:t>
      </w:r>
      <w:r w:rsidR="004E262B" w:rsidRPr="004B6A6F">
        <w:rPr>
          <w:rFonts w:cstheme="minorHAnsi"/>
          <w:sz w:val="24"/>
          <w:szCs w:val="24"/>
          <w:lang w:val="en-GB"/>
        </w:rPr>
        <w:t xml:space="preserve">among </w:t>
      </w:r>
      <w:r w:rsidR="004F1694" w:rsidRPr="004B6A6F">
        <w:rPr>
          <w:rFonts w:cstheme="minorHAnsi"/>
          <w:sz w:val="24"/>
          <w:szCs w:val="24"/>
          <w:lang w:val="en-GB"/>
        </w:rPr>
        <w:t xml:space="preserve">hospital and primary care healthcare personnel, patients and carers (Heskestad </w:t>
      </w:r>
      <w:r w:rsidR="00D06160" w:rsidRPr="004B6A6F">
        <w:rPr>
          <w:rFonts w:cstheme="minorHAnsi"/>
          <w:sz w:val="24"/>
          <w:szCs w:val="24"/>
          <w:lang w:val="en-GB"/>
        </w:rPr>
        <w:t>and</w:t>
      </w:r>
      <w:r w:rsidR="004F1694" w:rsidRPr="004B6A6F">
        <w:rPr>
          <w:rFonts w:cstheme="minorHAnsi"/>
          <w:sz w:val="24"/>
          <w:szCs w:val="24"/>
          <w:lang w:val="en-GB"/>
        </w:rPr>
        <w:t xml:space="preserve"> Aase, 2017). </w:t>
      </w:r>
    </w:p>
    <w:p w14:paraId="1A6147EE" w14:textId="6E0658C1" w:rsidR="0009404D" w:rsidRPr="004B6A6F" w:rsidRDefault="0009404D" w:rsidP="004D4344">
      <w:pPr>
        <w:pStyle w:val="Listeavsnitt"/>
        <w:numPr>
          <w:ilvl w:val="0"/>
          <w:numId w:val="1"/>
        </w:numPr>
        <w:rPr>
          <w:rFonts w:cstheme="minorHAnsi"/>
          <w:sz w:val="24"/>
          <w:szCs w:val="24"/>
          <w:lang w:val="en-GB"/>
        </w:rPr>
      </w:pPr>
      <w:r w:rsidRPr="004B6A6F">
        <w:rPr>
          <w:rFonts w:cstheme="minorHAnsi"/>
          <w:i/>
          <w:sz w:val="24"/>
          <w:szCs w:val="24"/>
          <w:lang w:val="en-GB"/>
        </w:rPr>
        <w:t>Bridging interventions</w:t>
      </w:r>
      <w:r w:rsidR="001C79FE" w:rsidRPr="004B6A6F">
        <w:rPr>
          <w:rFonts w:cstheme="minorHAnsi"/>
          <w:i/>
          <w:sz w:val="24"/>
          <w:szCs w:val="24"/>
          <w:lang w:val="en-GB"/>
        </w:rPr>
        <w:t>:</w:t>
      </w:r>
      <w:r w:rsidRPr="004B6A6F">
        <w:rPr>
          <w:rFonts w:cstheme="minorHAnsi"/>
          <w:sz w:val="24"/>
          <w:szCs w:val="24"/>
          <w:lang w:val="en-GB"/>
        </w:rPr>
        <w:t xml:space="preserve"> A multitude of measures and interventions are suitable to address the complexity of care transitions across stakeholders, organisations, professionals and patient groups. Research </w:t>
      </w:r>
      <w:r w:rsidR="00893660" w:rsidRPr="004B6A6F">
        <w:rPr>
          <w:rFonts w:cstheme="minorHAnsi"/>
          <w:sz w:val="24"/>
          <w:szCs w:val="24"/>
          <w:lang w:val="en-GB"/>
        </w:rPr>
        <w:t xml:space="preserve">identifying </w:t>
      </w:r>
      <w:r w:rsidRPr="004B6A6F">
        <w:rPr>
          <w:rFonts w:cstheme="minorHAnsi"/>
          <w:sz w:val="24"/>
          <w:szCs w:val="24"/>
          <w:lang w:val="en-GB"/>
        </w:rPr>
        <w:t xml:space="preserve">the effect of care transition measures should </w:t>
      </w:r>
      <w:r w:rsidR="00E96C79" w:rsidRPr="004B6A6F">
        <w:rPr>
          <w:rFonts w:cstheme="minorHAnsi"/>
          <w:sz w:val="24"/>
          <w:szCs w:val="24"/>
          <w:lang w:val="en-GB"/>
        </w:rPr>
        <w:t>focus on</w:t>
      </w:r>
      <w:r w:rsidR="0012659A" w:rsidRPr="004B6A6F">
        <w:rPr>
          <w:rFonts w:cstheme="minorHAnsi"/>
          <w:sz w:val="24"/>
          <w:szCs w:val="24"/>
          <w:lang w:val="en-GB"/>
        </w:rPr>
        <w:t xml:space="preserve"> </w:t>
      </w:r>
      <w:r w:rsidRPr="004B6A6F">
        <w:rPr>
          <w:rFonts w:cstheme="minorHAnsi"/>
          <w:sz w:val="24"/>
          <w:szCs w:val="24"/>
          <w:lang w:val="en-GB"/>
        </w:rPr>
        <w:t xml:space="preserve">the </w:t>
      </w:r>
      <w:r w:rsidR="005A5541" w:rsidRPr="004B6A6F">
        <w:rPr>
          <w:rFonts w:cstheme="minorHAnsi"/>
          <w:sz w:val="24"/>
          <w:szCs w:val="24"/>
          <w:lang w:val="en-GB"/>
        </w:rPr>
        <w:t xml:space="preserve">establishment </w:t>
      </w:r>
      <w:r w:rsidRPr="004B6A6F">
        <w:rPr>
          <w:rFonts w:cstheme="minorHAnsi"/>
          <w:sz w:val="24"/>
          <w:szCs w:val="24"/>
          <w:lang w:val="en-GB"/>
        </w:rPr>
        <w:t>of bridging interventions, that is, multicomponent and multidisciplinary interventions in</w:t>
      </w:r>
      <w:r w:rsidR="005A5541" w:rsidRPr="004B6A6F">
        <w:rPr>
          <w:rFonts w:cstheme="minorHAnsi"/>
          <w:sz w:val="24"/>
          <w:szCs w:val="24"/>
          <w:lang w:val="en-GB"/>
        </w:rPr>
        <w:t xml:space="preserve">volving </w:t>
      </w:r>
      <w:r w:rsidRPr="004B6A6F">
        <w:rPr>
          <w:rFonts w:cstheme="minorHAnsi"/>
          <w:sz w:val="24"/>
          <w:szCs w:val="24"/>
          <w:lang w:val="en-GB"/>
        </w:rPr>
        <w:t>relevant stakeholders (e.g.</w:t>
      </w:r>
      <w:r w:rsidR="00E96C79" w:rsidRPr="004B6A6F">
        <w:rPr>
          <w:rFonts w:cstheme="minorHAnsi"/>
          <w:sz w:val="24"/>
          <w:szCs w:val="24"/>
          <w:lang w:val="en-GB"/>
        </w:rPr>
        <w:t>,</w:t>
      </w:r>
      <w:r w:rsidRPr="004B6A6F">
        <w:rPr>
          <w:rFonts w:cstheme="minorHAnsi"/>
          <w:sz w:val="24"/>
          <w:szCs w:val="24"/>
          <w:lang w:val="en-GB"/>
        </w:rPr>
        <w:t xml:space="preserve"> Coleman et al.</w:t>
      </w:r>
      <w:r w:rsidR="00D06160" w:rsidRPr="004B6A6F">
        <w:rPr>
          <w:rFonts w:cstheme="minorHAnsi"/>
          <w:sz w:val="24"/>
          <w:szCs w:val="24"/>
          <w:lang w:val="en-GB"/>
        </w:rPr>
        <w:t>,</w:t>
      </w:r>
      <w:r w:rsidRPr="004B6A6F">
        <w:rPr>
          <w:rFonts w:cstheme="minorHAnsi"/>
          <w:sz w:val="24"/>
          <w:szCs w:val="24"/>
          <w:lang w:val="en-GB"/>
        </w:rPr>
        <w:t xml:space="preserve"> 2006).</w:t>
      </w:r>
    </w:p>
    <w:p w14:paraId="5EE7B2D9" w14:textId="67468A14" w:rsidR="00736697" w:rsidRPr="004B6A6F" w:rsidRDefault="0009404D" w:rsidP="004D4344">
      <w:pPr>
        <w:pStyle w:val="Listeavsnitt"/>
        <w:numPr>
          <w:ilvl w:val="0"/>
          <w:numId w:val="1"/>
        </w:numPr>
        <w:rPr>
          <w:rFonts w:cstheme="minorHAnsi"/>
          <w:sz w:val="24"/>
          <w:szCs w:val="24"/>
          <w:lang w:val="en-GB"/>
        </w:rPr>
      </w:pPr>
      <w:r w:rsidRPr="004B6A6F">
        <w:rPr>
          <w:rFonts w:cstheme="minorHAnsi"/>
          <w:i/>
          <w:sz w:val="24"/>
          <w:szCs w:val="24"/>
          <w:lang w:val="en-GB"/>
        </w:rPr>
        <w:t>Investigati</w:t>
      </w:r>
      <w:r w:rsidR="00893795" w:rsidRPr="004B6A6F">
        <w:rPr>
          <w:rFonts w:cstheme="minorHAnsi"/>
          <w:i/>
          <w:sz w:val="24"/>
          <w:szCs w:val="24"/>
          <w:lang w:val="en-GB"/>
        </w:rPr>
        <w:t>o</w:t>
      </w:r>
      <w:r w:rsidRPr="004B6A6F">
        <w:rPr>
          <w:rFonts w:cstheme="minorHAnsi"/>
          <w:i/>
          <w:sz w:val="24"/>
          <w:szCs w:val="24"/>
          <w:lang w:val="en-GB"/>
        </w:rPr>
        <w:t xml:space="preserve">n </w:t>
      </w:r>
      <w:r w:rsidR="00893795" w:rsidRPr="004B6A6F">
        <w:rPr>
          <w:rFonts w:cstheme="minorHAnsi"/>
          <w:i/>
          <w:sz w:val="24"/>
          <w:szCs w:val="24"/>
          <w:lang w:val="en-GB"/>
        </w:rPr>
        <w:t>o</w:t>
      </w:r>
      <w:r w:rsidR="00E96C79" w:rsidRPr="004B6A6F">
        <w:rPr>
          <w:rFonts w:cstheme="minorHAnsi"/>
          <w:i/>
          <w:sz w:val="24"/>
          <w:szCs w:val="24"/>
          <w:lang w:val="en-GB"/>
        </w:rPr>
        <w:t>f</w:t>
      </w:r>
      <w:r w:rsidR="00893795" w:rsidRPr="004B6A6F">
        <w:rPr>
          <w:rFonts w:cstheme="minorHAnsi"/>
          <w:i/>
          <w:sz w:val="24"/>
          <w:szCs w:val="24"/>
          <w:lang w:val="en-GB"/>
        </w:rPr>
        <w:t xml:space="preserve"> </w:t>
      </w:r>
      <w:r w:rsidRPr="004B6A6F">
        <w:rPr>
          <w:rFonts w:cstheme="minorHAnsi"/>
          <w:i/>
          <w:sz w:val="24"/>
          <w:szCs w:val="24"/>
          <w:lang w:val="en-GB"/>
        </w:rPr>
        <w:t>the vertical dimension of care transitions</w:t>
      </w:r>
      <w:r w:rsidR="00E96C79" w:rsidRPr="004B6A6F">
        <w:rPr>
          <w:rFonts w:cstheme="minorHAnsi"/>
          <w:i/>
          <w:sz w:val="24"/>
          <w:szCs w:val="24"/>
          <w:lang w:val="en-GB"/>
        </w:rPr>
        <w:t>:</w:t>
      </w:r>
      <w:r w:rsidRPr="004B6A6F">
        <w:rPr>
          <w:rFonts w:cstheme="minorHAnsi"/>
          <w:sz w:val="24"/>
          <w:szCs w:val="24"/>
          <w:lang w:val="en-GB"/>
        </w:rPr>
        <w:t xml:space="preserve"> As mentioned previously, we need to </w:t>
      </w:r>
      <w:r w:rsidR="00893660" w:rsidRPr="004B6A6F">
        <w:rPr>
          <w:rFonts w:cstheme="minorHAnsi"/>
          <w:sz w:val="24"/>
          <w:szCs w:val="24"/>
          <w:lang w:val="en-GB"/>
        </w:rPr>
        <w:t xml:space="preserve">further </w:t>
      </w:r>
      <w:r w:rsidR="004370CF" w:rsidRPr="004B6A6F">
        <w:rPr>
          <w:rFonts w:cstheme="minorHAnsi"/>
          <w:sz w:val="24"/>
          <w:szCs w:val="24"/>
          <w:lang w:val="en-GB"/>
        </w:rPr>
        <w:t>i</w:t>
      </w:r>
      <w:r w:rsidRPr="004B6A6F">
        <w:rPr>
          <w:rFonts w:cstheme="minorHAnsi"/>
          <w:sz w:val="24"/>
          <w:szCs w:val="24"/>
          <w:lang w:val="en-GB"/>
        </w:rPr>
        <w:t>nvestigate how care transitions are influenced by upstream organisational and system factors. This means that research needs to integrate</w:t>
      </w:r>
      <w:r w:rsidR="0012659A" w:rsidRPr="004B6A6F">
        <w:rPr>
          <w:rFonts w:cstheme="minorHAnsi"/>
          <w:sz w:val="24"/>
          <w:szCs w:val="24"/>
          <w:lang w:val="en-GB"/>
        </w:rPr>
        <w:t>,</w:t>
      </w:r>
      <w:r w:rsidRPr="004B6A6F">
        <w:rPr>
          <w:rFonts w:cstheme="minorHAnsi"/>
          <w:sz w:val="24"/>
          <w:szCs w:val="24"/>
          <w:lang w:val="en-GB"/>
        </w:rPr>
        <w:t xml:space="preserve"> for example</w:t>
      </w:r>
      <w:r w:rsidR="0012659A" w:rsidRPr="004B6A6F">
        <w:rPr>
          <w:rFonts w:cstheme="minorHAnsi"/>
          <w:sz w:val="24"/>
          <w:szCs w:val="24"/>
          <w:lang w:val="en-GB"/>
        </w:rPr>
        <w:t>,</w:t>
      </w:r>
      <w:r w:rsidRPr="004B6A6F">
        <w:rPr>
          <w:rFonts w:cstheme="minorHAnsi"/>
          <w:sz w:val="24"/>
          <w:szCs w:val="24"/>
          <w:lang w:val="en-GB"/>
        </w:rPr>
        <w:t xml:space="preserve"> regulatory, economic, political and cultural adversity as drivers </w:t>
      </w:r>
      <w:r w:rsidR="00893660" w:rsidRPr="004B6A6F">
        <w:rPr>
          <w:rFonts w:cstheme="minorHAnsi"/>
          <w:sz w:val="24"/>
          <w:szCs w:val="24"/>
          <w:lang w:val="en-GB"/>
        </w:rPr>
        <w:t xml:space="preserve">of </w:t>
      </w:r>
      <w:r w:rsidR="001405AB" w:rsidRPr="004B6A6F">
        <w:rPr>
          <w:rFonts w:cstheme="minorHAnsi"/>
          <w:sz w:val="24"/>
          <w:szCs w:val="24"/>
          <w:lang w:val="en-GB"/>
        </w:rPr>
        <w:t>quality care transitions</w:t>
      </w:r>
      <w:r w:rsidRPr="004B6A6F">
        <w:rPr>
          <w:rFonts w:cstheme="minorHAnsi"/>
          <w:sz w:val="24"/>
          <w:szCs w:val="24"/>
          <w:lang w:val="en-GB"/>
        </w:rPr>
        <w:t xml:space="preserve"> </w:t>
      </w:r>
      <w:r w:rsidR="00893660" w:rsidRPr="004B6A6F">
        <w:rPr>
          <w:rFonts w:cstheme="minorHAnsi"/>
          <w:sz w:val="24"/>
          <w:szCs w:val="24"/>
          <w:lang w:val="en-GB"/>
        </w:rPr>
        <w:t xml:space="preserve">in order </w:t>
      </w:r>
      <w:r w:rsidRPr="004B6A6F">
        <w:rPr>
          <w:rFonts w:cstheme="minorHAnsi"/>
          <w:sz w:val="24"/>
          <w:szCs w:val="24"/>
          <w:lang w:val="en-GB"/>
        </w:rPr>
        <w:t xml:space="preserve">to identify the characteristics of vertical integration. </w:t>
      </w:r>
      <w:r w:rsidR="00B70B59" w:rsidRPr="004B6A6F">
        <w:rPr>
          <w:rFonts w:cstheme="minorHAnsi"/>
          <w:sz w:val="24"/>
          <w:szCs w:val="24"/>
          <w:lang w:val="en-GB"/>
        </w:rPr>
        <w:t xml:space="preserve">Key issues in research </w:t>
      </w:r>
      <w:r w:rsidR="00536C2D" w:rsidRPr="004B6A6F">
        <w:rPr>
          <w:rFonts w:cstheme="minorHAnsi"/>
          <w:sz w:val="24"/>
          <w:szCs w:val="24"/>
          <w:lang w:val="en-GB"/>
        </w:rPr>
        <w:t xml:space="preserve">focusing on care transitions’ vertical dimensions </w:t>
      </w:r>
      <w:r w:rsidR="0012659A" w:rsidRPr="004B6A6F">
        <w:rPr>
          <w:rFonts w:cstheme="minorHAnsi"/>
          <w:sz w:val="24"/>
          <w:szCs w:val="24"/>
          <w:lang w:val="en-GB"/>
        </w:rPr>
        <w:t>include</w:t>
      </w:r>
      <w:r w:rsidR="00536C2D" w:rsidRPr="004B6A6F">
        <w:rPr>
          <w:rFonts w:cstheme="minorHAnsi"/>
          <w:sz w:val="24"/>
          <w:szCs w:val="24"/>
          <w:lang w:val="en-GB"/>
        </w:rPr>
        <w:t xml:space="preserve"> s</w:t>
      </w:r>
      <w:r w:rsidRPr="004B6A6F">
        <w:rPr>
          <w:rFonts w:cstheme="minorHAnsi"/>
          <w:sz w:val="24"/>
          <w:szCs w:val="24"/>
          <w:lang w:val="en-GB"/>
        </w:rPr>
        <w:t>ystem-based care models, translational research, programme evaluation and transnational studies.</w:t>
      </w:r>
    </w:p>
    <w:p w14:paraId="31C104CD" w14:textId="77777777" w:rsidR="005854ED" w:rsidRPr="004B6A6F" w:rsidRDefault="005854ED" w:rsidP="00557AB5">
      <w:pPr>
        <w:rPr>
          <w:rFonts w:cstheme="minorHAnsi"/>
          <w:b/>
          <w:sz w:val="24"/>
          <w:szCs w:val="24"/>
          <w:lang w:val="en-GB"/>
        </w:rPr>
      </w:pPr>
    </w:p>
    <w:p w14:paraId="11BB8909" w14:textId="0BA62CC2" w:rsidR="001A6952" w:rsidRPr="004B6A6F" w:rsidRDefault="00162E74" w:rsidP="00557AB5">
      <w:pPr>
        <w:rPr>
          <w:rFonts w:cstheme="minorHAnsi"/>
          <w:b/>
          <w:sz w:val="24"/>
          <w:szCs w:val="24"/>
          <w:lang w:val="en-GB"/>
        </w:rPr>
      </w:pPr>
      <w:r w:rsidRPr="004B6A6F">
        <w:rPr>
          <w:rFonts w:cstheme="minorHAnsi"/>
          <w:b/>
          <w:sz w:val="24"/>
          <w:szCs w:val="24"/>
          <w:lang w:val="en-GB"/>
        </w:rPr>
        <w:t>4</w:t>
      </w:r>
      <w:r w:rsidR="006D214E" w:rsidRPr="004B6A6F">
        <w:rPr>
          <w:rFonts w:cstheme="minorHAnsi"/>
          <w:b/>
          <w:sz w:val="24"/>
          <w:szCs w:val="24"/>
          <w:lang w:val="en-GB"/>
        </w:rPr>
        <w:t xml:space="preserve">.3 </w:t>
      </w:r>
      <w:r w:rsidR="001A6952" w:rsidRPr="004B6A6F">
        <w:rPr>
          <w:rFonts w:cstheme="minorHAnsi"/>
          <w:b/>
          <w:sz w:val="24"/>
          <w:szCs w:val="24"/>
          <w:lang w:val="en-GB"/>
        </w:rPr>
        <w:t>Limitations</w:t>
      </w:r>
    </w:p>
    <w:p w14:paraId="74A96592" w14:textId="182C0A05" w:rsidR="0013269F" w:rsidRPr="004B6A6F" w:rsidRDefault="001A6952" w:rsidP="00557AB5">
      <w:pPr>
        <w:rPr>
          <w:rFonts w:cstheme="minorHAnsi"/>
          <w:bCs/>
          <w:sz w:val="24"/>
          <w:szCs w:val="24"/>
          <w:lang w:val="en-GB"/>
        </w:rPr>
      </w:pPr>
      <w:r w:rsidRPr="004B6A6F">
        <w:rPr>
          <w:rFonts w:cstheme="minorHAnsi"/>
          <w:bCs/>
          <w:sz w:val="24"/>
          <w:szCs w:val="24"/>
          <w:lang w:val="en-GB"/>
        </w:rPr>
        <w:t>We acknowledge that th</w:t>
      </w:r>
      <w:r w:rsidR="009814B0" w:rsidRPr="004B6A6F">
        <w:rPr>
          <w:rFonts w:cstheme="minorHAnsi"/>
          <w:bCs/>
          <w:sz w:val="24"/>
          <w:szCs w:val="24"/>
          <w:lang w:val="en-GB"/>
        </w:rPr>
        <w:t>e</w:t>
      </w:r>
      <w:r w:rsidRPr="004B6A6F">
        <w:rPr>
          <w:rFonts w:cstheme="minorHAnsi"/>
          <w:bCs/>
          <w:sz w:val="24"/>
          <w:szCs w:val="24"/>
          <w:lang w:val="en-GB"/>
        </w:rPr>
        <w:t xml:space="preserve"> pragmatic </w:t>
      </w:r>
      <w:r w:rsidR="009814B0" w:rsidRPr="004B6A6F">
        <w:rPr>
          <w:rFonts w:cstheme="minorHAnsi"/>
          <w:bCs/>
          <w:sz w:val="24"/>
          <w:szCs w:val="24"/>
          <w:lang w:val="en-GB"/>
        </w:rPr>
        <w:t>meta-synthesis</w:t>
      </w:r>
      <w:r w:rsidRPr="004B6A6F">
        <w:rPr>
          <w:rFonts w:cstheme="minorHAnsi"/>
          <w:bCs/>
          <w:sz w:val="24"/>
          <w:szCs w:val="24"/>
          <w:lang w:val="en-GB"/>
        </w:rPr>
        <w:t xml:space="preserve"> presented in this position paper </w:t>
      </w:r>
      <w:r w:rsidR="005854ED" w:rsidRPr="004B6A6F">
        <w:rPr>
          <w:rFonts w:cstheme="minorHAnsi"/>
          <w:bCs/>
          <w:sz w:val="24"/>
          <w:szCs w:val="24"/>
          <w:lang w:val="en-GB"/>
        </w:rPr>
        <w:t xml:space="preserve">has </w:t>
      </w:r>
      <w:proofErr w:type="gramStart"/>
      <w:r w:rsidR="005854ED" w:rsidRPr="004B6A6F">
        <w:rPr>
          <w:rFonts w:cstheme="minorHAnsi"/>
          <w:bCs/>
          <w:sz w:val="24"/>
          <w:szCs w:val="24"/>
          <w:lang w:val="en-GB"/>
        </w:rPr>
        <w:t>a number of</w:t>
      </w:r>
      <w:proofErr w:type="gramEnd"/>
      <w:r w:rsidR="005854ED" w:rsidRPr="004B6A6F">
        <w:rPr>
          <w:rFonts w:cstheme="minorHAnsi"/>
          <w:bCs/>
          <w:sz w:val="24"/>
          <w:szCs w:val="24"/>
          <w:lang w:val="en-GB"/>
        </w:rPr>
        <w:t xml:space="preserve"> limitations. First</w:t>
      </w:r>
      <w:r w:rsidR="0013269F" w:rsidRPr="004B6A6F">
        <w:rPr>
          <w:rFonts w:cstheme="minorHAnsi"/>
          <w:bCs/>
          <w:sz w:val="24"/>
          <w:szCs w:val="24"/>
          <w:lang w:val="en-GB"/>
        </w:rPr>
        <w:t>,</w:t>
      </w:r>
      <w:r w:rsidR="005854ED" w:rsidRPr="004B6A6F">
        <w:rPr>
          <w:rFonts w:cstheme="minorHAnsi"/>
          <w:bCs/>
          <w:sz w:val="24"/>
          <w:szCs w:val="24"/>
          <w:lang w:val="en-GB"/>
        </w:rPr>
        <w:t xml:space="preserve"> the </w:t>
      </w:r>
      <w:r w:rsidR="009814B0" w:rsidRPr="004B6A6F">
        <w:rPr>
          <w:rFonts w:cstheme="minorHAnsi"/>
          <w:bCs/>
          <w:sz w:val="24"/>
          <w:szCs w:val="24"/>
          <w:lang w:val="en-GB"/>
        </w:rPr>
        <w:t>synthesis</w:t>
      </w:r>
      <w:r w:rsidR="005854ED" w:rsidRPr="004B6A6F">
        <w:rPr>
          <w:rFonts w:cstheme="minorHAnsi"/>
          <w:bCs/>
          <w:sz w:val="24"/>
          <w:szCs w:val="24"/>
          <w:lang w:val="en-GB"/>
        </w:rPr>
        <w:t xml:space="preserve"> draws upon a relatively small selection of </w:t>
      </w:r>
      <w:r w:rsidR="0013269F" w:rsidRPr="004B6A6F">
        <w:rPr>
          <w:rFonts w:cstheme="minorHAnsi"/>
          <w:bCs/>
          <w:sz w:val="24"/>
          <w:szCs w:val="24"/>
          <w:lang w:val="en-GB"/>
        </w:rPr>
        <w:t>primary papers</w:t>
      </w:r>
      <w:r w:rsidR="005854ED" w:rsidRPr="004B6A6F">
        <w:rPr>
          <w:rFonts w:cstheme="minorHAnsi"/>
          <w:bCs/>
          <w:sz w:val="24"/>
          <w:szCs w:val="24"/>
          <w:lang w:val="en-GB"/>
        </w:rPr>
        <w:t xml:space="preserve"> derived from a pre-existing collaborative project. As such, it does not represent a systematic review of the existing evidence base. That said, the authors did </w:t>
      </w:r>
      <w:r w:rsidR="005F3AD8" w:rsidRPr="004B6A6F">
        <w:rPr>
          <w:rFonts w:cstheme="minorHAnsi"/>
          <w:bCs/>
          <w:sz w:val="24"/>
          <w:szCs w:val="24"/>
          <w:lang w:val="en-GB"/>
        </w:rPr>
        <w:t>consult</w:t>
      </w:r>
      <w:r w:rsidR="005854ED" w:rsidRPr="004B6A6F">
        <w:rPr>
          <w:rFonts w:cstheme="minorHAnsi"/>
          <w:bCs/>
          <w:sz w:val="24"/>
          <w:szCs w:val="24"/>
          <w:lang w:val="en-GB"/>
        </w:rPr>
        <w:t xml:space="preserve"> the wider literature when developing this collaborative project</w:t>
      </w:r>
      <w:r w:rsidR="005A5541" w:rsidRPr="004B6A6F">
        <w:rPr>
          <w:rFonts w:cstheme="minorHAnsi"/>
          <w:bCs/>
          <w:sz w:val="24"/>
          <w:szCs w:val="24"/>
          <w:lang w:val="en-GB"/>
        </w:rPr>
        <w:t>,</w:t>
      </w:r>
      <w:r w:rsidR="005854ED" w:rsidRPr="004B6A6F">
        <w:rPr>
          <w:rFonts w:cstheme="minorHAnsi"/>
          <w:bCs/>
          <w:sz w:val="24"/>
          <w:szCs w:val="24"/>
          <w:lang w:val="en-GB"/>
        </w:rPr>
        <w:t xml:space="preserve"> and in different ways, each of the included contributions engages with the wider literature in </w:t>
      </w:r>
      <w:r w:rsidR="00E96C79" w:rsidRPr="004B6A6F">
        <w:rPr>
          <w:rFonts w:cstheme="minorHAnsi"/>
          <w:bCs/>
          <w:sz w:val="24"/>
          <w:szCs w:val="24"/>
          <w:lang w:val="en-GB"/>
        </w:rPr>
        <w:t>its</w:t>
      </w:r>
      <w:r w:rsidR="005854ED" w:rsidRPr="004B6A6F">
        <w:rPr>
          <w:rFonts w:cstheme="minorHAnsi"/>
          <w:bCs/>
          <w:sz w:val="24"/>
          <w:szCs w:val="24"/>
          <w:lang w:val="en-GB"/>
        </w:rPr>
        <w:t xml:space="preserve"> respective field. </w:t>
      </w:r>
    </w:p>
    <w:p w14:paraId="24242F74" w14:textId="3E1D1859" w:rsidR="0013269F" w:rsidRPr="004B6A6F" w:rsidRDefault="005854ED" w:rsidP="00557AB5">
      <w:pPr>
        <w:rPr>
          <w:rFonts w:cstheme="minorHAnsi"/>
          <w:bCs/>
          <w:sz w:val="24"/>
          <w:szCs w:val="24"/>
          <w:lang w:val="en-GB"/>
        </w:rPr>
      </w:pPr>
      <w:r w:rsidRPr="004B6A6F">
        <w:rPr>
          <w:rFonts w:cstheme="minorHAnsi"/>
          <w:bCs/>
          <w:sz w:val="24"/>
          <w:szCs w:val="24"/>
          <w:lang w:val="en-GB"/>
        </w:rPr>
        <w:t xml:space="preserve">Second, and </w:t>
      </w:r>
      <w:proofErr w:type="gramStart"/>
      <w:r w:rsidRPr="004B6A6F">
        <w:rPr>
          <w:rFonts w:cstheme="minorHAnsi"/>
          <w:bCs/>
          <w:sz w:val="24"/>
          <w:szCs w:val="24"/>
          <w:lang w:val="en-GB"/>
        </w:rPr>
        <w:t>as a consequence of</w:t>
      </w:r>
      <w:proofErr w:type="gramEnd"/>
      <w:r w:rsidRPr="004B6A6F">
        <w:rPr>
          <w:rFonts w:cstheme="minorHAnsi"/>
          <w:bCs/>
          <w:sz w:val="24"/>
          <w:szCs w:val="24"/>
          <w:lang w:val="en-GB"/>
        </w:rPr>
        <w:t xml:space="preserve"> the first, th</w:t>
      </w:r>
      <w:r w:rsidR="0012659A" w:rsidRPr="004B6A6F">
        <w:rPr>
          <w:rFonts w:cstheme="minorHAnsi"/>
          <w:bCs/>
          <w:sz w:val="24"/>
          <w:szCs w:val="24"/>
          <w:lang w:val="en-GB"/>
        </w:rPr>
        <w:t>is</w:t>
      </w:r>
      <w:r w:rsidRPr="004B6A6F">
        <w:rPr>
          <w:rFonts w:cstheme="minorHAnsi"/>
          <w:bCs/>
          <w:sz w:val="24"/>
          <w:szCs w:val="24"/>
          <w:lang w:val="en-GB"/>
        </w:rPr>
        <w:t xml:space="preserve"> paper does not directly include research </w:t>
      </w:r>
      <w:r w:rsidR="0012659A" w:rsidRPr="004B6A6F">
        <w:rPr>
          <w:rFonts w:cstheme="minorHAnsi"/>
          <w:bCs/>
          <w:sz w:val="24"/>
          <w:szCs w:val="24"/>
          <w:lang w:val="en-GB"/>
        </w:rPr>
        <w:t xml:space="preserve">conducted </w:t>
      </w:r>
      <w:r w:rsidRPr="004B6A6F">
        <w:rPr>
          <w:rFonts w:cstheme="minorHAnsi"/>
          <w:bCs/>
          <w:sz w:val="24"/>
          <w:szCs w:val="24"/>
          <w:lang w:val="en-GB"/>
        </w:rPr>
        <w:t>within the US health</w:t>
      </w:r>
      <w:r w:rsidR="0012659A" w:rsidRPr="004B6A6F">
        <w:rPr>
          <w:rFonts w:cstheme="minorHAnsi"/>
          <w:bCs/>
          <w:sz w:val="24"/>
          <w:szCs w:val="24"/>
          <w:lang w:val="en-GB"/>
        </w:rPr>
        <w:t>care</w:t>
      </w:r>
      <w:r w:rsidRPr="004B6A6F">
        <w:rPr>
          <w:rFonts w:cstheme="minorHAnsi"/>
          <w:bCs/>
          <w:sz w:val="24"/>
          <w:szCs w:val="24"/>
          <w:lang w:val="en-GB"/>
        </w:rPr>
        <w:t xml:space="preserve"> system. </w:t>
      </w:r>
      <w:r w:rsidR="00E96C79" w:rsidRPr="004B6A6F">
        <w:rPr>
          <w:rFonts w:cstheme="minorHAnsi"/>
          <w:bCs/>
          <w:sz w:val="24"/>
          <w:szCs w:val="24"/>
          <w:lang w:val="en-GB"/>
        </w:rPr>
        <w:t>It should be noted</w:t>
      </w:r>
      <w:r w:rsidRPr="004B6A6F">
        <w:rPr>
          <w:rFonts w:cstheme="minorHAnsi"/>
          <w:bCs/>
          <w:sz w:val="24"/>
          <w:szCs w:val="24"/>
          <w:lang w:val="en-GB"/>
        </w:rPr>
        <w:t xml:space="preserve"> </w:t>
      </w:r>
      <w:r w:rsidR="005D41C2" w:rsidRPr="004B6A6F">
        <w:rPr>
          <w:rFonts w:cstheme="minorHAnsi"/>
          <w:bCs/>
          <w:sz w:val="24"/>
          <w:szCs w:val="24"/>
          <w:lang w:val="en-GB"/>
        </w:rPr>
        <w:t>that numerous</w:t>
      </w:r>
      <w:r w:rsidRPr="004B6A6F">
        <w:rPr>
          <w:rFonts w:cstheme="minorHAnsi"/>
          <w:bCs/>
          <w:sz w:val="24"/>
          <w:szCs w:val="24"/>
          <w:lang w:val="en-GB"/>
        </w:rPr>
        <w:t xml:space="preserve"> prominent studies and interventions in the field </w:t>
      </w:r>
      <w:r w:rsidR="00E96C79" w:rsidRPr="004B6A6F">
        <w:rPr>
          <w:rFonts w:cstheme="minorHAnsi"/>
          <w:bCs/>
          <w:sz w:val="24"/>
          <w:szCs w:val="24"/>
          <w:lang w:val="en-GB"/>
        </w:rPr>
        <w:t>have been</w:t>
      </w:r>
      <w:r w:rsidR="0012659A" w:rsidRPr="004B6A6F">
        <w:rPr>
          <w:rFonts w:cstheme="minorHAnsi"/>
          <w:bCs/>
          <w:sz w:val="24"/>
          <w:szCs w:val="24"/>
          <w:lang w:val="en-GB"/>
        </w:rPr>
        <w:t xml:space="preserve"> </w:t>
      </w:r>
      <w:r w:rsidRPr="004B6A6F">
        <w:rPr>
          <w:rFonts w:cstheme="minorHAnsi"/>
          <w:bCs/>
          <w:sz w:val="24"/>
          <w:szCs w:val="24"/>
          <w:lang w:val="en-GB"/>
        </w:rPr>
        <w:t xml:space="preserve">produced by </w:t>
      </w:r>
      <w:r w:rsidR="0012659A" w:rsidRPr="004B6A6F">
        <w:rPr>
          <w:rFonts w:cstheme="minorHAnsi"/>
          <w:bCs/>
          <w:sz w:val="24"/>
          <w:szCs w:val="24"/>
          <w:lang w:val="en-GB"/>
        </w:rPr>
        <w:t xml:space="preserve">US-based </w:t>
      </w:r>
      <w:r w:rsidRPr="004B6A6F">
        <w:rPr>
          <w:rFonts w:cstheme="minorHAnsi"/>
          <w:bCs/>
          <w:sz w:val="24"/>
          <w:szCs w:val="24"/>
          <w:lang w:val="en-GB"/>
        </w:rPr>
        <w:t xml:space="preserve">research teams. These authors and teams were invited to participate in </w:t>
      </w:r>
      <w:r w:rsidR="00162E74" w:rsidRPr="004B6A6F">
        <w:rPr>
          <w:rFonts w:cstheme="minorHAnsi"/>
          <w:bCs/>
          <w:sz w:val="24"/>
          <w:szCs w:val="24"/>
          <w:lang w:val="en-GB"/>
        </w:rPr>
        <w:t>our</w:t>
      </w:r>
      <w:r w:rsidRPr="004B6A6F">
        <w:rPr>
          <w:rFonts w:cstheme="minorHAnsi"/>
          <w:bCs/>
          <w:sz w:val="24"/>
          <w:szCs w:val="24"/>
          <w:lang w:val="en-GB"/>
        </w:rPr>
        <w:t xml:space="preserve"> collaborative project</w:t>
      </w:r>
      <w:r w:rsidR="0017569D" w:rsidRPr="004B6A6F">
        <w:rPr>
          <w:rFonts w:cstheme="minorHAnsi"/>
          <w:bCs/>
          <w:sz w:val="24"/>
          <w:szCs w:val="24"/>
          <w:lang w:val="en-GB"/>
        </w:rPr>
        <w:t>,</w:t>
      </w:r>
      <w:r w:rsidRPr="004B6A6F">
        <w:rPr>
          <w:rFonts w:cstheme="minorHAnsi"/>
          <w:bCs/>
          <w:sz w:val="24"/>
          <w:szCs w:val="24"/>
          <w:lang w:val="en-GB"/>
        </w:rPr>
        <w:t xml:space="preserve"> but </w:t>
      </w:r>
      <w:r w:rsidR="0017569D" w:rsidRPr="004B6A6F">
        <w:rPr>
          <w:rFonts w:cstheme="minorHAnsi"/>
          <w:bCs/>
          <w:sz w:val="24"/>
          <w:szCs w:val="24"/>
          <w:lang w:val="en-GB"/>
        </w:rPr>
        <w:t xml:space="preserve">they </w:t>
      </w:r>
      <w:r w:rsidRPr="004B6A6F">
        <w:rPr>
          <w:rFonts w:cstheme="minorHAnsi"/>
          <w:bCs/>
          <w:sz w:val="24"/>
          <w:szCs w:val="24"/>
          <w:lang w:val="en-GB"/>
        </w:rPr>
        <w:t xml:space="preserve">were unavailable; </w:t>
      </w:r>
      <w:r w:rsidR="00053177" w:rsidRPr="004B6A6F">
        <w:rPr>
          <w:rFonts w:cstheme="minorHAnsi"/>
          <w:bCs/>
          <w:sz w:val="24"/>
          <w:szCs w:val="24"/>
          <w:lang w:val="en-GB"/>
        </w:rPr>
        <w:t xml:space="preserve">nevertheless, </w:t>
      </w:r>
      <w:r w:rsidRPr="004B6A6F">
        <w:rPr>
          <w:rFonts w:cstheme="minorHAnsi"/>
          <w:bCs/>
          <w:sz w:val="24"/>
          <w:szCs w:val="24"/>
          <w:lang w:val="en-GB"/>
        </w:rPr>
        <w:t>the</w:t>
      </w:r>
      <w:r w:rsidR="00893660" w:rsidRPr="004B6A6F">
        <w:rPr>
          <w:rFonts w:cstheme="minorHAnsi"/>
          <w:bCs/>
          <w:sz w:val="24"/>
          <w:szCs w:val="24"/>
          <w:lang w:val="en-GB"/>
        </w:rPr>
        <w:t>ir</w:t>
      </w:r>
      <w:r w:rsidRPr="004B6A6F">
        <w:rPr>
          <w:rFonts w:cstheme="minorHAnsi"/>
          <w:bCs/>
          <w:sz w:val="24"/>
          <w:szCs w:val="24"/>
          <w:lang w:val="en-GB"/>
        </w:rPr>
        <w:t xml:space="preserve"> ground-breaking works were routinely used as key reference points in shaping our thematic analysis. </w:t>
      </w:r>
    </w:p>
    <w:p w14:paraId="1CBFDA71" w14:textId="02F2E5B4" w:rsidR="001A6952" w:rsidRPr="004B6A6F" w:rsidRDefault="005854ED" w:rsidP="00557AB5">
      <w:pPr>
        <w:rPr>
          <w:rFonts w:cstheme="minorHAnsi"/>
          <w:bCs/>
          <w:sz w:val="24"/>
          <w:szCs w:val="24"/>
          <w:lang w:val="en-GB"/>
        </w:rPr>
      </w:pPr>
      <w:r w:rsidRPr="004B6A6F">
        <w:rPr>
          <w:rFonts w:cstheme="minorHAnsi"/>
          <w:bCs/>
          <w:sz w:val="24"/>
          <w:szCs w:val="24"/>
          <w:lang w:val="en-GB"/>
        </w:rPr>
        <w:t>Finally, and as discussed in th</w:t>
      </w:r>
      <w:r w:rsidR="00E96C79" w:rsidRPr="004B6A6F">
        <w:rPr>
          <w:rFonts w:cstheme="minorHAnsi"/>
          <w:bCs/>
          <w:sz w:val="24"/>
          <w:szCs w:val="24"/>
          <w:lang w:val="en-GB"/>
        </w:rPr>
        <w:t>is</w:t>
      </w:r>
      <w:r w:rsidRPr="004B6A6F">
        <w:rPr>
          <w:rFonts w:cstheme="minorHAnsi"/>
          <w:bCs/>
          <w:sz w:val="24"/>
          <w:szCs w:val="24"/>
          <w:lang w:val="en-GB"/>
        </w:rPr>
        <w:t xml:space="preserve"> </w:t>
      </w:r>
      <w:r w:rsidR="00DF09DC" w:rsidRPr="004B6A6F">
        <w:rPr>
          <w:rFonts w:cstheme="minorHAnsi"/>
          <w:bCs/>
          <w:sz w:val="24"/>
          <w:szCs w:val="24"/>
          <w:lang w:val="en-GB"/>
        </w:rPr>
        <w:t>paper</w:t>
      </w:r>
      <w:r w:rsidRPr="004B6A6F">
        <w:rPr>
          <w:rFonts w:cstheme="minorHAnsi"/>
          <w:bCs/>
          <w:sz w:val="24"/>
          <w:szCs w:val="24"/>
          <w:lang w:val="en-GB"/>
        </w:rPr>
        <w:t xml:space="preserve">, overlap and tension </w:t>
      </w:r>
      <w:r w:rsidR="00893660" w:rsidRPr="004B6A6F">
        <w:rPr>
          <w:rFonts w:cstheme="minorHAnsi"/>
          <w:bCs/>
          <w:sz w:val="24"/>
          <w:szCs w:val="24"/>
          <w:lang w:val="en-GB"/>
        </w:rPr>
        <w:t xml:space="preserve">exist </w:t>
      </w:r>
      <w:r w:rsidRPr="004B6A6F">
        <w:rPr>
          <w:rFonts w:cstheme="minorHAnsi"/>
          <w:bCs/>
          <w:sz w:val="24"/>
          <w:szCs w:val="24"/>
          <w:lang w:val="en-GB"/>
        </w:rPr>
        <w:t xml:space="preserve">between the concept of care transitions and </w:t>
      </w:r>
      <w:r w:rsidR="00893660" w:rsidRPr="004B6A6F">
        <w:rPr>
          <w:rFonts w:cstheme="minorHAnsi"/>
          <w:bCs/>
          <w:sz w:val="24"/>
          <w:szCs w:val="24"/>
          <w:lang w:val="en-GB"/>
        </w:rPr>
        <w:t xml:space="preserve">the </w:t>
      </w:r>
      <w:r w:rsidRPr="004B6A6F">
        <w:rPr>
          <w:rFonts w:cstheme="minorHAnsi"/>
          <w:bCs/>
          <w:sz w:val="24"/>
          <w:szCs w:val="24"/>
          <w:lang w:val="en-GB"/>
        </w:rPr>
        <w:t xml:space="preserve">terms associated with handover and hand-off. Without </w:t>
      </w:r>
      <w:r w:rsidR="0017569D" w:rsidRPr="004B6A6F">
        <w:rPr>
          <w:rFonts w:cstheme="minorHAnsi"/>
          <w:bCs/>
          <w:sz w:val="24"/>
          <w:szCs w:val="24"/>
          <w:lang w:val="en-GB"/>
        </w:rPr>
        <w:t xml:space="preserve">intending </w:t>
      </w:r>
      <w:r w:rsidRPr="004B6A6F">
        <w:rPr>
          <w:rFonts w:cstheme="minorHAnsi"/>
          <w:bCs/>
          <w:sz w:val="24"/>
          <w:szCs w:val="24"/>
          <w:lang w:val="en-GB"/>
        </w:rPr>
        <w:t>to present one as more important tha</w:t>
      </w:r>
      <w:r w:rsidR="00893660" w:rsidRPr="004B6A6F">
        <w:rPr>
          <w:rFonts w:cstheme="minorHAnsi"/>
          <w:bCs/>
          <w:sz w:val="24"/>
          <w:szCs w:val="24"/>
          <w:lang w:val="en-GB"/>
        </w:rPr>
        <w:t>n</w:t>
      </w:r>
      <w:r w:rsidRPr="004B6A6F">
        <w:rPr>
          <w:rFonts w:cstheme="minorHAnsi"/>
          <w:bCs/>
          <w:sz w:val="24"/>
          <w:szCs w:val="24"/>
          <w:lang w:val="en-GB"/>
        </w:rPr>
        <w:t xml:space="preserve"> the </w:t>
      </w:r>
      <w:proofErr w:type="gramStart"/>
      <w:r w:rsidRPr="004B6A6F">
        <w:rPr>
          <w:rFonts w:cstheme="minorHAnsi"/>
          <w:bCs/>
          <w:sz w:val="24"/>
          <w:szCs w:val="24"/>
          <w:lang w:val="en-GB"/>
        </w:rPr>
        <w:t>other</w:t>
      </w:r>
      <w:r w:rsidR="00E96C79" w:rsidRPr="004B6A6F">
        <w:rPr>
          <w:rFonts w:cstheme="minorHAnsi"/>
          <w:bCs/>
          <w:sz w:val="24"/>
          <w:szCs w:val="24"/>
          <w:lang w:val="en-GB"/>
        </w:rPr>
        <w:t>,</w:t>
      </w:r>
      <w:r w:rsidRPr="004B6A6F">
        <w:rPr>
          <w:rFonts w:cstheme="minorHAnsi"/>
          <w:bCs/>
          <w:sz w:val="24"/>
          <w:szCs w:val="24"/>
          <w:lang w:val="en-GB"/>
        </w:rPr>
        <w:t xml:space="preserve"> and</w:t>
      </w:r>
      <w:proofErr w:type="gramEnd"/>
      <w:r w:rsidRPr="004B6A6F">
        <w:rPr>
          <w:rFonts w:cstheme="minorHAnsi"/>
          <w:bCs/>
          <w:sz w:val="24"/>
          <w:szCs w:val="24"/>
          <w:lang w:val="en-GB"/>
        </w:rPr>
        <w:t xml:space="preserve"> recognising that handover</w:t>
      </w:r>
      <w:r w:rsidR="00E96C79" w:rsidRPr="004B6A6F">
        <w:rPr>
          <w:rFonts w:cstheme="minorHAnsi"/>
          <w:bCs/>
          <w:sz w:val="24"/>
          <w:szCs w:val="24"/>
          <w:lang w:val="en-GB"/>
        </w:rPr>
        <w:t>-</w:t>
      </w:r>
      <w:r w:rsidRPr="004B6A6F">
        <w:rPr>
          <w:rFonts w:cstheme="minorHAnsi"/>
          <w:bCs/>
          <w:sz w:val="24"/>
          <w:szCs w:val="24"/>
          <w:lang w:val="en-GB"/>
        </w:rPr>
        <w:t>type interactions are inherent to care transitions, we have endeavoured to distinguish between these concepts by focus</w:t>
      </w:r>
      <w:r w:rsidR="0017569D" w:rsidRPr="004B6A6F">
        <w:rPr>
          <w:rFonts w:cstheme="minorHAnsi"/>
          <w:bCs/>
          <w:sz w:val="24"/>
          <w:szCs w:val="24"/>
          <w:lang w:val="en-GB"/>
        </w:rPr>
        <w:t>ing</w:t>
      </w:r>
      <w:r w:rsidRPr="004B6A6F">
        <w:rPr>
          <w:rFonts w:cstheme="minorHAnsi"/>
          <w:bCs/>
          <w:sz w:val="24"/>
          <w:szCs w:val="24"/>
          <w:lang w:val="en-GB"/>
        </w:rPr>
        <w:t xml:space="preserve"> on the differences in </w:t>
      </w:r>
      <w:r w:rsidR="0017569D" w:rsidRPr="004B6A6F">
        <w:rPr>
          <w:rFonts w:cstheme="minorHAnsi"/>
          <w:bCs/>
          <w:sz w:val="24"/>
          <w:szCs w:val="24"/>
          <w:lang w:val="en-GB"/>
        </w:rPr>
        <w:t xml:space="preserve">terms of </w:t>
      </w:r>
      <w:r w:rsidRPr="004B6A6F">
        <w:rPr>
          <w:rFonts w:cstheme="minorHAnsi"/>
          <w:bCs/>
          <w:sz w:val="24"/>
          <w:szCs w:val="24"/>
          <w:lang w:val="en-GB"/>
        </w:rPr>
        <w:t>focus and scale. That is, handovers (and the like) tend to focus on interaction and communication between care providers at the point of transferring responsibilities, whereas care transition</w:t>
      </w:r>
      <w:r w:rsidR="00E96C79" w:rsidRPr="004B6A6F">
        <w:rPr>
          <w:rFonts w:cstheme="minorHAnsi"/>
          <w:bCs/>
          <w:sz w:val="24"/>
          <w:szCs w:val="24"/>
          <w:lang w:val="en-GB"/>
        </w:rPr>
        <w:t>s</w:t>
      </w:r>
      <w:r w:rsidRPr="004B6A6F">
        <w:rPr>
          <w:rFonts w:cstheme="minorHAnsi"/>
          <w:bCs/>
          <w:sz w:val="24"/>
          <w:szCs w:val="24"/>
          <w:lang w:val="en-GB"/>
        </w:rPr>
        <w:t xml:space="preserve"> focus on the passage or transfer of </w:t>
      </w:r>
      <w:r w:rsidR="0017569D" w:rsidRPr="004B6A6F">
        <w:rPr>
          <w:rFonts w:cstheme="minorHAnsi"/>
          <w:bCs/>
          <w:sz w:val="24"/>
          <w:szCs w:val="24"/>
          <w:lang w:val="en-GB"/>
        </w:rPr>
        <w:t xml:space="preserve">a </w:t>
      </w:r>
      <w:r w:rsidRPr="004B6A6F">
        <w:rPr>
          <w:rFonts w:cstheme="minorHAnsi"/>
          <w:bCs/>
          <w:sz w:val="24"/>
          <w:szCs w:val="24"/>
          <w:lang w:val="en-GB"/>
        </w:rPr>
        <w:t xml:space="preserve">patient between care settings. </w:t>
      </w:r>
    </w:p>
    <w:p w14:paraId="7F31B718" w14:textId="314A0802" w:rsidR="005854ED" w:rsidRPr="004B6A6F" w:rsidRDefault="005854ED" w:rsidP="00557AB5">
      <w:pPr>
        <w:rPr>
          <w:rFonts w:cstheme="minorHAnsi"/>
          <w:bCs/>
          <w:sz w:val="24"/>
          <w:szCs w:val="24"/>
          <w:lang w:val="en-GB"/>
        </w:rPr>
      </w:pPr>
    </w:p>
    <w:p w14:paraId="3B4154B6" w14:textId="6284D3D7" w:rsidR="00557AB5" w:rsidRPr="004B6A6F" w:rsidRDefault="00557AB5" w:rsidP="00557AB5">
      <w:pPr>
        <w:rPr>
          <w:rFonts w:cstheme="minorHAnsi"/>
          <w:b/>
          <w:sz w:val="24"/>
          <w:szCs w:val="24"/>
          <w:lang w:val="en-GB"/>
        </w:rPr>
      </w:pPr>
      <w:r w:rsidRPr="004B6A6F">
        <w:rPr>
          <w:rFonts w:cstheme="minorHAnsi"/>
          <w:b/>
          <w:sz w:val="24"/>
          <w:szCs w:val="24"/>
          <w:lang w:val="en-GB"/>
        </w:rPr>
        <w:t>ACKNOWLEDGEMENTS</w:t>
      </w:r>
    </w:p>
    <w:p w14:paraId="568D4799" w14:textId="6A3524EE" w:rsidR="00557AB5" w:rsidRPr="004B6A6F" w:rsidRDefault="000F5ED7" w:rsidP="00557AB5">
      <w:pPr>
        <w:rPr>
          <w:rFonts w:cstheme="minorHAnsi"/>
          <w:sz w:val="24"/>
          <w:szCs w:val="24"/>
          <w:lang w:val="en-GB"/>
        </w:rPr>
      </w:pPr>
      <w:r w:rsidRPr="004B6A6F">
        <w:rPr>
          <w:rFonts w:cstheme="minorHAnsi"/>
          <w:sz w:val="24"/>
          <w:szCs w:val="24"/>
          <w:lang w:val="en-GB"/>
        </w:rPr>
        <w:t>T</w:t>
      </w:r>
      <w:r w:rsidR="00557AB5" w:rsidRPr="004B6A6F">
        <w:rPr>
          <w:rFonts w:cstheme="minorHAnsi"/>
          <w:sz w:val="24"/>
          <w:szCs w:val="24"/>
          <w:lang w:val="en-GB"/>
        </w:rPr>
        <w:t>h</w:t>
      </w:r>
      <w:r w:rsidRPr="004B6A6F">
        <w:rPr>
          <w:rFonts w:cstheme="minorHAnsi"/>
          <w:sz w:val="24"/>
          <w:szCs w:val="24"/>
          <w:lang w:val="en-GB"/>
        </w:rPr>
        <w:t>is</w:t>
      </w:r>
      <w:r w:rsidR="00557AB5" w:rsidRPr="004B6A6F">
        <w:rPr>
          <w:rFonts w:cstheme="minorHAnsi"/>
          <w:sz w:val="24"/>
          <w:szCs w:val="24"/>
          <w:lang w:val="en-GB"/>
        </w:rPr>
        <w:t xml:space="preserve"> </w:t>
      </w:r>
      <w:r w:rsidR="00C0555C" w:rsidRPr="004B6A6F">
        <w:rPr>
          <w:rFonts w:cstheme="minorHAnsi"/>
          <w:sz w:val="24"/>
          <w:szCs w:val="24"/>
          <w:lang w:val="en-GB"/>
        </w:rPr>
        <w:t xml:space="preserve">research </w:t>
      </w:r>
      <w:r w:rsidR="00893660" w:rsidRPr="004B6A6F">
        <w:rPr>
          <w:rFonts w:cstheme="minorHAnsi"/>
          <w:sz w:val="24"/>
          <w:szCs w:val="24"/>
          <w:lang w:val="en-GB"/>
        </w:rPr>
        <w:t>was</w:t>
      </w:r>
      <w:r w:rsidR="00C0555C" w:rsidRPr="004B6A6F">
        <w:rPr>
          <w:rFonts w:cstheme="minorHAnsi"/>
          <w:sz w:val="24"/>
          <w:szCs w:val="24"/>
          <w:lang w:val="en-GB"/>
        </w:rPr>
        <w:t xml:space="preserve"> funded by the Research Council Norway (</w:t>
      </w:r>
      <w:r w:rsidRPr="004B6A6F">
        <w:rPr>
          <w:rFonts w:cstheme="minorHAnsi"/>
          <w:sz w:val="24"/>
          <w:szCs w:val="24"/>
          <w:lang w:val="en-GB"/>
        </w:rPr>
        <w:t>G</w:t>
      </w:r>
      <w:r w:rsidR="00C0555C" w:rsidRPr="004B6A6F">
        <w:rPr>
          <w:rFonts w:cstheme="minorHAnsi"/>
          <w:sz w:val="24"/>
          <w:szCs w:val="24"/>
          <w:lang w:val="en-GB"/>
        </w:rPr>
        <w:t xml:space="preserve">rant </w:t>
      </w:r>
      <w:r w:rsidRPr="004B6A6F">
        <w:rPr>
          <w:rFonts w:cstheme="minorHAnsi"/>
          <w:sz w:val="24"/>
          <w:szCs w:val="24"/>
          <w:lang w:val="en-GB"/>
        </w:rPr>
        <w:t>A</w:t>
      </w:r>
      <w:r w:rsidR="00C0555C" w:rsidRPr="004B6A6F">
        <w:rPr>
          <w:rFonts w:cstheme="minorHAnsi"/>
          <w:sz w:val="24"/>
          <w:szCs w:val="24"/>
          <w:lang w:val="en-GB"/>
        </w:rPr>
        <w:t xml:space="preserve">greement </w:t>
      </w:r>
      <w:r w:rsidRPr="004B6A6F">
        <w:rPr>
          <w:rFonts w:cstheme="minorHAnsi"/>
          <w:sz w:val="24"/>
          <w:szCs w:val="24"/>
          <w:lang w:val="en-GB"/>
        </w:rPr>
        <w:t>N</w:t>
      </w:r>
      <w:r w:rsidR="00C0555C" w:rsidRPr="004B6A6F">
        <w:rPr>
          <w:rFonts w:cstheme="minorHAnsi"/>
          <w:sz w:val="24"/>
          <w:szCs w:val="24"/>
          <w:lang w:val="en-GB"/>
        </w:rPr>
        <w:t xml:space="preserve">o. 204637) and by the National Institute for Health Research, Health Services and Delivery Research Programme </w:t>
      </w:r>
      <w:r w:rsidRPr="004B6A6F">
        <w:rPr>
          <w:rFonts w:cstheme="minorHAnsi"/>
          <w:sz w:val="24"/>
          <w:szCs w:val="24"/>
          <w:lang w:val="en-GB"/>
        </w:rPr>
        <w:t xml:space="preserve">of </w:t>
      </w:r>
      <w:r w:rsidR="00E96C79" w:rsidRPr="004B6A6F">
        <w:rPr>
          <w:rFonts w:cstheme="minorHAnsi"/>
          <w:sz w:val="24"/>
          <w:szCs w:val="24"/>
          <w:lang w:val="en-GB"/>
        </w:rPr>
        <w:t xml:space="preserve">the </w:t>
      </w:r>
      <w:r w:rsidR="00C0555C" w:rsidRPr="004B6A6F">
        <w:rPr>
          <w:rFonts w:cstheme="minorHAnsi"/>
          <w:sz w:val="24"/>
          <w:szCs w:val="24"/>
          <w:lang w:val="en-GB"/>
        </w:rPr>
        <w:t>UK.</w:t>
      </w:r>
    </w:p>
    <w:p w14:paraId="0586BCAA" w14:textId="599EAE11" w:rsidR="00C0555C" w:rsidRPr="004B6A6F" w:rsidRDefault="00C0555C" w:rsidP="00557AB5">
      <w:pPr>
        <w:rPr>
          <w:rFonts w:cstheme="minorHAnsi"/>
          <w:sz w:val="24"/>
          <w:szCs w:val="24"/>
          <w:lang w:val="en-GB"/>
        </w:rPr>
      </w:pPr>
      <w:r w:rsidRPr="004B6A6F">
        <w:rPr>
          <w:rFonts w:cstheme="minorHAnsi"/>
          <w:sz w:val="24"/>
          <w:szCs w:val="24"/>
          <w:lang w:val="en-GB"/>
        </w:rPr>
        <w:t>The authors wish to thank all the researchers involved in the international collaborative project Researching Quality in Care Transitions: International Perspectives</w:t>
      </w:r>
      <w:r w:rsidR="000F5ED7" w:rsidRPr="004B6A6F">
        <w:rPr>
          <w:rFonts w:cstheme="minorHAnsi"/>
          <w:sz w:val="24"/>
          <w:szCs w:val="24"/>
          <w:lang w:val="en-GB"/>
        </w:rPr>
        <w:t>,</w:t>
      </w:r>
      <w:r w:rsidRPr="004B6A6F">
        <w:rPr>
          <w:rFonts w:cstheme="minorHAnsi"/>
          <w:sz w:val="24"/>
          <w:szCs w:val="24"/>
          <w:lang w:val="en-GB"/>
        </w:rPr>
        <w:t xml:space="preserve"> </w:t>
      </w:r>
      <w:r w:rsidR="000F5ED7" w:rsidRPr="004B6A6F">
        <w:rPr>
          <w:rFonts w:cstheme="minorHAnsi"/>
          <w:sz w:val="24"/>
          <w:szCs w:val="24"/>
          <w:lang w:val="en-GB"/>
        </w:rPr>
        <w:t xml:space="preserve">which served as </w:t>
      </w:r>
      <w:r w:rsidRPr="004B6A6F">
        <w:rPr>
          <w:rFonts w:cstheme="minorHAnsi"/>
          <w:sz w:val="24"/>
          <w:szCs w:val="24"/>
          <w:lang w:val="en-GB"/>
        </w:rPr>
        <w:t>the basis for this manuscript</w:t>
      </w:r>
      <w:r w:rsidR="000F5ED7" w:rsidRPr="004B6A6F">
        <w:rPr>
          <w:rFonts w:cstheme="minorHAnsi"/>
          <w:sz w:val="24"/>
          <w:szCs w:val="24"/>
          <w:lang w:val="en-GB"/>
        </w:rPr>
        <w:t>.</w:t>
      </w:r>
      <w:r w:rsidRPr="004B6A6F">
        <w:rPr>
          <w:rFonts w:cstheme="minorHAnsi"/>
          <w:sz w:val="24"/>
          <w:szCs w:val="24"/>
          <w:lang w:val="en-GB"/>
        </w:rPr>
        <w:t xml:space="preserve"> </w:t>
      </w:r>
      <w:r w:rsidR="000F5ED7" w:rsidRPr="004B6A6F">
        <w:rPr>
          <w:rFonts w:cstheme="minorHAnsi"/>
          <w:sz w:val="24"/>
          <w:szCs w:val="24"/>
          <w:lang w:val="en-GB"/>
        </w:rPr>
        <w:t xml:space="preserve">These researchers are as follows: </w:t>
      </w:r>
      <w:r w:rsidRPr="004B6A6F">
        <w:rPr>
          <w:rFonts w:cstheme="minorHAnsi"/>
          <w:sz w:val="24"/>
          <w:szCs w:val="24"/>
          <w:lang w:val="en-GB"/>
        </w:rPr>
        <w:t xml:space="preserve">Simon Bishop, Line K. Bragstad, Jeffrey Braithwaite, Katharine Chan, </w:t>
      </w:r>
      <w:r w:rsidR="000210C7" w:rsidRPr="004B6A6F">
        <w:rPr>
          <w:rFonts w:cstheme="minorHAnsi"/>
          <w:sz w:val="24"/>
          <w:szCs w:val="24"/>
          <w:lang w:val="en-GB"/>
        </w:rPr>
        <w:t xml:space="preserve">Kate Churruca, Antoinette de Bont, </w:t>
      </w:r>
      <w:r w:rsidRPr="004B6A6F">
        <w:rPr>
          <w:rFonts w:cstheme="minorHAnsi"/>
          <w:sz w:val="24"/>
          <w:szCs w:val="24"/>
          <w:lang w:val="en-GB"/>
        </w:rPr>
        <w:t xml:space="preserve">Dagrunn Nåden Dyrstad, Darren Flynn, Christina Foss, </w:t>
      </w:r>
      <w:r w:rsidR="000210C7" w:rsidRPr="004B6A6F">
        <w:rPr>
          <w:rFonts w:cstheme="minorHAnsi"/>
          <w:sz w:val="24"/>
          <w:szCs w:val="24"/>
          <w:lang w:val="en-GB"/>
        </w:rPr>
        <w:t xml:space="preserve">Oliver </w:t>
      </w:r>
      <w:proofErr w:type="spellStart"/>
      <w:r w:rsidR="000210C7" w:rsidRPr="004B6A6F">
        <w:rPr>
          <w:rFonts w:cstheme="minorHAnsi"/>
          <w:sz w:val="24"/>
          <w:szCs w:val="24"/>
          <w:lang w:val="en-GB"/>
        </w:rPr>
        <w:t>Groene</w:t>
      </w:r>
      <w:proofErr w:type="spellEnd"/>
      <w:r w:rsidR="000210C7" w:rsidRPr="004B6A6F">
        <w:rPr>
          <w:rFonts w:cstheme="minorHAnsi"/>
          <w:sz w:val="24"/>
          <w:szCs w:val="24"/>
          <w:lang w:val="en-GB"/>
        </w:rPr>
        <w:t xml:space="preserve">, Randi N. Heskestad, Helmut Hildebrandt, </w:t>
      </w:r>
      <w:r w:rsidRPr="004B6A6F">
        <w:rPr>
          <w:rFonts w:cstheme="minorHAnsi"/>
          <w:sz w:val="24"/>
          <w:szCs w:val="24"/>
          <w:lang w:val="en-GB"/>
        </w:rPr>
        <w:t xml:space="preserve">Kristin A. Laugaland, </w:t>
      </w:r>
      <w:r w:rsidR="000210C7" w:rsidRPr="004B6A6F">
        <w:rPr>
          <w:rFonts w:cstheme="minorHAnsi"/>
          <w:sz w:val="24"/>
          <w:szCs w:val="24"/>
          <w:lang w:val="en-GB"/>
        </w:rPr>
        <w:t xml:space="preserve">Marlene D. Madsen, </w:t>
      </w:r>
      <w:r w:rsidRPr="004B6A6F">
        <w:rPr>
          <w:rFonts w:cstheme="minorHAnsi"/>
          <w:sz w:val="24"/>
          <w:szCs w:val="24"/>
          <w:lang w:val="en-GB"/>
        </w:rPr>
        <w:t xml:space="preserve">Fiona Marshall, Rebecca Mitchell, </w:t>
      </w:r>
      <w:r w:rsidR="000210C7" w:rsidRPr="004B6A6F">
        <w:rPr>
          <w:rFonts w:cstheme="minorHAnsi"/>
          <w:sz w:val="24"/>
          <w:szCs w:val="24"/>
          <w:lang w:val="en-GB"/>
        </w:rPr>
        <w:t xml:space="preserve">Lene F. Petersen, Alexander Pimperl, </w:t>
      </w:r>
      <w:r w:rsidRPr="004B6A6F">
        <w:rPr>
          <w:rFonts w:cstheme="minorHAnsi"/>
          <w:sz w:val="24"/>
          <w:szCs w:val="24"/>
          <w:lang w:val="en-GB"/>
        </w:rPr>
        <w:t xml:space="preserve">Frances Rapport, Lene Schibevaag, Jason Scott, </w:t>
      </w:r>
      <w:r w:rsidR="000210C7" w:rsidRPr="004B6A6F">
        <w:rPr>
          <w:rFonts w:cstheme="minorHAnsi"/>
          <w:sz w:val="24"/>
          <w:szCs w:val="24"/>
          <w:lang w:val="en-GB"/>
        </w:rPr>
        <w:t xml:space="preserve">Inger M. </w:t>
      </w:r>
      <w:proofErr w:type="spellStart"/>
      <w:r w:rsidR="000210C7" w:rsidRPr="004B6A6F">
        <w:rPr>
          <w:rFonts w:cstheme="minorHAnsi"/>
          <w:sz w:val="24"/>
          <w:szCs w:val="24"/>
          <w:lang w:val="en-GB"/>
        </w:rPr>
        <w:t>Siemsen</w:t>
      </w:r>
      <w:proofErr w:type="spellEnd"/>
      <w:r w:rsidR="000210C7" w:rsidRPr="004B6A6F">
        <w:rPr>
          <w:rFonts w:cstheme="minorHAnsi"/>
          <w:sz w:val="24"/>
          <w:szCs w:val="24"/>
          <w:lang w:val="en-GB"/>
        </w:rPr>
        <w:t xml:space="preserve">, </w:t>
      </w:r>
      <w:r w:rsidRPr="004B6A6F">
        <w:rPr>
          <w:rFonts w:cstheme="minorHAnsi"/>
          <w:sz w:val="24"/>
          <w:szCs w:val="24"/>
          <w:lang w:val="en-GB"/>
        </w:rPr>
        <w:t>Marianne Storm, Mark-Alexander Sujan, Johanna Westbrook</w:t>
      </w:r>
      <w:r w:rsidR="000210C7" w:rsidRPr="004B6A6F">
        <w:rPr>
          <w:rFonts w:cstheme="minorHAnsi"/>
          <w:sz w:val="24"/>
          <w:szCs w:val="24"/>
          <w:lang w:val="en-GB"/>
        </w:rPr>
        <w:t xml:space="preserve">, Dorien Zwart and Doris </w:t>
      </w:r>
      <w:proofErr w:type="spellStart"/>
      <w:r w:rsidR="000210C7" w:rsidRPr="004B6A6F">
        <w:rPr>
          <w:rFonts w:cstheme="minorHAnsi"/>
          <w:sz w:val="24"/>
          <w:szCs w:val="24"/>
          <w:lang w:val="en-GB"/>
        </w:rPr>
        <w:t>Østergaard</w:t>
      </w:r>
      <w:proofErr w:type="spellEnd"/>
      <w:r w:rsidR="000210C7" w:rsidRPr="004B6A6F">
        <w:rPr>
          <w:rFonts w:cstheme="minorHAnsi"/>
          <w:sz w:val="24"/>
          <w:szCs w:val="24"/>
          <w:lang w:val="en-GB"/>
        </w:rPr>
        <w:t>.</w:t>
      </w:r>
    </w:p>
    <w:p w14:paraId="7E85043A" w14:textId="77777777" w:rsidR="00557AB5" w:rsidRPr="004B6A6F" w:rsidRDefault="00557AB5" w:rsidP="00557AB5">
      <w:pPr>
        <w:rPr>
          <w:rFonts w:cstheme="minorHAnsi"/>
          <w:sz w:val="24"/>
          <w:szCs w:val="24"/>
          <w:lang w:val="en-GB"/>
        </w:rPr>
      </w:pPr>
    </w:p>
    <w:p w14:paraId="1042D59B" w14:textId="378895A6" w:rsidR="00736697" w:rsidRPr="004B6A6F" w:rsidRDefault="009107C8" w:rsidP="00736697">
      <w:pPr>
        <w:rPr>
          <w:rFonts w:cstheme="minorHAnsi"/>
          <w:b/>
          <w:sz w:val="24"/>
          <w:szCs w:val="24"/>
          <w:lang w:val="en-GB"/>
        </w:rPr>
      </w:pPr>
      <w:r w:rsidRPr="004B6A6F">
        <w:rPr>
          <w:rFonts w:cstheme="minorHAnsi"/>
          <w:b/>
          <w:sz w:val="24"/>
          <w:szCs w:val="24"/>
          <w:lang w:val="en-GB"/>
        </w:rPr>
        <w:t>REFERENCES</w:t>
      </w:r>
    </w:p>
    <w:p w14:paraId="4C8349A5" w14:textId="2BE92A9E" w:rsidR="00651500" w:rsidRPr="004B6A6F" w:rsidRDefault="00651500" w:rsidP="00D04B07">
      <w:pPr>
        <w:tabs>
          <w:tab w:val="left" w:pos="2268"/>
        </w:tabs>
        <w:rPr>
          <w:rFonts w:cstheme="minorHAnsi"/>
          <w:sz w:val="24"/>
          <w:szCs w:val="24"/>
          <w:lang w:val="en-GB"/>
        </w:rPr>
      </w:pPr>
      <w:r w:rsidRPr="004B6A6F">
        <w:rPr>
          <w:rFonts w:cstheme="minorHAnsi"/>
          <w:sz w:val="24"/>
          <w:szCs w:val="24"/>
          <w:lang w:val="en-GB"/>
        </w:rPr>
        <w:lastRenderedPageBreak/>
        <w:t xml:space="preserve">Aase, K., Schibevaag, L., Waring, J., 2017a. Crossing boundaries: </w:t>
      </w:r>
      <w:r w:rsidR="00016901" w:rsidRPr="004B6A6F">
        <w:rPr>
          <w:rFonts w:cstheme="minorHAnsi"/>
          <w:sz w:val="24"/>
          <w:szCs w:val="24"/>
          <w:lang w:val="en-GB"/>
        </w:rPr>
        <w:t>q</w:t>
      </w:r>
      <w:r w:rsidRPr="004B6A6F">
        <w:rPr>
          <w:rFonts w:cstheme="minorHAnsi"/>
          <w:sz w:val="24"/>
          <w:szCs w:val="24"/>
          <w:lang w:val="en-GB"/>
        </w:rPr>
        <w:t>uality in care transition</w:t>
      </w:r>
      <w:r w:rsidR="00277244" w:rsidRPr="004B6A6F">
        <w:rPr>
          <w:rFonts w:cstheme="minorHAnsi"/>
          <w:sz w:val="24"/>
          <w:szCs w:val="24"/>
          <w:lang w:val="en-GB"/>
        </w:rPr>
        <w:t>,</w:t>
      </w:r>
      <w:r w:rsidRPr="004B6A6F">
        <w:rPr>
          <w:rFonts w:cstheme="minorHAnsi"/>
          <w:sz w:val="24"/>
          <w:szCs w:val="24"/>
          <w:lang w:val="en-GB"/>
        </w:rPr>
        <w:t xml:space="preserve"> </w:t>
      </w:r>
      <w:proofErr w:type="gramStart"/>
      <w:r w:rsidR="00277244" w:rsidRPr="004B6A6F">
        <w:rPr>
          <w:rFonts w:cstheme="minorHAnsi"/>
          <w:sz w:val="24"/>
          <w:szCs w:val="24"/>
          <w:lang w:val="en-GB"/>
        </w:rPr>
        <w:t>i</w:t>
      </w:r>
      <w:r w:rsidRPr="004B6A6F">
        <w:rPr>
          <w:rFonts w:cstheme="minorHAnsi"/>
          <w:sz w:val="24"/>
          <w:szCs w:val="24"/>
          <w:lang w:val="en-GB"/>
        </w:rPr>
        <w:t>n</w:t>
      </w:r>
      <w:r w:rsidR="00277244" w:rsidRPr="004B6A6F">
        <w:rPr>
          <w:rFonts w:cstheme="minorHAnsi"/>
          <w:sz w:val="24"/>
          <w:szCs w:val="24"/>
          <w:lang w:val="en-GB"/>
        </w:rPr>
        <w:t>:</w:t>
      </w:r>
      <w:proofErr w:type="gramEnd"/>
      <w:r w:rsidRPr="004B6A6F">
        <w:rPr>
          <w:rFonts w:cstheme="minorHAnsi"/>
          <w:sz w:val="24"/>
          <w:szCs w:val="24"/>
          <w:lang w:val="en-GB"/>
        </w:rPr>
        <w:t xml:space="preserve"> Aase, K., Waring</w:t>
      </w:r>
      <w:r w:rsidR="00277244" w:rsidRPr="004B6A6F">
        <w:rPr>
          <w:rFonts w:cstheme="minorHAnsi"/>
          <w:sz w:val="24"/>
          <w:szCs w:val="24"/>
          <w:lang w:val="en-GB"/>
        </w:rPr>
        <w:t>,</w:t>
      </w:r>
      <w:r w:rsidRPr="004B6A6F">
        <w:rPr>
          <w:rFonts w:cstheme="minorHAnsi"/>
          <w:sz w:val="24"/>
          <w:szCs w:val="24"/>
          <w:lang w:val="en-GB"/>
        </w:rPr>
        <w:t xml:space="preserve"> J.</w:t>
      </w:r>
      <w:r w:rsidR="00277244" w:rsidRPr="004B6A6F">
        <w:rPr>
          <w:rFonts w:cstheme="minorHAnsi"/>
          <w:sz w:val="24"/>
          <w:szCs w:val="24"/>
          <w:lang w:val="en-GB"/>
        </w:rPr>
        <w:t>,</w:t>
      </w:r>
      <w:r w:rsidRPr="004B6A6F">
        <w:rPr>
          <w:rFonts w:cstheme="minorHAnsi"/>
          <w:sz w:val="24"/>
          <w:szCs w:val="24"/>
          <w:lang w:val="en-GB"/>
        </w:rPr>
        <w:t xml:space="preserve"> Schibevaag, L. (Eds</w:t>
      </w:r>
      <w:r w:rsidR="00277244" w:rsidRPr="004B6A6F">
        <w:rPr>
          <w:rFonts w:cstheme="minorHAnsi"/>
          <w:sz w:val="24"/>
          <w:szCs w:val="24"/>
          <w:lang w:val="en-GB"/>
        </w:rPr>
        <w:t>.</w:t>
      </w:r>
      <w:r w:rsidRPr="004B6A6F">
        <w:rPr>
          <w:rFonts w:cstheme="minorHAnsi"/>
          <w:sz w:val="24"/>
          <w:szCs w:val="24"/>
          <w:lang w:val="en-GB"/>
        </w:rPr>
        <w:t>)</w:t>
      </w:r>
      <w:r w:rsidR="00277244"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D54B2A" w:rsidRPr="004B6A6F">
        <w:rPr>
          <w:rFonts w:cstheme="minorHAnsi"/>
          <w:iCs/>
          <w:sz w:val="24"/>
          <w:szCs w:val="24"/>
          <w:lang w:val="en-GB"/>
        </w:rPr>
        <w:t>Q</w:t>
      </w:r>
      <w:r w:rsidRPr="004B6A6F">
        <w:rPr>
          <w:rFonts w:cstheme="minorHAnsi"/>
          <w:iCs/>
          <w:sz w:val="24"/>
          <w:szCs w:val="24"/>
          <w:lang w:val="en-GB"/>
        </w:rPr>
        <w:t xml:space="preserve">uality in </w:t>
      </w:r>
      <w:r w:rsidR="00D54B2A" w:rsidRPr="004B6A6F">
        <w:rPr>
          <w:rFonts w:cstheme="minorHAnsi"/>
          <w:iCs/>
          <w:sz w:val="24"/>
          <w:szCs w:val="24"/>
          <w:lang w:val="en-GB"/>
        </w:rPr>
        <w:t>C</w:t>
      </w:r>
      <w:r w:rsidRPr="004B6A6F">
        <w:rPr>
          <w:rFonts w:cstheme="minorHAnsi"/>
          <w:iCs/>
          <w:sz w:val="24"/>
          <w:szCs w:val="24"/>
          <w:lang w:val="en-GB"/>
        </w:rPr>
        <w:t xml:space="preserve">are </w:t>
      </w:r>
      <w:r w:rsidR="00D54B2A" w:rsidRPr="004B6A6F">
        <w:rPr>
          <w:rFonts w:cstheme="minorHAnsi"/>
          <w:iCs/>
          <w:sz w:val="24"/>
          <w:szCs w:val="24"/>
          <w:lang w:val="en-GB"/>
        </w:rPr>
        <w:t>T</w:t>
      </w:r>
      <w:r w:rsidRPr="004B6A6F">
        <w:rPr>
          <w:rFonts w:cstheme="minorHAnsi"/>
          <w:iCs/>
          <w:sz w:val="24"/>
          <w:szCs w:val="24"/>
          <w:lang w:val="en-GB"/>
        </w:rPr>
        <w:t xml:space="preserve">ransitions: International </w:t>
      </w:r>
      <w:r w:rsidR="00D54B2A"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Palgrave Macmillan</w:t>
      </w:r>
      <w:r w:rsidR="00277244" w:rsidRPr="004B6A6F">
        <w:rPr>
          <w:rFonts w:cstheme="minorHAnsi"/>
          <w:sz w:val="24"/>
          <w:szCs w:val="24"/>
          <w:lang w:val="en-GB"/>
        </w:rPr>
        <w:t xml:space="preserve">, Cham, </w:t>
      </w:r>
      <w:r w:rsidR="00D04B07" w:rsidRPr="004B6A6F">
        <w:rPr>
          <w:rFonts w:cstheme="minorHAnsi"/>
          <w:sz w:val="24"/>
          <w:szCs w:val="24"/>
          <w:lang w:val="en-GB"/>
        </w:rPr>
        <w:t>3-29</w:t>
      </w:r>
      <w:r w:rsidRPr="004B6A6F">
        <w:rPr>
          <w:rFonts w:cstheme="minorHAnsi"/>
          <w:sz w:val="24"/>
          <w:szCs w:val="24"/>
          <w:lang w:val="en-GB"/>
        </w:rPr>
        <w:t>.</w:t>
      </w:r>
    </w:p>
    <w:p w14:paraId="6F0953BA" w14:textId="62CC05AD" w:rsidR="00736697" w:rsidRPr="004B6A6F" w:rsidRDefault="00736697" w:rsidP="00736697">
      <w:pPr>
        <w:rPr>
          <w:rFonts w:cstheme="minorHAnsi"/>
          <w:sz w:val="24"/>
          <w:szCs w:val="24"/>
          <w:lang w:val="en-GB"/>
        </w:rPr>
      </w:pPr>
      <w:r w:rsidRPr="004B6A6F">
        <w:rPr>
          <w:rFonts w:cstheme="minorHAnsi"/>
          <w:sz w:val="24"/>
          <w:szCs w:val="24"/>
          <w:lang w:val="en-GB"/>
        </w:rPr>
        <w:t>Aase, K., Waring, J.</w:t>
      </w:r>
      <w:r w:rsidR="007A1494" w:rsidRPr="004B6A6F">
        <w:rPr>
          <w:rFonts w:cstheme="minorHAnsi"/>
          <w:sz w:val="24"/>
          <w:szCs w:val="24"/>
          <w:lang w:val="en-GB"/>
        </w:rPr>
        <w:t>,</w:t>
      </w:r>
      <w:r w:rsidRPr="004B6A6F">
        <w:rPr>
          <w:rFonts w:cstheme="minorHAnsi"/>
          <w:sz w:val="24"/>
          <w:szCs w:val="24"/>
          <w:lang w:val="en-GB"/>
        </w:rPr>
        <w:t xml:space="preserve"> Schibevaag, L.</w:t>
      </w:r>
      <w:r w:rsidR="00D54B2A" w:rsidRPr="004B6A6F">
        <w:rPr>
          <w:rFonts w:cstheme="minorHAnsi"/>
          <w:sz w:val="24"/>
          <w:szCs w:val="24"/>
          <w:lang w:val="en-GB"/>
        </w:rPr>
        <w:t>,</w:t>
      </w:r>
      <w:r w:rsidRPr="004B6A6F">
        <w:rPr>
          <w:rFonts w:cstheme="minorHAnsi"/>
          <w:sz w:val="24"/>
          <w:szCs w:val="24"/>
          <w:lang w:val="en-GB"/>
        </w:rPr>
        <w:t xml:space="preserve"> 2017</w:t>
      </w:r>
      <w:r w:rsidR="00D04B07" w:rsidRPr="004B6A6F">
        <w:rPr>
          <w:rFonts w:cstheme="minorHAnsi"/>
          <w:sz w:val="24"/>
          <w:szCs w:val="24"/>
          <w:lang w:val="en-GB"/>
        </w:rPr>
        <w:t>b</w:t>
      </w:r>
      <w:r w:rsidRPr="004B6A6F">
        <w:rPr>
          <w:rFonts w:cstheme="minorHAnsi"/>
          <w:sz w:val="24"/>
          <w:szCs w:val="24"/>
          <w:lang w:val="en-GB"/>
        </w:rPr>
        <w:t xml:space="preserve">. </w:t>
      </w:r>
      <w:r w:rsidRPr="004B6A6F">
        <w:rPr>
          <w:rFonts w:cstheme="minorHAnsi"/>
          <w:iCs/>
          <w:sz w:val="24"/>
          <w:szCs w:val="24"/>
          <w:lang w:val="en-GB"/>
        </w:rPr>
        <w:t xml:space="preserve">Researching </w:t>
      </w:r>
      <w:r w:rsidR="00016901" w:rsidRPr="004B6A6F">
        <w:rPr>
          <w:rFonts w:cstheme="minorHAnsi"/>
          <w:iCs/>
          <w:sz w:val="24"/>
          <w:szCs w:val="24"/>
          <w:lang w:val="en-GB"/>
        </w:rPr>
        <w:t>Q</w:t>
      </w:r>
      <w:r w:rsidRPr="004B6A6F">
        <w:rPr>
          <w:rFonts w:cstheme="minorHAnsi"/>
          <w:iCs/>
          <w:sz w:val="24"/>
          <w:szCs w:val="24"/>
          <w:lang w:val="en-GB"/>
        </w:rPr>
        <w:t xml:space="preserve">uality in </w:t>
      </w:r>
      <w:r w:rsidR="00016901" w:rsidRPr="004B6A6F">
        <w:rPr>
          <w:rFonts w:cstheme="minorHAnsi"/>
          <w:iCs/>
          <w:sz w:val="24"/>
          <w:szCs w:val="24"/>
          <w:lang w:val="en-GB"/>
        </w:rPr>
        <w:t>C</w:t>
      </w:r>
      <w:r w:rsidRPr="004B6A6F">
        <w:rPr>
          <w:rFonts w:cstheme="minorHAnsi"/>
          <w:iCs/>
          <w:sz w:val="24"/>
          <w:szCs w:val="24"/>
          <w:lang w:val="en-GB"/>
        </w:rPr>
        <w:t xml:space="preserve">are </w:t>
      </w:r>
      <w:r w:rsidR="00016901" w:rsidRPr="004B6A6F">
        <w:rPr>
          <w:rFonts w:cstheme="minorHAnsi"/>
          <w:iCs/>
          <w:sz w:val="24"/>
          <w:szCs w:val="24"/>
          <w:lang w:val="en-GB"/>
        </w:rPr>
        <w:t>T</w:t>
      </w:r>
      <w:r w:rsidRPr="004B6A6F">
        <w:rPr>
          <w:rFonts w:cstheme="minorHAnsi"/>
          <w:iCs/>
          <w:sz w:val="24"/>
          <w:szCs w:val="24"/>
          <w:lang w:val="en-GB"/>
        </w:rPr>
        <w:t xml:space="preserve">ransitions: International </w:t>
      </w:r>
      <w:r w:rsidR="00016901"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Palgrave Macmillan, Cham.</w:t>
      </w:r>
    </w:p>
    <w:p w14:paraId="74F29C4F" w14:textId="0B73F717" w:rsidR="00106CFF" w:rsidRPr="004B6A6F" w:rsidRDefault="00106CFF" w:rsidP="00106CFF">
      <w:pPr>
        <w:rPr>
          <w:rFonts w:cstheme="minorHAnsi"/>
          <w:sz w:val="24"/>
          <w:szCs w:val="24"/>
          <w:lang w:val="en-GB"/>
        </w:rPr>
      </w:pPr>
      <w:r w:rsidRPr="004B6A6F">
        <w:rPr>
          <w:rFonts w:cstheme="minorHAnsi"/>
          <w:sz w:val="24"/>
          <w:szCs w:val="24"/>
          <w:lang w:val="en-GB"/>
        </w:rPr>
        <w:t>Arora, V.M.</w:t>
      </w:r>
      <w:r w:rsidR="00016901" w:rsidRPr="004B6A6F">
        <w:rPr>
          <w:rFonts w:cstheme="minorHAnsi"/>
          <w:sz w:val="24"/>
          <w:szCs w:val="24"/>
          <w:lang w:val="en-GB"/>
        </w:rPr>
        <w:t>,</w:t>
      </w:r>
      <w:r w:rsidRPr="004B6A6F">
        <w:rPr>
          <w:rFonts w:cstheme="minorHAnsi"/>
          <w:sz w:val="24"/>
          <w:szCs w:val="24"/>
          <w:lang w:val="en-GB"/>
        </w:rPr>
        <w:t xml:space="preserve"> Johnson, J.J.</w:t>
      </w:r>
      <w:r w:rsidR="00016901" w:rsidRPr="004B6A6F">
        <w:rPr>
          <w:rFonts w:cstheme="minorHAnsi"/>
          <w:sz w:val="24"/>
          <w:szCs w:val="24"/>
          <w:lang w:val="en-GB"/>
        </w:rPr>
        <w:t>,</w:t>
      </w:r>
      <w:r w:rsidRPr="004B6A6F">
        <w:rPr>
          <w:rFonts w:cstheme="minorHAnsi"/>
          <w:sz w:val="24"/>
          <w:szCs w:val="24"/>
          <w:lang w:val="en-GB"/>
        </w:rPr>
        <w:t xml:space="preserve"> 2006. A model of building a standardized hand-off protocol. </w:t>
      </w:r>
      <w:r w:rsidRPr="004B6A6F">
        <w:rPr>
          <w:rFonts w:cstheme="minorHAnsi"/>
          <w:iCs/>
          <w:sz w:val="24"/>
          <w:szCs w:val="24"/>
          <w:lang w:val="en-GB"/>
        </w:rPr>
        <w:t>Jt</w:t>
      </w:r>
      <w:r w:rsidR="00016901" w:rsidRPr="004B6A6F">
        <w:rPr>
          <w:rFonts w:cstheme="minorHAnsi"/>
          <w:iCs/>
          <w:sz w:val="24"/>
          <w:szCs w:val="24"/>
          <w:lang w:val="en-GB"/>
        </w:rPr>
        <w:t>.</w:t>
      </w:r>
      <w:r w:rsidRPr="004B6A6F">
        <w:rPr>
          <w:rFonts w:cstheme="minorHAnsi"/>
          <w:iCs/>
          <w:sz w:val="24"/>
          <w:szCs w:val="24"/>
          <w:lang w:val="en-GB"/>
        </w:rPr>
        <w:t xml:space="preserve"> Comm</w:t>
      </w:r>
      <w:r w:rsidR="00016901" w:rsidRPr="004B6A6F">
        <w:rPr>
          <w:rFonts w:cstheme="minorHAnsi"/>
          <w:iCs/>
          <w:sz w:val="24"/>
          <w:szCs w:val="24"/>
          <w:lang w:val="en-GB"/>
        </w:rPr>
        <w:t>.</w:t>
      </w:r>
      <w:r w:rsidRPr="004B6A6F">
        <w:rPr>
          <w:rFonts w:cstheme="minorHAnsi"/>
          <w:iCs/>
          <w:sz w:val="24"/>
          <w:szCs w:val="24"/>
          <w:lang w:val="en-GB"/>
        </w:rPr>
        <w:t xml:space="preserve"> J</w:t>
      </w:r>
      <w:r w:rsidR="00016901" w:rsidRPr="004B6A6F">
        <w:rPr>
          <w:rFonts w:cstheme="minorHAnsi"/>
          <w:iCs/>
          <w:sz w:val="24"/>
          <w:szCs w:val="24"/>
          <w:lang w:val="en-GB"/>
        </w:rPr>
        <w:t>.</w:t>
      </w:r>
      <w:r w:rsidRPr="004B6A6F">
        <w:rPr>
          <w:rFonts w:cstheme="minorHAnsi"/>
          <w:iCs/>
          <w:sz w:val="24"/>
          <w:szCs w:val="24"/>
          <w:lang w:val="en-GB"/>
        </w:rPr>
        <w:t xml:space="preserve"> Qual</w:t>
      </w:r>
      <w:r w:rsidR="00016901" w:rsidRPr="004B6A6F">
        <w:rPr>
          <w:rFonts w:cstheme="minorHAnsi"/>
          <w:iCs/>
          <w:sz w:val="24"/>
          <w:szCs w:val="24"/>
          <w:lang w:val="en-GB"/>
        </w:rPr>
        <w:t>.</w:t>
      </w:r>
      <w:r w:rsidRPr="004B6A6F">
        <w:rPr>
          <w:rFonts w:cstheme="minorHAnsi"/>
          <w:iCs/>
          <w:sz w:val="24"/>
          <w:szCs w:val="24"/>
          <w:lang w:val="en-GB"/>
        </w:rPr>
        <w:t xml:space="preserve"> Patient </w:t>
      </w:r>
      <w:proofErr w:type="spellStart"/>
      <w:r w:rsidRPr="004B6A6F">
        <w:rPr>
          <w:rFonts w:cstheme="minorHAnsi"/>
          <w:iCs/>
          <w:sz w:val="24"/>
          <w:szCs w:val="24"/>
          <w:lang w:val="en-GB"/>
        </w:rPr>
        <w:t>Saf</w:t>
      </w:r>
      <w:proofErr w:type="spellEnd"/>
      <w:r w:rsidR="00016901" w:rsidRPr="004B6A6F">
        <w:rPr>
          <w:rFonts w:cstheme="minorHAnsi"/>
          <w:iCs/>
          <w:sz w:val="24"/>
          <w:szCs w:val="24"/>
          <w:lang w:val="en-GB"/>
        </w:rPr>
        <w:t>.</w:t>
      </w:r>
      <w:r w:rsidRPr="004B6A6F">
        <w:rPr>
          <w:rFonts w:cstheme="minorHAnsi"/>
          <w:sz w:val="24"/>
          <w:szCs w:val="24"/>
          <w:lang w:val="en-GB"/>
        </w:rPr>
        <w:t xml:space="preserve"> 32(11), 646</w:t>
      </w:r>
      <w:r w:rsidR="005925F1" w:rsidRPr="004B6A6F">
        <w:rPr>
          <w:rFonts w:cstheme="minorHAnsi"/>
          <w:sz w:val="24"/>
          <w:szCs w:val="24"/>
          <w:lang w:val="en-GB"/>
        </w:rPr>
        <w:t>–</w:t>
      </w:r>
      <w:r w:rsidRPr="004B6A6F">
        <w:rPr>
          <w:rFonts w:cstheme="minorHAnsi"/>
          <w:sz w:val="24"/>
          <w:szCs w:val="24"/>
          <w:lang w:val="en-GB"/>
        </w:rPr>
        <w:t>655.</w:t>
      </w:r>
      <w:r w:rsidR="00EC0235" w:rsidRPr="004B6A6F">
        <w:rPr>
          <w:rFonts w:cstheme="minorHAnsi"/>
          <w:sz w:val="24"/>
          <w:szCs w:val="24"/>
          <w:lang w:val="en-GB"/>
        </w:rPr>
        <w:t xml:space="preserve"> </w:t>
      </w:r>
      <w:hyperlink r:id="rId10" w:history="1">
        <w:r w:rsidR="0071143C" w:rsidRPr="004B6A6F">
          <w:rPr>
            <w:rStyle w:val="Hyperkobling"/>
            <w:rFonts w:cstheme="minorHAnsi"/>
            <w:color w:val="auto"/>
            <w:sz w:val="24"/>
            <w:szCs w:val="24"/>
            <w:lang w:val="en-GB"/>
          </w:rPr>
          <w:t>https://doi.org/10.1016/S1553-7250(06)32084-3</w:t>
        </w:r>
      </w:hyperlink>
      <w:r w:rsidRPr="004B6A6F">
        <w:rPr>
          <w:rFonts w:cstheme="minorHAnsi"/>
          <w:sz w:val="24"/>
          <w:szCs w:val="24"/>
          <w:lang w:val="en-GB"/>
        </w:rPr>
        <w:t>.</w:t>
      </w:r>
    </w:p>
    <w:p w14:paraId="066C1A7A" w14:textId="698AC38E" w:rsidR="00736697" w:rsidRPr="004B6A6F" w:rsidRDefault="00736697" w:rsidP="00736697">
      <w:pPr>
        <w:rPr>
          <w:rFonts w:cstheme="minorHAnsi"/>
          <w:sz w:val="24"/>
          <w:szCs w:val="24"/>
          <w:lang w:val="en-GB"/>
        </w:rPr>
      </w:pPr>
      <w:r w:rsidRPr="004B6A6F">
        <w:rPr>
          <w:rFonts w:cstheme="minorHAnsi"/>
          <w:sz w:val="24"/>
          <w:szCs w:val="24"/>
          <w:lang w:val="en-GB"/>
        </w:rPr>
        <w:t>Bate, P.</w:t>
      </w:r>
      <w:r w:rsidR="005925F1" w:rsidRPr="004B6A6F">
        <w:rPr>
          <w:rFonts w:cstheme="minorHAnsi"/>
          <w:sz w:val="24"/>
          <w:szCs w:val="24"/>
          <w:lang w:val="en-GB"/>
        </w:rPr>
        <w:t>,</w:t>
      </w:r>
      <w:r w:rsidRPr="004B6A6F">
        <w:rPr>
          <w:rFonts w:cstheme="minorHAnsi"/>
          <w:sz w:val="24"/>
          <w:szCs w:val="24"/>
          <w:lang w:val="en-GB"/>
        </w:rPr>
        <w:t xml:space="preserve"> Robert, G.</w:t>
      </w:r>
      <w:r w:rsidR="005925F1" w:rsidRPr="004B6A6F">
        <w:rPr>
          <w:rFonts w:cstheme="minorHAnsi"/>
          <w:sz w:val="24"/>
          <w:szCs w:val="24"/>
          <w:lang w:val="en-GB"/>
        </w:rPr>
        <w:t>,</w:t>
      </w:r>
      <w:r w:rsidRPr="004B6A6F">
        <w:rPr>
          <w:rFonts w:cstheme="minorHAnsi"/>
          <w:sz w:val="24"/>
          <w:szCs w:val="24"/>
          <w:lang w:val="en-GB"/>
        </w:rPr>
        <w:t xml:space="preserve"> 2007. Bringing </w:t>
      </w:r>
      <w:r w:rsidR="005925F1" w:rsidRPr="004B6A6F">
        <w:rPr>
          <w:rFonts w:cstheme="minorHAnsi"/>
          <w:sz w:val="24"/>
          <w:szCs w:val="24"/>
          <w:lang w:val="en-GB"/>
        </w:rPr>
        <w:t>U</w:t>
      </w:r>
      <w:r w:rsidRPr="004B6A6F">
        <w:rPr>
          <w:rFonts w:cstheme="minorHAnsi"/>
          <w:sz w:val="24"/>
          <w:szCs w:val="24"/>
          <w:lang w:val="en-GB"/>
        </w:rPr>
        <w:t xml:space="preserve">ser </w:t>
      </w:r>
      <w:r w:rsidR="005925F1" w:rsidRPr="004B6A6F">
        <w:rPr>
          <w:rFonts w:cstheme="minorHAnsi"/>
          <w:sz w:val="24"/>
          <w:szCs w:val="24"/>
          <w:lang w:val="en-GB"/>
        </w:rPr>
        <w:t>E</w:t>
      </w:r>
      <w:r w:rsidRPr="004B6A6F">
        <w:rPr>
          <w:rFonts w:cstheme="minorHAnsi"/>
          <w:sz w:val="24"/>
          <w:szCs w:val="24"/>
          <w:lang w:val="en-GB"/>
        </w:rPr>
        <w:t xml:space="preserve">xperience to </w:t>
      </w:r>
      <w:r w:rsidR="005925F1" w:rsidRPr="004B6A6F">
        <w:rPr>
          <w:rFonts w:cstheme="minorHAnsi"/>
          <w:sz w:val="24"/>
          <w:szCs w:val="24"/>
          <w:lang w:val="en-GB"/>
        </w:rPr>
        <w:t>H</w:t>
      </w:r>
      <w:r w:rsidRPr="004B6A6F">
        <w:rPr>
          <w:rFonts w:cstheme="minorHAnsi"/>
          <w:sz w:val="24"/>
          <w:szCs w:val="24"/>
          <w:lang w:val="en-GB"/>
        </w:rPr>
        <w:t xml:space="preserve">ealthcare </w:t>
      </w:r>
      <w:r w:rsidR="005925F1" w:rsidRPr="004B6A6F">
        <w:rPr>
          <w:rFonts w:cstheme="minorHAnsi"/>
          <w:sz w:val="24"/>
          <w:szCs w:val="24"/>
          <w:lang w:val="en-GB"/>
        </w:rPr>
        <w:t>I</w:t>
      </w:r>
      <w:r w:rsidRPr="004B6A6F">
        <w:rPr>
          <w:rFonts w:cstheme="minorHAnsi"/>
          <w:sz w:val="24"/>
          <w:szCs w:val="24"/>
          <w:lang w:val="en-GB"/>
        </w:rPr>
        <w:t>mprovement. Radcliffe Publishing Ltd.</w:t>
      </w:r>
      <w:r w:rsidR="005925F1" w:rsidRPr="004B6A6F">
        <w:rPr>
          <w:rFonts w:cstheme="minorHAnsi"/>
          <w:sz w:val="24"/>
          <w:szCs w:val="24"/>
          <w:lang w:val="en-GB"/>
        </w:rPr>
        <w:t>, Abingdon.</w:t>
      </w:r>
    </w:p>
    <w:p w14:paraId="7C407AE8" w14:textId="72D4F884" w:rsidR="00736697" w:rsidRPr="004B6A6F" w:rsidRDefault="00736697" w:rsidP="00736697">
      <w:pPr>
        <w:rPr>
          <w:rFonts w:cstheme="minorHAnsi"/>
          <w:sz w:val="24"/>
          <w:szCs w:val="24"/>
          <w:lang w:val="en-GB"/>
        </w:rPr>
      </w:pPr>
      <w:r w:rsidRPr="004B6A6F">
        <w:rPr>
          <w:rFonts w:cstheme="minorHAnsi"/>
          <w:sz w:val="24"/>
          <w:szCs w:val="24"/>
          <w:lang w:val="en-GB"/>
        </w:rPr>
        <w:t>Bishop, S.</w:t>
      </w:r>
      <w:r w:rsidR="0065310D" w:rsidRPr="004B6A6F">
        <w:rPr>
          <w:rFonts w:cstheme="minorHAnsi"/>
          <w:sz w:val="24"/>
          <w:szCs w:val="24"/>
          <w:lang w:val="en-GB"/>
        </w:rPr>
        <w:t>,</w:t>
      </w:r>
      <w:r w:rsidRPr="004B6A6F">
        <w:rPr>
          <w:rFonts w:cstheme="minorHAnsi"/>
          <w:sz w:val="24"/>
          <w:szCs w:val="24"/>
          <w:lang w:val="en-GB"/>
        </w:rPr>
        <w:t xml:space="preserve"> Waring, J.</w:t>
      </w:r>
      <w:r w:rsidR="0065310D" w:rsidRPr="004B6A6F">
        <w:rPr>
          <w:rFonts w:cstheme="minorHAnsi"/>
          <w:sz w:val="24"/>
          <w:szCs w:val="24"/>
          <w:lang w:val="en-GB"/>
        </w:rPr>
        <w:t>,</w:t>
      </w:r>
      <w:r w:rsidRPr="004B6A6F">
        <w:rPr>
          <w:rFonts w:cstheme="minorHAnsi"/>
          <w:sz w:val="24"/>
          <w:szCs w:val="24"/>
          <w:lang w:val="en-GB"/>
        </w:rPr>
        <w:t xml:space="preserve"> 2017. The </w:t>
      </w:r>
      <w:r w:rsidR="00D47F60" w:rsidRPr="004B6A6F">
        <w:rPr>
          <w:rFonts w:cstheme="minorHAnsi"/>
          <w:sz w:val="24"/>
          <w:szCs w:val="24"/>
          <w:lang w:val="en-GB"/>
        </w:rPr>
        <w:t>k</w:t>
      </w:r>
      <w:r w:rsidRPr="004B6A6F">
        <w:rPr>
          <w:rFonts w:cstheme="minorHAnsi"/>
          <w:sz w:val="24"/>
          <w:szCs w:val="24"/>
          <w:lang w:val="en-GB"/>
        </w:rPr>
        <w:t xml:space="preserve">nowledge </w:t>
      </w:r>
      <w:r w:rsidR="00D47F60" w:rsidRPr="004B6A6F">
        <w:rPr>
          <w:rFonts w:cstheme="minorHAnsi"/>
          <w:sz w:val="24"/>
          <w:szCs w:val="24"/>
          <w:lang w:val="en-GB"/>
        </w:rPr>
        <w:t>b</w:t>
      </w:r>
      <w:r w:rsidRPr="004B6A6F">
        <w:rPr>
          <w:rFonts w:cstheme="minorHAnsi"/>
          <w:sz w:val="24"/>
          <w:szCs w:val="24"/>
          <w:lang w:val="en-GB"/>
        </w:rPr>
        <w:t xml:space="preserve">rokering </w:t>
      </w:r>
      <w:r w:rsidR="00D47F60" w:rsidRPr="004B6A6F">
        <w:rPr>
          <w:rFonts w:cstheme="minorHAnsi"/>
          <w:sz w:val="24"/>
          <w:szCs w:val="24"/>
          <w:lang w:val="en-GB"/>
        </w:rPr>
        <w:t>s</w:t>
      </w:r>
      <w:r w:rsidRPr="004B6A6F">
        <w:rPr>
          <w:rFonts w:cstheme="minorHAnsi"/>
          <w:sz w:val="24"/>
          <w:szCs w:val="24"/>
          <w:lang w:val="en-GB"/>
        </w:rPr>
        <w:t xml:space="preserve">ituations of </w:t>
      </w:r>
      <w:r w:rsidR="00D47F60" w:rsidRPr="004B6A6F">
        <w:rPr>
          <w:rFonts w:cstheme="minorHAnsi"/>
          <w:sz w:val="24"/>
          <w:szCs w:val="24"/>
          <w:lang w:val="en-GB"/>
        </w:rPr>
        <w:t>c</w:t>
      </w:r>
      <w:r w:rsidRPr="004B6A6F">
        <w:rPr>
          <w:rFonts w:cstheme="minorHAnsi"/>
          <w:sz w:val="24"/>
          <w:szCs w:val="24"/>
          <w:lang w:val="en-GB"/>
        </w:rPr>
        <w:t xml:space="preserve">are </w:t>
      </w:r>
      <w:r w:rsidR="00D47F60" w:rsidRPr="004B6A6F">
        <w:rPr>
          <w:rFonts w:cstheme="minorHAnsi"/>
          <w:sz w:val="24"/>
          <w:szCs w:val="24"/>
          <w:lang w:val="en-GB"/>
        </w:rPr>
        <w:t>t</w:t>
      </w:r>
      <w:r w:rsidRPr="004B6A6F">
        <w:rPr>
          <w:rFonts w:cstheme="minorHAnsi"/>
          <w:sz w:val="24"/>
          <w:szCs w:val="24"/>
          <w:lang w:val="en-GB"/>
        </w:rPr>
        <w:t>ransitions</w:t>
      </w:r>
      <w:r w:rsidR="0065310D" w:rsidRPr="004B6A6F">
        <w:rPr>
          <w:rFonts w:cstheme="minorHAnsi"/>
          <w:sz w:val="24"/>
          <w:szCs w:val="24"/>
          <w:lang w:val="en-GB"/>
        </w:rPr>
        <w:t>,</w:t>
      </w:r>
      <w:r w:rsidRPr="004B6A6F">
        <w:rPr>
          <w:rFonts w:cstheme="minorHAnsi"/>
          <w:sz w:val="24"/>
          <w:szCs w:val="24"/>
          <w:lang w:val="en-GB"/>
        </w:rPr>
        <w:t xml:space="preserve"> </w:t>
      </w:r>
      <w:proofErr w:type="gramStart"/>
      <w:r w:rsidR="0065310D" w:rsidRPr="004B6A6F">
        <w:rPr>
          <w:rFonts w:cstheme="minorHAnsi"/>
          <w:sz w:val="24"/>
          <w:szCs w:val="24"/>
          <w:lang w:val="en-GB"/>
        </w:rPr>
        <w:t>i</w:t>
      </w:r>
      <w:r w:rsidRPr="004B6A6F">
        <w:rPr>
          <w:rFonts w:cstheme="minorHAnsi"/>
          <w:sz w:val="24"/>
          <w:szCs w:val="24"/>
          <w:lang w:val="en-GB"/>
        </w:rPr>
        <w:t>n</w:t>
      </w:r>
      <w:r w:rsidR="0065310D" w:rsidRPr="004B6A6F">
        <w:rPr>
          <w:rFonts w:cstheme="minorHAnsi"/>
          <w:sz w:val="24"/>
          <w:szCs w:val="24"/>
          <w:lang w:val="en-GB"/>
        </w:rPr>
        <w:t>:</w:t>
      </w:r>
      <w:proofErr w:type="gramEnd"/>
      <w:r w:rsidRPr="004B6A6F">
        <w:rPr>
          <w:rFonts w:cstheme="minorHAnsi"/>
          <w:sz w:val="24"/>
          <w:szCs w:val="24"/>
          <w:lang w:val="en-GB"/>
        </w:rPr>
        <w:t xml:space="preserve"> Aase, K., Waring</w:t>
      </w:r>
      <w:r w:rsidR="0065310D" w:rsidRPr="004B6A6F">
        <w:rPr>
          <w:rFonts w:cstheme="minorHAnsi"/>
          <w:sz w:val="24"/>
          <w:szCs w:val="24"/>
          <w:lang w:val="en-GB"/>
        </w:rPr>
        <w:t>,</w:t>
      </w:r>
      <w:r w:rsidRPr="004B6A6F">
        <w:rPr>
          <w:rFonts w:cstheme="minorHAnsi"/>
          <w:sz w:val="24"/>
          <w:szCs w:val="24"/>
          <w:lang w:val="en-GB"/>
        </w:rPr>
        <w:t xml:space="preserve"> J.</w:t>
      </w:r>
      <w:r w:rsidR="0065310D" w:rsidRPr="004B6A6F">
        <w:rPr>
          <w:rFonts w:cstheme="minorHAnsi"/>
          <w:sz w:val="24"/>
          <w:szCs w:val="24"/>
          <w:lang w:val="en-GB"/>
        </w:rPr>
        <w:t>,</w:t>
      </w:r>
      <w:r w:rsidRPr="004B6A6F">
        <w:rPr>
          <w:rFonts w:cstheme="minorHAnsi"/>
          <w:sz w:val="24"/>
          <w:szCs w:val="24"/>
          <w:lang w:val="en-GB"/>
        </w:rPr>
        <w:t xml:space="preserve"> Schibevaag, L. (Eds</w:t>
      </w:r>
      <w:r w:rsidR="0065310D" w:rsidRPr="004B6A6F">
        <w:rPr>
          <w:rFonts w:cstheme="minorHAnsi"/>
          <w:sz w:val="24"/>
          <w:szCs w:val="24"/>
          <w:lang w:val="en-GB"/>
        </w:rPr>
        <w:t>.</w:t>
      </w:r>
      <w:r w:rsidRPr="004B6A6F">
        <w:rPr>
          <w:rFonts w:cstheme="minorHAnsi"/>
          <w:sz w:val="24"/>
          <w:szCs w:val="24"/>
          <w:lang w:val="en-GB"/>
        </w:rPr>
        <w:t>)</w:t>
      </w:r>
      <w:r w:rsidR="0065310D"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65310D" w:rsidRPr="004B6A6F">
        <w:rPr>
          <w:rFonts w:cstheme="minorHAnsi"/>
          <w:iCs/>
          <w:sz w:val="24"/>
          <w:szCs w:val="24"/>
          <w:lang w:val="en-GB"/>
        </w:rPr>
        <w:t>Q</w:t>
      </w:r>
      <w:r w:rsidRPr="004B6A6F">
        <w:rPr>
          <w:rFonts w:cstheme="minorHAnsi"/>
          <w:iCs/>
          <w:sz w:val="24"/>
          <w:szCs w:val="24"/>
          <w:lang w:val="en-GB"/>
        </w:rPr>
        <w:t xml:space="preserve">uality in </w:t>
      </w:r>
      <w:r w:rsidR="0065310D" w:rsidRPr="004B6A6F">
        <w:rPr>
          <w:rFonts w:cstheme="minorHAnsi"/>
          <w:iCs/>
          <w:sz w:val="24"/>
          <w:szCs w:val="24"/>
          <w:lang w:val="en-GB"/>
        </w:rPr>
        <w:t>C</w:t>
      </w:r>
      <w:r w:rsidRPr="004B6A6F">
        <w:rPr>
          <w:rFonts w:cstheme="minorHAnsi"/>
          <w:iCs/>
          <w:sz w:val="24"/>
          <w:szCs w:val="24"/>
          <w:lang w:val="en-GB"/>
        </w:rPr>
        <w:t xml:space="preserve">are </w:t>
      </w:r>
      <w:r w:rsidR="0065310D" w:rsidRPr="004B6A6F">
        <w:rPr>
          <w:rFonts w:cstheme="minorHAnsi"/>
          <w:iCs/>
          <w:sz w:val="24"/>
          <w:szCs w:val="24"/>
          <w:lang w:val="en-GB"/>
        </w:rPr>
        <w:t>T</w:t>
      </w:r>
      <w:r w:rsidRPr="004B6A6F">
        <w:rPr>
          <w:rFonts w:cstheme="minorHAnsi"/>
          <w:iCs/>
          <w:sz w:val="24"/>
          <w:szCs w:val="24"/>
          <w:lang w:val="en-GB"/>
        </w:rPr>
        <w:t xml:space="preserve">ransitions: International </w:t>
      </w:r>
      <w:r w:rsidR="0065310D"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Palgrave Macmillan</w:t>
      </w:r>
      <w:r w:rsidR="0065310D" w:rsidRPr="004B6A6F">
        <w:rPr>
          <w:rFonts w:cstheme="minorHAnsi"/>
          <w:sz w:val="24"/>
          <w:szCs w:val="24"/>
          <w:lang w:val="en-GB"/>
        </w:rPr>
        <w:t>, Cham</w:t>
      </w:r>
      <w:r w:rsidR="00AB369F" w:rsidRPr="004B6A6F">
        <w:rPr>
          <w:rFonts w:cstheme="minorHAnsi"/>
          <w:sz w:val="24"/>
          <w:szCs w:val="24"/>
          <w:lang w:val="en-GB"/>
        </w:rPr>
        <w:t xml:space="preserve">, </w:t>
      </w:r>
      <w:r w:rsidR="00D04B07" w:rsidRPr="004B6A6F">
        <w:rPr>
          <w:rFonts w:cstheme="minorHAnsi"/>
          <w:sz w:val="24"/>
          <w:szCs w:val="24"/>
          <w:lang w:val="en-GB"/>
        </w:rPr>
        <w:t>159-178</w:t>
      </w:r>
      <w:r w:rsidRPr="004B6A6F">
        <w:rPr>
          <w:rFonts w:cstheme="minorHAnsi"/>
          <w:sz w:val="24"/>
          <w:szCs w:val="24"/>
          <w:lang w:val="en-GB"/>
        </w:rPr>
        <w:t>.</w:t>
      </w:r>
    </w:p>
    <w:p w14:paraId="50B80626" w14:textId="4174E00D" w:rsidR="00736697" w:rsidRPr="004B6A6F" w:rsidRDefault="00736697" w:rsidP="00736697">
      <w:pPr>
        <w:rPr>
          <w:rFonts w:cstheme="minorHAnsi"/>
          <w:sz w:val="24"/>
          <w:szCs w:val="24"/>
        </w:rPr>
      </w:pPr>
      <w:r w:rsidRPr="004B6A6F">
        <w:rPr>
          <w:rFonts w:cstheme="minorHAnsi"/>
          <w:sz w:val="24"/>
          <w:szCs w:val="24"/>
        </w:rPr>
        <w:t>Bragstad, L.K.</w:t>
      </w:r>
      <w:r w:rsidR="008F5104" w:rsidRPr="004B6A6F">
        <w:rPr>
          <w:rFonts w:cstheme="minorHAnsi"/>
          <w:sz w:val="24"/>
          <w:szCs w:val="24"/>
        </w:rPr>
        <w:t>,</w:t>
      </w:r>
      <w:r w:rsidRPr="004B6A6F">
        <w:rPr>
          <w:rFonts w:cstheme="minorHAnsi"/>
          <w:sz w:val="24"/>
          <w:szCs w:val="24"/>
        </w:rPr>
        <w:t xml:space="preserve"> Foss, C.</w:t>
      </w:r>
      <w:r w:rsidR="008F5104" w:rsidRPr="004B6A6F">
        <w:rPr>
          <w:rFonts w:cstheme="minorHAnsi"/>
          <w:sz w:val="24"/>
          <w:szCs w:val="24"/>
        </w:rPr>
        <w:t>,</w:t>
      </w:r>
      <w:r w:rsidRPr="004B6A6F">
        <w:rPr>
          <w:rFonts w:cstheme="minorHAnsi"/>
          <w:sz w:val="24"/>
          <w:szCs w:val="24"/>
        </w:rPr>
        <w:t xml:space="preserve"> 2017. </w:t>
      </w:r>
      <w:r w:rsidRPr="004B6A6F">
        <w:rPr>
          <w:rFonts w:cstheme="minorHAnsi"/>
          <w:sz w:val="24"/>
          <w:szCs w:val="24"/>
          <w:lang w:val="en-GB"/>
        </w:rPr>
        <w:t xml:space="preserve">Studying </w:t>
      </w:r>
      <w:r w:rsidR="00D47F60" w:rsidRPr="004B6A6F">
        <w:rPr>
          <w:rFonts w:cstheme="minorHAnsi"/>
          <w:sz w:val="24"/>
          <w:szCs w:val="24"/>
          <w:lang w:val="en-GB"/>
        </w:rPr>
        <w:t>c</w:t>
      </w:r>
      <w:r w:rsidRPr="004B6A6F">
        <w:rPr>
          <w:rFonts w:cstheme="minorHAnsi"/>
          <w:sz w:val="24"/>
          <w:szCs w:val="24"/>
          <w:lang w:val="en-GB"/>
        </w:rPr>
        <w:t xml:space="preserve">omplex </w:t>
      </w:r>
      <w:r w:rsidR="00D47F60" w:rsidRPr="004B6A6F">
        <w:rPr>
          <w:rFonts w:cstheme="minorHAnsi"/>
          <w:sz w:val="24"/>
          <w:szCs w:val="24"/>
          <w:lang w:val="en-GB"/>
        </w:rPr>
        <w:t>c</w:t>
      </w:r>
      <w:r w:rsidRPr="004B6A6F">
        <w:rPr>
          <w:rFonts w:cstheme="minorHAnsi"/>
          <w:sz w:val="24"/>
          <w:szCs w:val="24"/>
          <w:lang w:val="en-GB"/>
        </w:rPr>
        <w:t xml:space="preserve">are </w:t>
      </w:r>
      <w:r w:rsidR="00D47F60" w:rsidRPr="004B6A6F">
        <w:rPr>
          <w:rFonts w:cstheme="minorHAnsi"/>
          <w:sz w:val="24"/>
          <w:szCs w:val="24"/>
          <w:lang w:val="en-GB"/>
        </w:rPr>
        <w:t>t</w:t>
      </w:r>
      <w:r w:rsidRPr="004B6A6F">
        <w:rPr>
          <w:rFonts w:cstheme="minorHAnsi"/>
          <w:sz w:val="24"/>
          <w:szCs w:val="24"/>
          <w:lang w:val="en-GB"/>
        </w:rPr>
        <w:t xml:space="preserve">ransitions from a </w:t>
      </w:r>
      <w:r w:rsidR="00D47F60" w:rsidRPr="004B6A6F">
        <w:rPr>
          <w:rFonts w:cstheme="minorHAnsi"/>
          <w:sz w:val="24"/>
          <w:szCs w:val="24"/>
          <w:lang w:val="en-GB"/>
        </w:rPr>
        <w:t>q</w:t>
      </w:r>
      <w:r w:rsidRPr="004B6A6F">
        <w:rPr>
          <w:rFonts w:cstheme="minorHAnsi"/>
          <w:sz w:val="24"/>
          <w:szCs w:val="24"/>
          <w:lang w:val="en-GB"/>
        </w:rPr>
        <w:t xml:space="preserve">uantitative </w:t>
      </w:r>
      <w:r w:rsidR="00D47F60" w:rsidRPr="004B6A6F">
        <w:rPr>
          <w:rFonts w:cstheme="minorHAnsi"/>
          <w:sz w:val="24"/>
          <w:szCs w:val="24"/>
          <w:lang w:val="en-GB"/>
        </w:rPr>
        <w:t>p</w:t>
      </w:r>
      <w:r w:rsidRPr="004B6A6F">
        <w:rPr>
          <w:rFonts w:cstheme="minorHAnsi"/>
          <w:sz w:val="24"/>
          <w:szCs w:val="24"/>
          <w:lang w:val="en-GB"/>
        </w:rPr>
        <w:t>erspective</w:t>
      </w:r>
      <w:r w:rsidR="008F5104" w:rsidRPr="004B6A6F">
        <w:rPr>
          <w:rFonts w:cstheme="minorHAnsi"/>
          <w:sz w:val="24"/>
          <w:szCs w:val="24"/>
          <w:lang w:val="en-GB"/>
        </w:rPr>
        <w:t>,</w:t>
      </w:r>
      <w:r w:rsidRPr="004B6A6F">
        <w:rPr>
          <w:rFonts w:cstheme="minorHAnsi"/>
          <w:sz w:val="24"/>
          <w:szCs w:val="24"/>
          <w:lang w:val="en-GB"/>
        </w:rPr>
        <w:t xml:space="preserve"> </w:t>
      </w:r>
      <w:proofErr w:type="gramStart"/>
      <w:r w:rsidR="008F5104" w:rsidRPr="004B6A6F">
        <w:rPr>
          <w:rFonts w:cstheme="minorHAnsi"/>
          <w:sz w:val="24"/>
          <w:szCs w:val="24"/>
          <w:lang w:val="en-GB"/>
        </w:rPr>
        <w:t>i</w:t>
      </w:r>
      <w:r w:rsidRPr="004B6A6F">
        <w:rPr>
          <w:rFonts w:cstheme="minorHAnsi"/>
          <w:sz w:val="24"/>
          <w:szCs w:val="24"/>
          <w:lang w:val="en-GB"/>
        </w:rPr>
        <w:t>n</w:t>
      </w:r>
      <w:r w:rsidR="008F5104" w:rsidRPr="004B6A6F">
        <w:rPr>
          <w:rFonts w:cstheme="minorHAnsi"/>
          <w:sz w:val="24"/>
          <w:szCs w:val="24"/>
          <w:lang w:val="en-GB"/>
        </w:rPr>
        <w:t>:</w:t>
      </w:r>
      <w:proofErr w:type="gramEnd"/>
      <w:r w:rsidRPr="004B6A6F">
        <w:rPr>
          <w:rFonts w:cstheme="minorHAnsi"/>
          <w:sz w:val="24"/>
          <w:szCs w:val="24"/>
          <w:lang w:val="en-GB"/>
        </w:rPr>
        <w:t xml:space="preserve"> Aase, K., Waring</w:t>
      </w:r>
      <w:r w:rsidR="008F5104" w:rsidRPr="004B6A6F">
        <w:rPr>
          <w:rFonts w:cstheme="minorHAnsi"/>
          <w:sz w:val="24"/>
          <w:szCs w:val="24"/>
          <w:lang w:val="en-GB"/>
        </w:rPr>
        <w:t>,</w:t>
      </w:r>
      <w:r w:rsidRPr="004B6A6F">
        <w:rPr>
          <w:rFonts w:cstheme="minorHAnsi"/>
          <w:sz w:val="24"/>
          <w:szCs w:val="24"/>
          <w:lang w:val="en-GB"/>
        </w:rPr>
        <w:t xml:space="preserve"> J.</w:t>
      </w:r>
      <w:r w:rsidR="008F5104" w:rsidRPr="004B6A6F">
        <w:rPr>
          <w:rFonts w:cstheme="minorHAnsi"/>
          <w:sz w:val="24"/>
          <w:szCs w:val="24"/>
          <w:lang w:val="en-GB"/>
        </w:rPr>
        <w:t>,</w:t>
      </w:r>
      <w:r w:rsidRPr="004B6A6F">
        <w:rPr>
          <w:rFonts w:cstheme="minorHAnsi"/>
          <w:sz w:val="24"/>
          <w:szCs w:val="24"/>
          <w:lang w:val="en-GB"/>
        </w:rPr>
        <w:t xml:space="preserve"> Schibevaag, L. (Eds</w:t>
      </w:r>
      <w:r w:rsidR="008F5104" w:rsidRPr="004B6A6F">
        <w:rPr>
          <w:rFonts w:cstheme="minorHAnsi"/>
          <w:sz w:val="24"/>
          <w:szCs w:val="24"/>
          <w:lang w:val="en-GB"/>
        </w:rPr>
        <w:t>.</w:t>
      </w:r>
      <w:r w:rsidRPr="004B6A6F">
        <w:rPr>
          <w:rFonts w:cstheme="minorHAnsi"/>
          <w:sz w:val="24"/>
          <w:szCs w:val="24"/>
          <w:lang w:val="en-GB"/>
        </w:rPr>
        <w:t>)</w:t>
      </w:r>
      <w:r w:rsidR="008F5104"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8F5104" w:rsidRPr="004B6A6F">
        <w:rPr>
          <w:rFonts w:cstheme="minorHAnsi"/>
          <w:iCs/>
          <w:sz w:val="24"/>
          <w:szCs w:val="24"/>
          <w:lang w:val="en-GB"/>
        </w:rPr>
        <w:t>Q</w:t>
      </w:r>
      <w:r w:rsidRPr="004B6A6F">
        <w:rPr>
          <w:rFonts w:cstheme="minorHAnsi"/>
          <w:iCs/>
          <w:sz w:val="24"/>
          <w:szCs w:val="24"/>
          <w:lang w:val="en-GB"/>
        </w:rPr>
        <w:t xml:space="preserve">uality in </w:t>
      </w:r>
      <w:r w:rsidR="008F5104" w:rsidRPr="004B6A6F">
        <w:rPr>
          <w:rFonts w:cstheme="minorHAnsi"/>
          <w:iCs/>
          <w:sz w:val="24"/>
          <w:szCs w:val="24"/>
          <w:lang w:val="en-GB"/>
        </w:rPr>
        <w:t>C</w:t>
      </w:r>
      <w:r w:rsidRPr="004B6A6F">
        <w:rPr>
          <w:rFonts w:cstheme="minorHAnsi"/>
          <w:iCs/>
          <w:sz w:val="24"/>
          <w:szCs w:val="24"/>
          <w:lang w:val="en-GB"/>
        </w:rPr>
        <w:t xml:space="preserve">are </w:t>
      </w:r>
      <w:r w:rsidR="008F5104" w:rsidRPr="004B6A6F">
        <w:rPr>
          <w:rFonts w:cstheme="minorHAnsi"/>
          <w:iCs/>
          <w:sz w:val="24"/>
          <w:szCs w:val="24"/>
          <w:lang w:val="en-GB"/>
        </w:rPr>
        <w:t>T</w:t>
      </w:r>
      <w:r w:rsidRPr="004B6A6F">
        <w:rPr>
          <w:rFonts w:cstheme="minorHAnsi"/>
          <w:iCs/>
          <w:sz w:val="24"/>
          <w:szCs w:val="24"/>
          <w:lang w:val="en-GB"/>
        </w:rPr>
        <w:t xml:space="preserve">ransitions: International </w:t>
      </w:r>
      <w:r w:rsidR="008F5104"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w:t>
      </w:r>
      <w:proofErr w:type="spellStart"/>
      <w:r w:rsidRPr="004B6A6F">
        <w:rPr>
          <w:rFonts w:cstheme="minorHAnsi"/>
          <w:sz w:val="24"/>
          <w:szCs w:val="24"/>
        </w:rPr>
        <w:t>Palgrave</w:t>
      </w:r>
      <w:proofErr w:type="spellEnd"/>
      <w:r w:rsidRPr="004B6A6F">
        <w:rPr>
          <w:rFonts w:cstheme="minorHAnsi"/>
          <w:sz w:val="24"/>
          <w:szCs w:val="24"/>
        </w:rPr>
        <w:t xml:space="preserve"> </w:t>
      </w:r>
      <w:proofErr w:type="spellStart"/>
      <w:r w:rsidRPr="004B6A6F">
        <w:rPr>
          <w:rFonts w:cstheme="minorHAnsi"/>
          <w:sz w:val="24"/>
          <w:szCs w:val="24"/>
        </w:rPr>
        <w:t>Macmillan</w:t>
      </w:r>
      <w:proofErr w:type="spellEnd"/>
      <w:r w:rsidR="008F5104" w:rsidRPr="004B6A6F">
        <w:rPr>
          <w:rFonts w:cstheme="minorHAnsi"/>
          <w:sz w:val="24"/>
          <w:szCs w:val="24"/>
        </w:rPr>
        <w:t xml:space="preserve">, </w:t>
      </w:r>
      <w:proofErr w:type="spellStart"/>
      <w:r w:rsidR="008F5104" w:rsidRPr="004B6A6F">
        <w:rPr>
          <w:rFonts w:cstheme="minorHAnsi"/>
          <w:sz w:val="24"/>
          <w:szCs w:val="24"/>
        </w:rPr>
        <w:t>Cham</w:t>
      </w:r>
      <w:proofErr w:type="spellEnd"/>
      <w:r w:rsidR="009625B0" w:rsidRPr="004B6A6F">
        <w:rPr>
          <w:rFonts w:cstheme="minorHAnsi"/>
          <w:sz w:val="24"/>
          <w:szCs w:val="24"/>
        </w:rPr>
        <w:t xml:space="preserve">, </w:t>
      </w:r>
      <w:r w:rsidR="00D04B07" w:rsidRPr="004B6A6F">
        <w:rPr>
          <w:rFonts w:cstheme="minorHAnsi"/>
          <w:sz w:val="24"/>
          <w:szCs w:val="24"/>
        </w:rPr>
        <w:t>49-68</w:t>
      </w:r>
      <w:r w:rsidRPr="004B6A6F">
        <w:rPr>
          <w:rFonts w:cstheme="minorHAnsi"/>
          <w:sz w:val="24"/>
          <w:szCs w:val="24"/>
        </w:rPr>
        <w:t xml:space="preserve">. </w:t>
      </w:r>
    </w:p>
    <w:p w14:paraId="51A3BE91" w14:textId="2D49C169" w:rsidR="001370B2" w:rsidRPr="004B6A6F" w:rsidRDefault="001370B2" w:rsidP="001370B2">
      <w:pPr>
        <w:rPr>
          <w:rFonts w:cstheme="minorHAnsi"/>
          <w:sz w:val="24"/>
          <w:szCs w:val="24"/>
          <w:lang w:val="en-GB"/>
        </w:rPr>
      </w:pPr>
      <w:r w:rsidRPr="004B6A6F">
        <w:rPr>
          <w:rFonts w:cstheme="minorHAnsi"/>
          <w:sz w:val="24"/>
          <w:szCs w:val="24"/>
        </w:rPr>
        <w:t xml:space="preserve">Catchpole, K., De </w:t>
      </w:r>
      <w:proofErr w:type="spellStart"/>
      <w:r w:rsidRPr="004B6A6F">
        <w:rPr>
          <w:rFonts w:cstheme="minorHAnsi"/>
          <w:sz w:val="24"/>
          <w:szCs w:val="24"/>
        </w:rPr>
        <w:t>Leveal</w:t>
      </w:r>
      <w:proofErr w:type="spellEnd"/>
      <w:r w:rsidRPr="004B6A6F">
        <w:rPr>
          <w:rFonts w:cstheme="minorHAnsi"/>
          <w:sz w:val="24"/>
          <w:szCs w:val="24"/>
        </w:rPr>
        <w:t xml:space="preserve">, M.R., </w:t>
      </w:r>
      <w:proofErr w:type="spellStart"/>
      <w:r w:rsidRPr="004B6A6F">
        <w:rPr>
          <w:rFonts w:cstheme="minorHAnsi"/>
          <w:sz w:val="24"/>
          <w:szCs w:val="24"/>
        </w:rPr>
        <w:t>Mcewan</w:t>
      </w:r>
      <w:proofErr w:type="spellEnd"/>
      <w:r w:rsidRPr="004B6A6F">
        <w:rPr>
          <w:rFonts w:cstheme="minorHAnsi"/>
          <w:sz w:val="24"/>
          <w:szCs w:val="24"/>
        </w:rPr>
        <w:t xml:space="preserve">, A., </w:t>
      </w:r>
      <w:proofErr w:type="spellStart"/>
      <w:r w:rsidRPr="004B6A6F">
        <w:rPr>
          <w:rFonts w:cstheme="minorHAnsi"/>
          <w:sz w:val="24"/>
          <w:szCs w:val="24"/>
        </w:rPr>
        <w:t>Pigott</w:t>
      </w:r>
      <w:proofErr w:type="spellEnd"/>
      <w:r w:rsidRPr="004B6A6F">
        <w:rPr>
          <w:rFonts w:cstheme="minorHAnsi"/>
          <w:sz w:val="24"/>
          <w:szCs w:val="24"/>
        </w:rPr>
        <w:t>, N., Elliott, M.J., et al</w:t>
      </w:r>
      <w:r w:rsidR="008F5104" w:rsidRPr="004B6A6F">
        <w:rPr>
          <w:rFonts w:cstheme="minorHAnsi"/>
          <w:sz w:val="24"/>
          <w:szCs w:val="24"/>
        </w:rPr>
        <w:t>.,</w:t>
      </w:r>
      <w:r w:rsidRPr="004B6A6F">
        <w:rPr>
          <w:rFonts w:cstheme="minorHAnsi"/>
          <w:sz w:val="24"/>
          <w:szCs w:val="24"/>
        </w:rPr>
        <w:t xml:space="preserve"> 2007. </w:t>
      </w:r>
      <w:r w:rsidRPr="004B6A6F">
        <w:rPr>
          <w:rFonts w:cstheme="minorHAnsi"/>
          <w:sz w:val="24"/>
          <w:szCs w:val="24"/>
          <w:lang w:val="en-GB"/>
        </w:rPr>
        <w:t xml:space="preserve">Patient handover from surgery to intensive care: </w:t>
      </w:r>
      <w:r w:rsidR="00801DC2" w:rsidRPr="004B6A6F">
        <w:rPr>
          <w:rFonts w:cstheme="minorHAnsi"/>
          <w:sz w:val="24"/>
          <w:szCs w:val="24"/>
          <w:lang w:val="en-GB"/>
        </w:rPr>
        <w:t>u</w:t>
      </w:r>
      <w:r w:rsidRPr="004B6A6F">
        <w:rPr>
          <w:rFonts w:cstheme="minorHAnsi"/>
          <w:sz w:val="24"/>
          <w:szCs w:val="24"/>
          <w:lang w:val="en-GB"/>
        </w:rPr>
        <w:t xml:space="preserve">sing Formula 1 pit-stop and aviation models to improve safety and quality. </w:t>
      </w:r>
      <w:proofErr w:type="spellStart"/>
      <w:r w:rsidRPr="004B6A6F">
        <w:rPr>
          <w:rFonts w:cstheme="minorHAnsi"/>
          <w:iCs/>
          <w:sz w:val="24"/>
          <w:szCs w:val="24"/>
          <w:lang w:val="en-GB"/>
        </w:rPr>
        <w:t>Pediatr</w:t>
      </w:r>
      <w:proofErr w:type="spellEnd"/>
      <w:r w:rsidR="00801DC2" w:rsidRPr="004B6A6F">
        <w:rPr>
          <w:rFonts w:cstheme="minorHAnsi"/>
          <w:iCs/>
          <w:sz w:val="24"/>
          <w:szCs w:val="24"/>
          <w:lang w:val="en-GB"/>
        </w:rPr>
        <w:t>.</w:t>
      </w:r>
      <w:r w:rsidRPr="004B6A6F">
        <w:rPr>
          <w:rFonts w:cstheme="minorHAnsi"/>
          <w:iCs/>
          <w:sz w:val="24"/>
          <w:szCs w:val="24"/>
          <w:lang w:val="en-GB"/>
        </w:rPr>
        <w:t xml:space="preserve"> </w:t>
      </w:r>
      <w:proofErr w:type="spellStart"/>
      <w:r w:rsidRPr="004B6A6F">
        <w:rPr>
          <w:rFonts w:cstheme="minorHAnsi"/>
          <w:iCs/>
          <w:sz w:val="24"/>
          <w:szCs w:val="24"/>
          <w:lang w:val="en-GB"/>
        </w:rPr>
        <w:t>Anesthes</w:t>
      </w:r>
      <w:proofErr w:type="spellEnd"/>
      <w:r w:rsidR="00801DC2" w:rsidRPr="004B6A6F">
        <w:rPr>
          <w:rFonts w:cstheme="minorHAnsi"/>
          <w:iCs/>
          <w:sz w:val="24"/>
          <w:szCs w:val="24"/>
          <w:lang w:val="en-GB"/>
        </w:rPr>
        <w:t>.</w:t>
      </w:r>
      <w:r w:rsidRPr="004B6A6F">
        <w:rPr>
          <w:rFonts w:cstheme="minorHAnsi"/>
          <w:sz w:val="24"/>
          <w:szCs w:val="24"/>
          <w:lang w:val="en-GB"/>
        </w:rPr>
        <w:t xml:space="preserve"> 17(5), 470</w:t>
      </w:r>
      <w:r w:rsidR="00801DC2" w:rsidRPr="004B6A6F">
        <w:rPr>
          <w:rFonts w:cstheme="minorHAnsi"/>
          <w:sz w:val="24"/>
          <w:szCs w:val="24"/>
          <w:lang w:val="en-GB"/>
        </w:rPr>
        <w:t>–</w:t>
      </w:r>
      <w:r w:rsidRPr="004B6A6F">
        <w:rPr>
          <w:rFonts w:cstheme="minorHAnsi"/>
          <w:sz w:val="24"/>
          <w:szCs w:val="24"/>
          <w:lang w:val="en-GB"/>
        </w:rPr>
        <w:t>478.</w:t>
      </w:r>
    </w:p>
    <w:p w14:paraId="7FF09128" w14:textId="35DEAD30" w:rsidR="001370B2" w:rsidRPr="004B6A6F" w:rsidRDefault="001370B2" w:rsidP="001370B2">
      <w:pPr>
        <w:rPr>
          <w:rFonts w:cstheme="minorHAnsi"/>
          <w:sz w:val="24"/>
          <w:szCs w:val="24"/>
          <w:lang w:val="en-GB"/>
        </w:rPr>
      </w:pPr>
      <w:r w:rsidRPr="004B6A6F">
        <w:rPr>
          <w:rFonts w:cstheme="minorHAnsi"/>
          <w:sz w:val="24"/>
          <w:szCs w:val="24"/>
          <w:lang w:val="en-GB"/>
        </w:rPr>
        <w:t>Cohen, M.D., Hilligoss, P.B.</w:t>
      </w:r>
      <w:r w:rsidR="00801DC2" w:rsidRPr="004B6A6F">
        <w:rPr>
          <w:rFonts w:cstheme="minorHAnsi"/>
          <w:sz w:val="24"/>
          <w:szCs w:val="24"/>
          <w:lang w:val="en-GB"/>
        </w:rPr>
        <w:t>,</w:t>
      </w:r>
      <w:r w:rsidRPr="004B6A6F">
        <w:rPr>
          <w:rFonts w:cstheme="minorHAnsi"/>
          <w:sz w:val="24"/>
          <w:szCs w:val="24"/>
          <w:lang w:val="en-GB"/>
        </w:rPr>
        <w:t xml:space="preserve"> 2010. The published literature on handoffs in hospitals: </w:t>
      </w:r>
      <w:r w:rsidR="00801DC2" w:rsidRPr="004B6A6F">
        <w:rPr>
          <w:rFonts w:cstheme="minorHAnsi"/>
          <w:sz w:val="24"/>
          <w:szCs w:val="24"/>
          <w:lang w:val="en-GB"/>
        </w:rPr>
        <w:t>d</w:t>
      </w:r>
      <w:r w:rsidRPr="004B6A6F">
        <w:rPr>
          <w:rFonts w:cstheme="minorHAnsi"/>
          <w:sz w:val="24"/>
          <w:szCs w:val="24"/>
          <w:lang w:val="en-GB"/>
        </w:rPr>
        <w:t xml:space="preserve">eficiencies identified in an extensive review. </w:t>
      </w:r>
      <w:r w:rsidRPr="004B6A6F">
        <w:rPr>
          <w:rFonts w:cstheme="minorHAnsi"/>
          <w:iCs/>
          <w:sz w:val="24"/>
          <w:szCs w:val="24"/>
          <w:lang w:val="en-GB"/>
        </w:rPr>
        <w:t>Qual</w:t>
      </w:r>
      <w:r w:rsidR="00801DC2" w:rsidRPr="004B6A6F">
        <w:rPr>
          <w:rFonts w:cstheme="minorHAnsi"/>
          <w:iCs/>
          <w:sz w:val="24"/>
          <w:szCs w:val="24"/>
          <w:lang w:val="en-GB"/>
        </w:rPr>
        <w:t>.</w:t>
      </w:r>
      <w:r w:rsidRPr="004B6A6F">
        <w:rPr>
          <w:rFonts w:cstheme="minorHAnsi"/>
          <w:iCs/>
          <w:sz w:val="24"/>
          <w:szCs w:val="24"/>
          <w:lang w:val="en-GB"/>
        </w:rPr>
        <w:t xml:space="preserve"> </w:t>
      </w:r>
      <w:proofErr w:type="spellStart"/>
      <w:r w:rsidRPr="004B6A6F">
        <w:rPr>
          <w:rFonts w:cstheme="minorHAnsi"/>
          <w:iCs/>
          <w:sz w:val="24"/>
          <w:szCs w:val="24"/>
          <w:lang w:val="en-GB"/>
        </w:rPr>
        <w:t>Saf</w:t>
      </w:r>
      <w:proofErr w:type="spellEnd"/>
      <w:r w:rsidR="00801DC2" w:rsidRPr="004B6A6F">
        <w:rPr>
          <w:rFonts w:cstheme="minorHAnsi"/>
          <w:iCs/>
          <w:sz w:val="24"/>
          <w:szCs w:val="24"/>
          <w:lang w:val="en-GB"/>
        </w:rPr>
        <w:t>.</w:t>
      </w:r>
      <w:r w:rsidRPr="004B6A6F">
        <w:rPr>
          <w:rFonts w:cstheme="minorHAnsi"/>
          <w:iCs/>
          <w:sz w:val="24"/>
          <w:szCs w:val="24"/>
          <w:lang w:val="en-GB"/>
        </w:rPr>
        <w:t xml:space="preserve"> Health Care</w:t>
      </w:r>
      <w:r w:rsidRPr="004B6A6F">
        <w:rPr>
          <w:rFonts w:cstheme="minorHAnsi"/>
          <w:sz w:val="24"/>
          <w:szCs w:val="24"/>
          <w:lang w:val="en-GB"/>
        </w:rPr>
        <w:t xml:space="preserve"> 19(6), 493</w:t>
      </w:r>
      <w:r w:rsidR="00801DC2" w:rsidRPr="004B6A6F">
        <w:rPr>
          <w:rFonts w:cstheme="minorHAnsi"/>
          <w:sz w:val="24"/>
          <w:szCs w:val="24"/>
          <w:lang w:val="en-GB"/>
        </w:rPr>
        <w:t>–</w:t>
      </w:r>
      <w:r w:rsidRPr="004B6A6F">
        <w:rPr>
          <w:rFonts w:cstheme="minorHAnsi"/>
          <w:sz w:val="24"/>
          <w:szCs w:val="24"/>
          <w:lang w:val="en-GB"/>
        </w:rPr>
        <w:t xml:space="preserve">497. </w:t>
      </w:r>
      <w:hyperlink r:id="rId11" w:history="1">
        <w:r w:rsidR="00FE1624" w:rsidRPr="004B6A6F">
          <w:rPr>
            <w:rStyle w:val="Hyperkobling"/>
            <w:rFonts w:cstheme="minorHAnsi"/>
            <w:color w:val="auto"/>
            <w:sz w:val="24"/>
            <w:szCs w:val="24"/>
            <w:lang w:val="en-GB"/>
          </w:rPr>
          <w:t>https://doi.org/qshc.2009.033480</w:t>
        </w:r>
      </w:hyperlink>
      <w:r w:rsidR="0071143C" w:rsidRPr="004B6A6F">
        <w:rPr>
          <w:rFonts w:cstheme="minorHAnsi"/>
          <w:sz w:val="24"/>
          <w:szCs w:val="24"/>
          <w:lang w:val="en-GB"/>
        </w:rPr>
        <w:t>.</w:t>
      </w:r>
    </w:p>
    <w:p w14:paraId="3ED0C0FD" w14:textId="697F5152" w:rsidR="00736697" w:rsidRPr="004B6A6F" w:rsidRDefault="00736697" w:rsidP="00736697">
      <w:pPr>
        <w:rPr>
          <w:rFonts w:cstheme="minorHAnsi"/>
          <w:sz w:val="24"/>
          <w:szCs w:val="24"/>
          <w:lang w:val="en-GB"/>
        </w:rPr>
      </w:pPr>
      <w:r w:rsidRPr="004B6A6F">
        <w:rPr>
          <w:rFonts w:cstheme="minorHAnsi"/>
          <w:sz w:val="24"/>
          <w:szCs w:val="24"/>
          <w:lang w:val="en-GB"/>
        </w:rPr>
        <w:t>Coleman, E.A., Mind, S., Chomiak, A., Kramer, M.A.</w:t>
      </w:r>
      <w:r w:rsidR="00801DC2" w:rsidRPr="004B6A6F">
        <w:rPr>
          <w:rFonts w:cstheme="minorHAnsi"/>
          <w:sz w:val="24"/>
          <w:szCs w:val="24"/>
          <w:lang w:val="en-GB"/>
        </w:rPr>
        <w:t>,</w:t>
      </w:r>
      <w:r w:rsidRPr="004B6A6F">
        <w:rPr>
          <w:rFonts w:cstheme="minorHAnsi"/>
          <w:sz w:val="24"/>
          <w:szCs w:val="24"/>
          <w:lang w:val="en-GB"/>
        </w:rPr>
        <w:t xml:space="preserve"> 2004. Posthospital care transitions: </w:t>
      </w:r>
      <w:r w:rsidR="00801DC2" w:rsidRPr="004B6A6F">
        <w:rPr>
          <w:rFonts w:cstheme="minorHAnsi"/>
          <w:sz w:val="24"/>
          <w:szCs w:val="24"/>
          <w:lang w:val="en-GB"/>
        </w:rPr>
        <w:t>p</w:t>
      </w:r>
      <w:r w:rsidRPr="004B6A6F">
        <w:rPr>
          <w:rFonts w:cstheme="minorHAnsi"/>
          <w:sz w:val="24"/>
          <w:szCs w:val="24"/>
          <w:lang w:val="en-GB"/>
        </w:rPr>
        <w:t>atterns, complications, and risk identification. Health Serv</w:t>
      </w:r>
      <w:r w:rsidR="00801DC2" w:rsidRPr="004B6A6F">
        <w:rPr>
          <w:rFonts w:cstheme="minorHAnsi"/>
          <w:sz w:val="24"/>
          <w:szCs w:val="24"/>
          <w:lang w:val="en-GB"/>
        </w:rPr>
        <w:t>.</w:t>
      </w:r>
      <w:r w:rsidRPr="004B6A6F">
        <w:rPr>
          <w:rFonts w:cstheme="minorHAnsi"/>
          <w:sz w:val="24"/>
          <w:szCs w:val="24"/>
          <w:lang w:val="en-GB"/>
        </w:rPr>
        <w:t xml:space="preserve"> Res</w:t>
      </w:r>
      <w:r w:rsidR="00801DC2" w:rsidRPr="004B6A6F">
        <w:rPr>
          <w:rFonts w:cstheme="minorHAnsi"/>
          <w:sz w:val="24"/>
          <w:szCs w:val="24"/>
          <w:lang w:val="en-GB"/>
        </w:rPr>
        <w:t>.</w:t>
      </w:r>
      <w:r w:rsidRPr="004B6A6F">
        <w:rPr>
          <w:rFonts w:cstheme="minorHAnsi"/>
          <w:i/>
          <w:iCs/>
          <w:sz w:val="24"/>
          <w:szCs w:val="24"/>
          <w:lang w:val="en-GB"/>
        </w:rPr>
        <w:t xml:space="preserve"> </w:t>
      </w:r>
      <w:r w:rsidRPr="004B6A6F">
        <w:rPr>
          <w:rFonts w:cstheme="minorHAnsi"/>
          <w:sz w:val="24"/>
          <w:szCs w:val="24"/>
          <w:lang w:val="en-GB"/>
        </w:rPr>
        <w:t>39(5), 1449–1466.</w:t>
      </w:r>
    </w:p>
    <w:p w14:paraId="698873F0" w14:textId="7FF23371" w:rsidR="00736697" w:rsidRPr="004B6A6F" w:rsidRDefault="00736697" w:rsidP="00736697">
      <w:pPr>
        <w:rPr>
          <w:rFonts w:cstheme="minorHAnsi"/>
          <w:sz w:val="24"/>
          <w:szCs w:val="24"/>
          <w:lang w:val="en-GB"/>
        </w:rPr>
      </w:pPr>
      <w:r w:rsidRPr="004B6A6F">
        <w:rPr>
          <w:rFonts w:cstheme="minorHAnsi"/>
          <w:sz w:val="24"/>
          <w:szCs w:val="24"/>
          <w:lang w:val="en-GB"/>
        </w:rPr>
        <w:t>Coleman, E.A., Parry, C., Chalmers, S., Min, S.</w:t>
      </w:r>
      <w:r w:rsidR="00801DC2" w:rsidRPr="004B6A6F">
        <w:rPr>
          <w:rFonts w:cstheme="minorHAnsi"/>
          <w:sz w:val="24"/>
          <w:szCs w:val="24"/>
          <w:lang w:val="en-GB"/>
        </w:rPr>
        <w:t>,</w:t>
      </w:r>
      <w:r w:rsidRPr="004B6A6F">
        <w:rPr>
          <w:rFonts w:cstheme="minorHAnsi"/>
          <w:sz w:val="24"/>
          <w:szCs w:val="24"/>
          <w:lang w:val="en-GB"/>
        </w:rPr>
        <w:t xml:space="preserve"> 2006. The care transitions intervention. Arch</w:t>
      </w:r>
      <w:r w:rsidR="00801DC2" w:rsidRPr="004B6A6F">
        <w:rPr>
          <w:rFonts w:cstheme="minorHAnsi"/>
          <w:sz w:val="24"/>
          <w:szCs w:val="24"/>
          <w:lang w:val="en-GB"/>
        </w:rPr>
        <w:t>.</w:t>
      </w:r>
      <w:r w:rsidRPr="004B6A6F">
        <w:rPr>
          <w:rFonts w:cstheme="minorHAnsi"/>
          <w:sz w:val="24"/>
          <w:szCs w:val="24"/>
          <w:lang w:val="en-GB"/>
        </w:rPr>
        <w:t xml:space="preserve"> Intern</w:t>
      </w:r>
      <w:r w:rsidR="00801DC2" w:rsidRPr="004B6A6F">
        <w:rPr>
          <w:rFonts w:cstheme="minorHAnsi"/>
          <w:sz w:val="24"/>
          <w:szCs w:val="24"/>
          <w:lang w:val="en-GB"/>
        </w:rPr>
        <w:t>.</w:t>
      </w:r>
      <w:r w:rsidRPr="004B6A6F">
        <w:rPr>
          <w:rFonts w:cstheme="minorHAnsi"/>
          <w:sz w:val="24"/>
          <w:szCs w:val="24"/>
          <w:lang w:val="en-GB"/>
        </w:rPr>
        <w:t xml:space="preserve"> Med</w:t>
      </w:r>
      <w:r w:rsidR="00801DC2" w:rsidRPr="004B6A6F">
        <w:rPr>
          <w:rFonts w:cstheme="minorHAnsi"/>
          <w:sz w:val="24"/>
          <w:szCs w:val="24"/>
          <w:lang w:val="en-GB"/>
        </w:rPr>
        <w:t>.</w:t>
      </w:r>
      <w:r w:rsidRPr="004B6A6F">
        <w:rPr>
          <w:rFonts w:cstheme="minorHAnsi"/>
          <w:i/>
          <w:iCs/>
          <w:sz w:val="24"/>
          <w:szCs w:val="24"/>
          <w:lang w:val="en-GB"/>
        </w:rPr>
        <w:t xml:space="preserve"> </w:t>
      </w:r>
      <w:r w:rsidRPr="004B6A6F">
        <w:rPr>
          <w:rFonts w:cstheme="minorHAnsi"/>
          <w:sz w:val="24"/>
          <w:szCs w:val="24"/>
          <w:lang w:val="en-GB"/>
        </w:rPr>
        <w:t>166, 1822–1828.</w:t>
      </w:r>
    </w:p>
    <w:p w14:paraId="32D4A9B6" w14:textId="669BBF39" w:rsidR="00736697" w:rsidRPr="004B6A6F" w:rsidRDefault="00736697" w:rsidP="00736697">
      <w:pPr>
        <w:rPr>
          <w:rFonts w:cstheme="minorHAnsi"/>
          <w:sz w:val="24"/>
          <w:szCs w:val="24"/>
          <w:lang w:val="en-GB"/>
        </w:rPr>
      </w:pPr>
      <w:r w:rsidRPr="004B6A6F">
        <w:rPr>
          <w:rFonts w:cstheme="minorHAnsi"/>
          <w:sz w:val="24"/>
          <w:szCs w:val="24"/>
        </w:rPr>
        <w:t>De Bont, A.</w:t>
      </w:r>
      <w:r w:rsidR="00801DC2" w:rsidRPr="004B6A6F">
        <w:rPr>
          <w:rFonts w:cstheme="minorHAnsi"/>
          <w:sz w:val="24"/>
          <w:szCs w:val="24"/>
        </w:rPr>
        <w:t>,</w:t>
      </w:r>
      <w:r w:rsidRPr="004B6A6F">
        <w:rPr>
          <w:rFonts w:cstheme="minorHAnsi"/>
          <w:sz w:val="24"/>
          <w:szCs w:val="24"/>
        </w:rPr>
        <w:t xml:space="preserve"> Zwart, D.</w:t>
      </w:r>
      <w:r w:rsidR="00801DC2" w:rsidRPr="004B6A6F">
        <w:rPr>
          <w:rFonts w:cstheme="minorHAnsi"/>
          <w:sz w:val="24"/>
          <w:szCs w:val="24"/>
        </w:rPr>
        <w:t>,</w:t>
      </w:r>
      <w:r w:rsidRPr="004B6A6F">
        <w:rPr>
          <w:rFonts w:cstheme="minorHAnsi"/>
          <w:sz w:val="24"/>
          <w:szCs w:val="24"/>
        </w:rPr>
        <w:t xml:space="preserve"> 2017. </w:t>
      </w:r>
      <w:r w:rsidRPr="004B6A6F">
        <w:rPr>
          <w:rFonts w:cstheme="minorHAnsi"/>
          <w:sz w:val="24"/>
          <w:szCs w:val="24"/>
          <w:lang w:val="en-GB"/>
        </w:rPr>
        <w:t xml:space="preserve">Can an </w:t>
      </w:r>
      <w:r w:rsidR="00D47F60" w:rsidRPr="004B6A6F">
        <w:rPr>
          <w:rFonts w:cstheme="minorHAnsi"/>
          <w:sz w:val="24"/>
          <w:szCs w:val="24"/>
          <w:lang w:val="en-GB"/>
        </w:rPr>
        <w:t>e</w:t>
      </w:r>
      <w:r w:rsidRPr="004B6A6F">
        <w:rPr>
          <w:rFonts w:cstheme="minorHAnsi"/>
          <w:sz w:val="24"/>
          <w:szCs w:val="24"/>
          <w:lang w:val="en-GB"/>
        </w:rPr>
        <w:t xml:space="preserve">lephant </w:t>
      </w:r>
      <w:r w:rsidR="00D47F60" w:rsidRPr="004B6A6F">
        <w:rPr>
          <w:rFonts w:cstheme="minorHAnsi"/>
          <w:sz w:val="24"/>
          <w:szCs w:val="24"/>
          <w:lang w:val="en-GB"/>
        </w:rPr>
        <w:t>c</w:t>
      </w:r>
      <w:r w:rsidRPr="004B6A6F">
        <w:rPr>
          <w:rFonts w:cstheme="minorHAnsi"/>
          <w:sz w:val="24"/>
          <w:szCs w:val="24"/>
          <w:lang w:val="en-GB"/>
        </w:rPr>
        <w:t xml:space="preserve">rack a </w:t>
      </w:r>
      <w:r w:rsidR="00D47F60" w:rsidRPr="004B6A6F">
        <w:rPr>
          <w:rFonts w:cstheme="minorHAnsi"/>
          <w:sz w:val="24"/>
          <w:szCs w:val="24"/>
          <w:lang w:val="en-GB"/>
        </w:rPr>
        <w:t>n</w:t>
      </w:r>
      <w:r w:rsidRPr="004B6A6F">
        <w:rPr>
          <w:rFonts w:cstheme="minorHAnsi"/>
          <w:sz w:val="24"/>
          <w:szCs w:val="24"/>
          <w:lang w:val="en-GB"/>
        </w:rPr>
        <w:t xml:space="preserve">ut with a </w:t>
      </w:r>
      <w:r w:rsidR="00D47F60" w:rsidRPr="004B6A6F">
        <w:rPr>
          <w:rFonts w:cstheme="minorHAnsi"/>
          <w:sz w:val="24"/>
          <w:szCs w:val="24"/>
          <w:lang w:val="en-GB"/>
        </w:rPr>
        <w:t>s</w:t>
      </w:r>
      <w:r w:rsidRPr="004B6A6F">
        <w:rPr>
          <w:rFonts w:cstheme="minorHAnsi"/>
          <w:sz w:val="24"/>
          <w:szCs w:val="24"/>
          <w:lang w:val="en-GB"/>
        </w:rPr>
        <w:t xml:space="preserve">ledgehammer? How </w:t>
      </w:r>
      <w:proofErr w:type="gramStart"/>
      <w:r w:rsidR="00D47F60" w:rsidRPr="004B6A6F">
        <w:rPr>
          <w:rFonts w:cstheme="minorHAnsi"/>
          <w:sz w:val="24"/>
          <w:szCs w:val="24"/>
          <w:lang w:val="en-GB"/>
        </w:rPr>
        <w:t>p</w:t>
      </w:r>
      <w:r w:rsidRPr="004B6A6F">
        <w:rPr>
          <w:rFonts w:cstheme="minorHAnsi"/>
          <w:sz w:val="24"/>
          <w:szCs w:val="24"/>
          <w:lang w:val="en-GB"/>
        </w:rPr>
        <w:t>hysicians</w:t>
      </w:r>
      <w:proofErr w:type="gramEnd"/>
      <w:r w:rsidRPr="004B6A6F">
        <w:rPr>
          <w:rFonts w:cstheme="minorHAnsi"/>
          <w:sz w:val="24"/>
          <w:szCs w:val="24"/>
          <w:lang w:val="en-GB"/>
        </w:rPr>
        <w:t xml:space="preserve"> </w:t>
      </w:r>
      <w:r w:rsidR="00D47F60" w:rsidRPr="004B6A6F">
        <w:rPr>
          <w:rFonts w:cstheme="minorHAnsi"/>
          <w:sz w:val="24"/>
          <w:szCs w:val="24"/>
          <w:lang w:val="en-GB"/>
        </w:rPr>
        <w:t>c</w:t>
      </w:r>
      <w:r w:rsidRPr="004B6A6F">
        <w:rPr>
          <w:rFonts w:cstheme="minorHAnsi"/>
          <w:sz w:val="24"/>
          <w:szCs w:val="24"/>
          <w:lang w:val="en-GB"/>
        </w:rPr>
        <w:t xml:space="preserve">ross </w:t>
      </w:r>
      <w:r w:rsidR="00D47F60" w:rsidRPr="004B6A6F">
        <w:rPr>
          <w:rFonts w:cstheme="minorHAnsi"/>
          <w:sz w:val="24"/>
          <w:szCs w:val="24"/>
          <w:lang w:val="en-GB"/>
        </w:rPr>
        <w:t>b</w:t>
      </w:r>
      <w:r w:rsidRPr="004B6A6F">
        <w:rPr>
          <w:rFonts w:cstheme="minorHAnsi"/>
          <w:sz w:val="24"/>
          <w:szCs w:val="24"/>
          <w:lang w:val="en-GB"/>
        </w:rPr>
        <w:t>oundaries</w:t>
      </w:r>
      <w:r w:rsidR="00801DC2" w:rsidRPr="004B6A6F">
        <w:rPr>
          <w:rFonts w:cstheme="minorHAnsi"/>
          <w:sz w:val="24"/>
          <w:szCs w:val="24"/>
          <w:lang w:val="en-GB"/>
        </w:rPr>
        <w:t>,</w:t>
      </w:r>
      <w:r w:rsidRPr="004B6A6F">
        <w:rPr>
          <w:rFonts w:cstheme="minorHAnsi"/>
          <w:sz w:val="24"/>
          <w:szCs w:val="24"/>
          <w:lang w:val="en-GB"/>
        </w:rPr>
        <w:t xml:space="preserve"> </w:t>
      </w:r>
      <w:r w:rsidR="00801DC2" w:rsidRPr="004B6A6F">
        <w:rPr>
          <w:rFonts w:cstheme="minorHAnsi"/>
          <w:sz w:val="24"/>
          <w:szCs w:val="24"/>
          <w:lang w:val="en-GB"/>
        </w:rPr>
        <w:t>i</w:t>
      </w:r>
      <w:r w:rsidRPr="004B6A6F">
        <w:rPr>
          <w:rFonts w:cstheme="minorHAnsi"/>
          <w:sz w:val="24"/>
          <w:szCs w:val="24"/>
          <w:lang w:val="en-GB"/>
        </w:rPr>
        <w:t>n</w:t>
      </w:r>
      <w:r w:rsidR="00801DC2" w:rsidRPr="004B6A6F">
        <w:rPr>
          <w:rFonts w:cstheme="minorHAnsi"/>
          <w:sz w:val="24"/>
          <w:szCs w:val="24"/>
          <w:lang w:val="en-GB"/>
        </w:rPr>
        <w:t>:</w:t>
      </w:r>
      <w:r w:rsidRPr="004B6A6F">
        <w:rPr>
          <w:rFonts w:cstheme="minorHAnsi"/>
          <w:sz w:val="24"/>
          <w:szCs w:val="24"/>
          <w:lang w:val="en-GB"/>
        </w:rPr>
        <w:t xml:space="preserve"> Aase, K., Waring</w:t>
      </w:r>
      <w:r w:rsidR="00801DC2" w:rsidRPr="004B6A6F">
        <w:rPr>
          <w:rFonts w:cstheme="minorHAnsi"/>
          <w:sz w:val="24"/>
          <w:szCs w:val="24"/>
          <w:lang w:val="en-GB"/>
        </w:rPr>
        <w:t>,</w:t>
      </w:r>
      <w:r w:rsidRPr="004B6A6F">
        <w:rPr>
          <w:rFonts w:cstheme="minorHAnsi"/>
          <w:sz w:val="24"/>
          <w:szCs w:val="24"/>
          <w:lang w:val="en-GB"/>
        </w:rPr>
        <w:t xml:space="preserve"> J.</w:t>
      </w:r>
      <w:r w:rsidR="00801DC2" w:rsidRPr="004B6A6F">
        <w:rPr>
          <w:rFonts w:cstheme="minorHAnsi"/>
          <w:sz w:val="24"/>
          <w:szCs w:val="24"/>
          <w:lang w:val="en-GB"/>
        </w:rPr>
        <w:t>,</w:t>
      </w:r>
      <w:r w:rsidRPr="004B6A6F">
        <w:rPr>
          <w:rFonts w:cstheme="minorHAnsi"/>
          <w:sz w:val="24"/>
          <w:szCs w:val="24"/>
          <w:lang w:val="en-GB"/>
        </w:rPr>
        <w:t xml:space="preserve"> Schibevaag, L. (Eds</w:t>
      </w:r>
      <w:r w:rsidR="00801DC2" w:rsidRPr="004B6A6F">
        <w:rPr>
          <w:rFonts w:cstheme="minorHAnsi"/>
          <w:sz w:val="24"/>
          <w:szCs w:val="24"/>
          <w:lang w:val="en-GB"/>
        </w:rPr>
        <w:t>.</w:t>
      </w:r>
      <w:r w:rsidRPr="004B6A6F">
        <w:rPr>
          <w:rFonts w:cstheme="minorHAnsi"/>
          <w:sz w:val="24"/>
          <w:szCs w:val="24"/>
          <w:lang w:val="en-GB"/>
        </w:rPr>
        <w:t>)</w:t>
      </w:r>
      <w:r w:rsidR="00801DC2"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801DC2" w:rsidRPr="004B6A6F">
        <w:rPr>
          <w:rFonts w:cstheme="minorHAnsi"/>
          <w:iCs/>
          <w:sz w:val="24"/>
          <w:szCs w:val="24"/>
          <w:lang w:val="en-GB"/>
        </w:rPr>
        <w:t>Q</w:t>
      </w:r>
      <w:r w:rsidRPr="004B6A6F">
        <w:rPr>
          <w:rFonts w:cstheme="minorHAnsi"/>
          <w:iCs/>
          <w:sz w:val="24"/>
          <w:szCs w:val="24"/>
          <w:lang w:val="en-GB"/>
        </w:rPr>
        <w:t xml:space="preserve">uality in </w:t>
      </w:r>
      <w:r w:rsidR="00801DC2" w:rsidRPr="004B6A6F">
        <w:rPr>
          <w:rFonts w:cstheme="minorHAnsi"/>
          <w:iCs/>
          <w:sz w:val="24"/>
          <w:szCs w:val="24"/>
          <w:lang w:val="en-GB"/>
        </w:rPr>
        <w:t>C</w:t>
      </w:r>
      <w:r w:rsidRPr="004B6A6F">
        <w:rPr>
          <w:rFonts w:cstheme="minorHAnsi"/>
          <w:iCs/>
          <w:sz w:val="24"/>
          <w:szCs w:val="24"/>
          <w:lang w:val="en-GB"/>
        </w:rPr>
        <w:t xml:space="preserve">are </w:t>
      </w:r>
      <w:r w:rsidR="00801DC2" w:rsidRPr="004B6A6F">
        <w:rPr>
          <w:rFonts w:cstheme="minorHAnsi"/>
          <w:iCs/>
          <w:sz w:val="24"/>
          <w:szCs w:val="24"/>
          <w:lang w:val="en-GB"/>
        </w:rPr>
        <w:t>T</w:t>
      </w:r>
      <w:r w:rsidRPr="004B6A6F">
        <w:rPr>
          <w:rFonts w:cstheme="minorHAnsi"/>
          <w:iCs/>
          <w:sz w:val="24"/>
          <w:szCs w:val="24"/>
          <w:lang w:val="en-GB"/>
        </w:rPr>
        <w:t xml:space="preserve">ransitions: International </w:t>
      </w:r>
      <w:r w:rsidR="00801DC2"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Palgrave Macmillan</w:t>
      </w:r>
      <w:r w:rsidR="00801DC2" w:rsidRPr="004B6A6F">
        <w:rPr>
          <w:rFonts w:cstheme="minorHAnsi"/>
          <w:sz w:val="24"/>
          <w:szCs w:val="24"/>
          <w:lang w:val="en-GB"/>
        </w:rPr>
        <w:t>, Cham</w:t>
      </w:r>
      <w:r w:rsidR="009625B0" w:rsidRPr="004B6A6F">
        <w:rPr>
          <w:rFonts w:cstheme="minorHAnsi"/>
          <w:sz w:val="24"/>
          <w:szCs w:val="24"/>
          <w:lang w:val="en-GB"/>
        </w:rPr>
        <w:t xml:space="preserve">, </w:t>
      </w:r>
      <w:r w:rsidR="00451DF7" w:rsidRPr="004B6A6F">
        <w:rPr>
          <w:rFonts w:cstheme="minorHAnsi"/>
          <w:sz w:val="24"/>
          <w:szCs w:val="24"/>
          <w:lang w:val="en-GB"/>
        </w:rPr>
        <w:t>223-237</w:t>
      </w:r>
      <w:r w:rsidRPr="004B6A6F">
        <w:rPr>
          <w:rFonts w:cstheme="minorHAnsi"/>
          <w:sz w:val="24"/>
          <w:szCs w:val="24"/>
          <w:lang w:val="en-GB"/>
        </w:rPr>
        <w:t xml:space="preserve">. </w:t>
      </w:r>
    </w:p>
    <w:p w14:paraId="237F77B2" w14:textId="5F7D4B3F" w:rsidR="00736697" w:rsidRPr="004B6A6F" w:rsidRDefault="00736697" w:rsidP="00736697">
      <w:pPr>
        <w:rPr>
          <w:rFonts w:cstheme="minorHAnsi"/>
          <w:sz w:val="24"/>
          <w:szCs w:val="24"/>
        </w:rPr>
      </w:pPr>
      <w:r w:rsidRPr="004B6A6F">
        <w:rPr>
          <w:rFonts w:cstheme="minorHAnsi"/>
          <w:sz w:val="24"/>
          <w:szCs w:val="24"/>
        </w:rPr>
        <w:t>Dyrstad, D.N.</w:t>
      </w:r>
      <w:r w:rsidR="009625B0" w:rsidRPr="004B6A6F">
        <w:rPr>
          <w:rFonts w:cstheme="minorHAnsi"/>
          <w:sz w:val="24"/>
          <w:szCs w:val="24"/>
        </w:rPr>
        <w:t>,</w:t>
      </w:r>
      <w:r w:rsidRPr="004B6A6F">
        <w:rPr>
          <w:rFonts w:cstheme="minorHAnsi"/>
          <w:sz w:val="24"/>
          <w:szCs w:val="24"/>
        </w:rPr>
        <w:t xml:space="preserve"> Storm, M.</w:t>
      </w:r>
      <w:r w:rsidR="009625B0" w:rsidRPr="004B6A6F">
        <w:rPr>
          <w:rFonts w:cstheme="minorHAnsi"/>
          <w:sz w:val="24"/>
          <w:szCs w:val="24"/>
        </w:rPr>
        <w:t>,</w:t>
      </w:r>
      <w:r w:rsidRPr="004B6A6F">
        <w:rPr>
          <w:rFonts w:cstheme="minorHAnsi"/>
          <w:sz w:val="24"/>
          <w:szCs w:val="24"/>
        </w:rPr>
        <w:t xml:space="preserve"> 2017. </w:t>
      </w:r>
      <w:r w:rsidRPr="004B6A6F">
        <w:rPr>
          <w:rFonts w:cstheme="minorHAnsi"/>
          <w:sz w:val="24"/>
          <w:szCs w:val="24"/>
          <w:lang w:val="en-GB"/>
        </w:rPr>
        <w:t xml:space="preserve">The </w:t>
      </w:r>
      <w:r w:rsidR="009625B0" w:rsidRPr="004B6A6F">
        <w:rPr>
          <w:rFonts w:cstheme="minorHAnsi"/>
          <w:sz w:val="24"/>
          <w:szCs w:val="24"/>
          <w:lang w:val="en-GB"/>
        </w:rPr>
        <w:t>r</w:t>
      </w:r>
      <w:r w:rsidRPr="004B6A6F">
        <w:rPr>
          <w:rFonts w:cstheme="minorHAnsi"/>
          <w:sz w:val="24"/>
          <w:szCs w:val="24"/>
          <w:lang w:val="en-GB"/>
        </w:rPr>
        <w:t xml:space="preserve">ole of </w:t>
      </w:r>
      <w:r w:rsidR="00D47F60" w:rsidRPr="004B6A6F">
        <w:rPr>
          <w:rFonts w:cstheme="minorHAnsi"/>
          <w:sz w:val="24"/>
          <w:szCs w:val="24"/>
          <w:lang w:val="en-GB"/>
        </w:rPr>
        <w:t>n</w:t>
      </w:r>
      <w:r w:rsidRPr="004B6A6F">
        <w:rPr>
          <w:rFonts w:cstheme="minorHAnsi"/>
          <w:sz w:val="24"/>
          <w:szCs w:val="24"/>
          <w:lang w:val="en-GB"/>
        </w:rPr>
        <w:t xml:space="preserve">ext of </w:t>
      </w:r>
      <w:r w:rsidR="00D47F60" w:rsidRPr="004B6A6F">
        <w:rPr>
          <w:rFonts w:cstheme="minorHAnsi"/>
          <w:sz w:val="24"/>
          <w:szCs w:val="24"/>
          <w:lang w:val="en-GB"/>
        </w:rPr>
        <w:t>k</w:t>
      </w:r>
      <w:r w:rsidRPr="004B6A6F">
        <w:rPr>
          <w:rFonts w:cstheme="minorHAnsi"/>
          <w:sz w:val="24"/>
          <w:szCs w:val="24"/>
          <w:lang w:val="en-GB"/>
        </w:rPr>
        <w:t xml:space="preserve">in in </w:t>
      </w:r>
      <w:r w:rsidR="00D47F60" w:rsidRPr="004B6A6F">
        <w:rPr>
          <w:rFonts w:cstheme="minorHAnsi"/>
          <w:sz w:val="24"/>
          <w:szCs w:val="24"/>
          <w:lang w:val="en-GB"/>
        </w:rPr>
        <w:t>c</w:t>
      </w:r>
      <w:r w:rsidRPr="004B6A6F">
        <w:rPr>
          <w:rFonts w:cstheme="minorHAnsi"/>
          <w:sz w:val="24"/>
          <w:szCs w:val="24"/>
          <w:lang w:val="en-GB"/>
        </w:rPr>
        <w:t xml:space="preserve">are </w:t>
      </w:r>
      <w:r w:rsidR="00D47F60" w:rsidRPr="004B6A6F">
        <w:rPr>
          <w:rFonts w:cstheme="minorHAnsi"/>
          <w:sz w:val="24"/>
          <w:szCs w:val="24"/>
          <w:lang w:val="en-GB"/>
        </w:rPr>
        <w:t>t</w:t>
      </w:r>
      <w:r w:rsidRPr="004B6A6F">
        <w:rPr>
          <w:rFonts w:cstheme="minorHAnsi"/>
          <w:sz w:val="24"/>
          <w:szCs w:val="24"/>
          <w:lang w:val="en-GB"/>
        </w:rPr>
        <w:t>ransitions</w:t>
      </w:r>
      <w:r w:rsidR="009625B0" w:rsidRPr="004B6A6F">
        <w:rPr>
          <w:rFonts w:cstheme="minorHAnsi"/>
          <w:sz w:val="24"/>
          <w:szCs w:val="24"/>
          <w:lang w:val="en-GB"/>
        </w:rPr>
        <w:t>,</w:t>
      </w:r>
      <w:r w:rsidRPr="004B6A6F">
        <w:rPr>
          <w:rFonts w:cstheme="minorHAnsi"/>
          <w:sz w:val="24"/>
          <w:szCs w:val="24"/>
          <w:lang w:val="en-GB"/>
        </w:rPr>
        <w:t xml:space="preserve"> </w:t>
      </w:r>
      <w:proofErr w:type="gramStart"/>
      <w:r w:rsidR="009625B0" w:rsidRPr="004B6A6F">
        <w:rPr>
          <w:rFonts w:cstheme="minorHAnsi"/>
          <w:sz w:val="24"/>
          <w:szCs w:val="24"/>
          <w:lang w:val="en-GB"/>
        </w:rPr>
        <w:t>i</w:t>
      </w:r>
      <w:r w:rsidRPr="004B6A6F">
        <w:rPr>
          <w:rFonts w:cstheme="minorHAnsi"/>
          <w:sz w:val="24"/>
          <w:szCs w:val="24"/>
          <w:lang w:val="en-GB"/>
        </w:rPr>
        <w:t>n</w:t>
      </w:r>
      <w:r w:rsidR="009625B0" w:rsidRPr="004B6A6F">
        <w:rPr>
          <w:rFonts w:cstheme="minorHAnsi"/>
          <w:sz w:val="24"/>
          <w:szCs w:val="24"/>
          <w:lang w:val="en-GB"/>
        </w:rPr>
        <w:t>:</w:t>
      </w:r>
      <w:proofErr w:type="gramEnd"/>
      <w:r w:rsidRPr="004B6A6F">
        <w:rPr>
          <w:rFonts w:cstheme="minorHAnsi"/>
          <w:sz w:val="24"/>
          <w:szCs w:val="24"/>
          <w:lang w:val="en-GB"/>
        </w:rPr>
        <w:t xml:space="preserve"> Aase, K., Waring</w:t>
      </w:r>
      <w:r w:rsidR="009625B0" w:rsidRPr="004B6A6F">
        <w:rPr>
          <w:rFonts w:cstheme="minorHAnsi"/>
          <w:sz w:val="24"/>
          <w:szCs w:val="24"/>
          <w:lang w:val="en-GB"/>
        </w:rPr>
        <w:t>,</w:t>
      </w:r>
      <w:r w:rsidRPr="004B6A6F">
        <w:rPr>
          <w:rFonts w:cstheme="minorHAnsi"/>
          <w:sz w:val="24"/>
          <w:szCs w:val="24"/>
          <w:lang w:val="en-GB"/>
        </w:rPr>
        <w:t xml:space="preserve"> J.</w:t>
      </w:r>
      <w:r w:rsidR="009625B0" w:rsidRPr="004B6A6F">
        <w:rPr>
          <w:rFonts w:cstheme="minorHAnsi"/>
          <w:sz w:val="24"/>
          <w:szCs w:val="24"/>
          <w:lang w:val="en-GB"/>
        </w:rPr>
        <w:t>,</w:t>
      </w:r>
      <w:r w:rsidRPr="004B6A6F">
        <w:rPr>
          <w:rFonts w:cstheme="minorHAnsi"/>
          <w:sz w:val="24"/>
          <w:szCs w:val="24"/>
          <w:lang w:val="en-GB"/>
        </w:rPr>
        <w:t xml:space="preserve"> Schibevaag, L. (Eds</w:t>
      </w:r>
      <w:r w:rsidR="009625B0" w:rsidRPr="004B6A6F">
        <w:rPr>
          <w:rFonts w:cstheme="minorHAnsi"/>
          <w:sz w:val="24"/>
          <w:szCs w:val="24"/>
          <w:lang w:val="en-GB"/>
        </w:rPr>
        <w:t>.</w:t>
      </w:r>
      <w:r w:rsidRPr="004B6A6F">
        <w:rPr>
          <w:rFonts w:cstheme="minorHAnsi"/>
          <w:sz w:val="24"/>
          <w:szCs w:val="24"/>
          <w:lang w:val="en-GB"/>
        </w:rPr>
        <w:t>)</w:t>
      </w:r>
      <w:r w:rsidR="009625B0"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9625B0" w:rsidRPr="004B6A6F">
        <w:rPr>
          <w:rFonts w:cstheme="minorHAnsi"/>
          <w:iCs/>
          <w:sz w:val="24"/>
          <w:szCs w:val="24"/>
          <w:lang w:val="en-GB"/>
        </w:rPr>
        <w:t>Q</w:t>
      </w:r>
      <w:r w:rsidRPr="004B6A6F">
        <w:rPr>
          <w:rFonts w:cstheme="minorHAnsi"/>
          <w:iCs/>
          <w:sz w:val="24"/>
          <w:szCs w:val="24"/>
          <w:lang w:val="en-GB"/>
        </w:rPr>
        <w:t xml:space="preserve">uality in </w:t>
      </w:r>
      <w:r w:rsidR="009625B0" w:rsidRPr="004B6A6F">
        <w:rPr>
          <w:rFonts w:cstheme="minorHAnsi"/>
          <w:iCs/>
          <w:sz w:val="24"/>
          <w:szCs w:val="24"/>
          <w:lang w:val="en-GB"/>
        </w:rPr>
        <w:t>C</w:t>
      </w:r>
      <w:r w:rsidRPr="004B6A6F">
        <w:rPr>
          <w:rFonts w:cstheme="minorHAnsi"/>
          <w:iCs/>
          <w:sz w:val="24"/>
          <w:szCs w:val="24"/>
          <w:lang w:val="en-GB"/>
        </w:rPr>
        <w:t xml:space="preserve">are </w:t>
      </w:r>
      <w:r w:rsidR="009625B0" w:rsidRPr="004B6A6F">
        <w:rPr>
          <w:rFonts w:cstheme="minorHAnsi"/>
          <w:iCs/>
          <w:sz w:val="24"/>
          <w:szCs w:val="24"/>
          <w:lang w:val="en-GB"/>
        </w:rPr>
        <w:t>T</w:t>
      </w:r>
      <w:r w:rsidRPr="004B6A6F">
        <w:rPr>
          <w:rFonts w:cstheme="minorHAnsi"/>
          <w:iCs/>
          <w:sz w:val="24"/>
          <w:szCs w:val="24"/>
          <w:lang w:val="en-GB"/>
        </w:rPr>
        <w:t xml:space="preserve">ransitions: International </w:t>
      </w:r>
      <w:r w:rsidR="009625B0"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w:t>
      </w:r>
      <w:proofErr w:type="spellStart"/>
      <w:r w:rsidRPr="004B6A6F">
        <w:rPr>
          <w:rFonts w:cstheme="minorHAnsi"/>
          <w:sz w:val="24"/>
          <w:szCs w:val="24"/>
        </w:rPr>
        <w:t>Palgrave</w:t>
      </w:r>
      <w:proofErr w:type="spellEnd"/>
      <w:r w:rsidRPr="004B6A6F">
        <w:rPr>
          <w:rFonts w:cstheme="minorHAnsi"/>
          <w:sz w:val="24"/>
          <w:szCs w:val="24"/>
        </w:rPr>
        <w:t xml:space="preserve"> </w:t>
      </w:r>
      <w:proofErr w:type="spellStart"/>
      <w:r w:rsidRPr="004B6A6F">
        <w:rPr>
          <w:rFonts w:cstheme="minorHAnsi"/>
          <w:sz w:val="24"/>
          <w:szCs w:val="24"/>
        </w:rPr>
        <w:t>Mac</w:t>
      </w:r>
      <w:r w:rsidR="009625B0" w:rsidRPr="004B6A6F">
        <w:rPr>
          <w:rFonts w:cstheme="minorHAnsi"/>
          <w:sz w:val="24"/>
          <w:szCs w:val="24"/>
        </w:rPr>
        <w:t>Millan</w:t>
      </w:r>
      <w:proofErr w:type="spellEnd"/>
      <w:r w:rsidR="009625B0" w:rsidRPr="004B6A6F">
        <w:rPr>
          <w:rFonts w:cstheme="minorHAnsi"/>
          <w:sz w:val="24"/>
          <w:szCs w:val="24"/>
        </w:rPr>
        <w:t xml:space="preserve">, </w:t>
      </w:r>
      <w:proofErr w:type="spellStart"/>
      <w:r w:rsidR="009625B0" w:rsidRPr="004B6A6F">
        <w:rPr>
          <w:rFonts w:cstheme="minorHAnsi"/>
          <w:sz w:val="24"/>
          <w:szCs w:val="24"/>
        </w:rPr>
        <w:t>Cham</w:t>
      </w:r>
      <w:proofErr w:type="spellEnd"/>
      <w:r w:rsidR="009625B0" w:rsidRPr="004B6A6F">
        <w:rPr>
          <w:rFonts w:cstheme="minorHAnsi"/>
          <w:sz w:val="24"/>
          <w:szCs w:val="24"/>
        </w:rPr>
        <w:t xml:space="preserve">, </w:t>
      </w:r>
      <w:r w:rsidR="00451DF7" w:rsidRPr="004B6A6F">
        <w:rPr>
          <w:rFonts w:cstheme="minorHAnsi"/>
          <w:sz w:val="24"/>
          <w:szCs w:val="24"/>
        </w:rPr>
        <w:t>87-101</w:t>
      </w:r>
      <w:r w:rsidRPr="004B6A6F">
        <w:rPr>
          <w:rFonts w:cstheme="minorHAnsi"/>
          <w:sz w:val="24"/>
          <w:szCs w:val="24"/>
        </w:rPr>
        <w:t>.</w:t>
      </w:r>
    </w:p>
    <w:p w14:paraId="6C1FB390" w14:textId="049AEC0E" w:rsidR="00736697" w:rsidRPr="004B6A6F" w:rsidRDefault="00736697" w:rsidP="00736697">
      <w:pPr>
        <w:rPr>
          <w:rFonts w:cstheme="minorHAnsi"/>
          <w:sz w:val="24"/>
          <w:szCs w:val="24"/>
          <w:lang w:val="en-GB"/>
        </w:rPr>
      </w:pPr>
      <w:proofErr w:type="spellStart"/>
      <w:r w:rsidRPr="004B6A6F">
        <w:rPr>
          <w:rFonts w:cstheme="minorHAnsi"/>
          <w:sz w:val="24"/>
          <w:szCs w:val="24"/>
        </w:rPr>
        <w:t>Ellins</w:t>
      </w:r>
      <w:proofErr w:type="spellEnd"/>
      <w:r w:rsidRPr="004B6A6F">
        <w:rPr>
          <w:rFonts w:cstheme="minorHAnsi"/>
          <w:sz w:val="24"/>
          <w:szCs w:val="24"/>
        </w:rPr>
        <w:t xml:space="preserve">, J., </w:t>
      </w:r>
      <w:proofErr w:type="spellStart"/>
      <w:r w:rsidRPr="004B6A6F">
        <w:rPr>
          <w:rFonts w:cstheme="minorHAnsi"/>
          <w:sz w:val="24"/>
          <w:szCs w:val="24"/>
        </w:rPr>
        <w:t>Glasby</w:t>
      </w:r>
      <w:proofErr w:type="spellEnd"/>
      <w:r w:rsidRPr="004B6A6F">
        <w:rPr>
          <w:rFonts w:cstheme="minorHAnsi"/>
          <w:sz w:val="24"/>
          <w:szCs w:val="24"/>
        </w:rPr>
        <w:t xml:space="preserve">, J., </w:t>
      </w:r>
      <w:proofErr w:type="spellStart"/>
      <w:r w:rsidRPr="004B6A6F">
        <w:rPr>
          <w:rFonts w:cstheme="minorHAnsi"/>
          <w:sz w:val="24"/>
          <w:szCs w:val="24"/>
        </w:rPr>
        <w:t>Tanner</w:t>
      </w:r>
      <w:proofErr w:type="spellEnd"/>
      <w:r w:rsidRPr="004B6A6F">
        <w:rPr>
          <w:rFonts w:cstheme="minorHAnsi"/>
          <w:sz w:val="24"/>
          <w:szCs w:val="24"/>
        </w:rPr>
        <w:t xml:space="preserve">, D., et al. </w:t>
      </w:r>
      <w:r w:rsidRPr="004B6A6F">
        <w:rPr>
          <w:rFonts w:cstheme="minorHAnsi"/>
          <w:sz w:val="24"/>
          <w:szCs w:val="24"/>
          <w:lang w:val="en-GB"/>
        </w:rPr>
        <w:t xml:space="preserve">(2012). Understanding and </w:t>
      </w:r>
      <w:r w:rsidR="00FC069A" w:rsidRPr="004B6A6F">
        <w:rPr>
          <w:rFonts w:cstheme="minorHAnsi"/>
          <w:sz w:val="24"/>
          <w:szCs w:val="24"/>
          <w:lang w:val="en-GB"/>
        </w:rPr>
        <w:t>I</w:t>
      </w:r>
      <w:r w:rsidRPr="004B6A6F">
        <w:rPr>
          <w:rFonts w:cstheme="minorHAnsi"/>
          <w:sz w:val="24"/>
          <w:szCs w:val="24"/>
          <w:lang w:val="en-GB"/>
        </w:rPr>
        <w:t xml:space="preserve">mproving </w:t>
      </w:r>
      <w:r w:rsidR="00FC069A" w:rsidRPr="004B6A6F">
        <w:rPr>
          <w:rFonts w:cstheme="minorHAnsi"/>
          <w:sz w:val="24"/>
          <w:szCs w:val="24"/>
          <w:lang w:val="en-GB"/>
        </w:rPr>
        <w:t>T</w:t>
      </w:r>
      <w:r w:rsidRPr="004B6A6F">
        <w:rPr>
          <w:rFonts w:cstheme="minorHAnsi"/>
          <w:sz w:val="24"/>
          <w:szCs w:val="24"/>
          <w:lang w:val="en-GB"/>
        </w:rPr>
        <w:t xml:space="preserve">ransitions of </w:t>
      </w:r>
      <w:r w:rsidR="00FC069A" w:rsidRPr="004B6A6F">
        <w:rPr>
          <w:rFonts w:cstheme="minorHAnsi"/>
          <w:sz w:val="24"/>
          <w:szCs w:val="24"/>
          <w:lang w:val="en-GB"/>
        </w:rPr>
        <w:t>O</w:t>
      </w:r>
      <w:r w:rsidRPr="004B6A6F">
        <w:rPr>
          <w:rFonts w:cstheme="minorHAnsi"/>
          <w:sz w:val="24"/>
          <w:szCs w:val="24"/>
          <w:lang w:val="en-GB"/>
        </w:rPr>
        <w:t xml:space="preserve">lder </w:t>
      </w:r>
      <w:r w:rsidR="00FC069A" w:rsidRPr="004B6A6F">
        <w:rPr>
          <w:rFonts w:cstheme="minorHAnsi"/>
          <w:sz w:val="24"/>
          <w:szCs w:val="24"/>
          <w:lang w:val="en-GB"/>
        </w:rPr>
        <w:t>P</w:t>
      </w:r>
      <w:r w:rsidRPr="004B6A6F">
        <w:rPr>
          <w:rFonts w:cstheme="minorHAnsi"/>
          <w:sz w:val="24"/>
          <w:szCs w:val="24"/>
          <w:lang w:val="en-GB"/>
        </w:rPr>
        <w:t xml:space="preserve">eople: </w:t>
      </w:r>
      <w:r w:rsidR="00D47F60" w:rsidRPr="004B6A6F">
        <w:rPr>
          <w:rFonts w:cstheme="minorHAnsi"/>
          <w:sz w:val="24"/>
          <w:szCs w:val="24"/>
          <w:lang w:val="en-GB"/>
        </w:rPr>
        <w:t>A</w:t>
      </w:r>
      <w:r w:rsidRPr="004B6A6F">
        <w:rPr>
          <w:rFonts w:cstheme="minorHAnsi"/>
          <w:sz w:val="24"/>
          <w:szCs w:val="24"/>
          <w:lang w:val="en-GB"/>
        </w:rPr>
        <w:t xml:space="preserve"> </w:t>
      </w:r>
      <w:r w:rsidR="00FC069A" w:rsidRPr="004B6A6F">
        <w:rPr>
          <w:rFonts w:cstheme="minorHAnsi"/>
          <w:sz w:val="24"/>
          <w:szCs w:val="24"/>
          <w:lang w:val="en-GB"/>
        </w:rPr>
        <w:t>U</w:t>
      </w:r>
      <w:r w:rsidRPr="004B6A6F">
        <w:rPr>
          <w:rFonts w:cstheme="minorHAnsi"/>
          <w:sz w:val="24"/>
          <w:szCs w:val="24"/>
          <w:lang w:val="en-GB"/>
        </w:rPr>
        <w:t xml:space="preserve">ser and </w:t>
      </w:r>
      <w:r w:rsidR="00FC069A" w:rsidRPr="004B6A6F">
        <w:rPr>
          <w:rFonts w:cstheme="minorHAnsi"/>
          <w:sz w:val="24"/>
          <w:szCs w:val="24"/>
          <w:lang w:val="en-GB"/>
        </w:rPr>
        <w:t>C</w:t>
      </w:r>
      <w:r w:rsidRPr="004B6A6F">
        <w:rPr>
          <w:rFonts w:cstheme="minorHAnsi"/>
          <w:sz w:val="24"/>
          <w:szCs w:val="24"/>
          <w:lang w:val="en-GB"/>
        </w:rPr>
        <w:t xml:space="preserve">arer </w:t>
      </w:r>
      <w:r w:rsidR="00FC069A" w:rsidRPr="004B6A6F">
        <w:rPr>
          <w:rFonts w:cstheme="minorHAnsi"/>
          <w:sz w:val="24"/>
          <w:szCs w:val="24"/>
          <w:lang w:val="en-GB"/>
        </w:rPr>
        <w:t>C</w:t>
      </w:r>
      <w:r w:rsidRPr="004B6A6F">
        <w:rPr>
          <w:rFonts w:cstheme="minorHAnsi"/>
          <w:sz w:val="24"/>
          <w:szCs w:val="24"/>
          <w:lang w:val="en-GB"/>
        </w:rPr>
        <w:t xml:space="preserve">entred </w:t>
      </w:r>
      <w:r w:rsidR="00FC069A" w:rsidRPr="004B6A6F">
        <w:rPr>
          <w:rFonts w:cstheme="minorHAnsi"/>
          <w:sz w:val="24"/>
          <w:szCs w:val="24"/>
          <w:lang w:val="en-GB"/>
        </w:rPr>
        <w:t>A</w:t>
      </w:r>
      <w:r w:rsidRPr="004B6A6F">
        <w:rPr>
          <w:rFonts w:cstheme="minorHAnsi"/>
          <w:sz w:val="24"/>
          <w:szCs w:val="24"/>
          <w:lang w:val="en-GB"/>
        </w:rPr>
        <w:t>pproach</w:t>
      </w:r>
      <w:r w:rsidR="00FC069A" w:rsidRPr="004B6A6F">
        <w:rPr>
          <w:rFonts w:cstheme="minorHAnsi"/>
          <w:sz w:val="24"/>
          <w:szCs w:val="24"/>
          <w:lang w:val="en-GB"/>
        </w:rPr>
        <w:t>,</w:t>
      </w:r>
      <w:r w:rsidRPr="004B6A6F">
        <w:rPr>
          <w:rFonts w:cstheme="minorHAnsi"/>
          <w:sz w:val="24"/>
          <w:szCs w:val="24"/>
          <w:lang w:val="en-GB"/>
        </w:rPr>
        <w:t xml:space="preserve"> Final </w:t>
      </w:r>
      <w:r w:rsidR="00FC069A" w:rsidRPr="004B6A6F">
        <w:rPr>
          <w:rFonts w:cstheme="minorHAnsi"/>
          <w:sz w:val="24"/>
          <w:szCs w:val="24"/>
          <w:lang w:val="en-GB"/>
        </w:rPr>
        <w:t>R</w:t>
      </w:r>
      <w:r w:rsidRPr="004B6A6F">
        <w:rPr>
          <w:rFonts w:cstheme="minorHAnsi"/>
          <w:sz w:val="24"/>
          <w:szCs w:val="24"/>
          <w:lang w:val="en-GB"/>
        </w:rPr>
        <w:t>eport</w:t>
      </w:r>
      <w:r w:rsidR="00FC069A" w:rsidRPr="004B6A6F">
        <w:rPr>
          <w:rFonts w:cstheme="minorHAnsi"/>
          <w:sz w:val="24"/>
          <w:szCs w:val="24"/>
          <w:lang w:val="en-GB"/>
        </w:rPr>
        <w:t>.</w:t>
      </w:r>
      <w:r w:rsidRPr="004B6A6F">
        <w:rPr>
          <w:rFonts w:cstheme="minorHAnsi"/>
          <w:sz w:val="24"/>
          <w:szCs w:val="24"/>
          <w:lang w:val="en-GB"/>
        </w:rPr>
        <w:t xml:space="preserve"> National Institute for Health Research Service </w:t>
      </w:r>
      <w:r w:rsidR="00D47F60" w:rsidRPr="004B6A6F">
        <w:rPr>
          <w:rFonts w:cstheme="minorHAnsi"/>
          <w:sz w:val="24"/>
          <w:szCs w:val="24"/>
          <w:lang w:val="en-GB"/>
        </w:rPr>
        <w:t>D</w:t>
      </w:r>
      <w:r w:rsidRPr="004B6A6F">
        <w:rPr>
          <w:rFonts w:cstheme="minorHAnsi"/>
          <w:sz w:val="24"/>
          <w:szCs w:val="24"/>
          <w:lang w:val="en-GB"/>
        </w:rPr>
        <w:t>elivery and Organisation Programme,</w:t>
      </w:r>
      <w:r w:rsidR="00451DF7" w:rsidRPr="004B6A6F">
        <w:rPr>
          <w:rFonts w:cstheme="minorHAnsi"/>
          <w:sz w:val="24"/>
          <w:szCs w:val="24"/>
          <w:lang w:val="en-GB"/>
        </w:rPr>
        <w:t xml:space="preserve"> Southampton</w:t>
      </w:r>
      <w:r w:rsidRPr="004B6A6F">
        <w:rPr>
          <w:rFonts w:cstheme="minorHAnsi"/>
          <w:sz w:val="24"/>
          <w:szCs w:val="24"/>
          <w:lang w:val="en-GB"/>
        </w:rPr>
        <w:t>.</w:t>
      </w:r>
    </w:p>
    <w:p w14:paraId="17389B98" w14:textId="4AD0F236" w:rsidR="00736697" w:rsidRPr="004B6A6F" w:rsidRDefault="00736697" w:rsidP="00736697">
      <w:pPr>
        <w:rPr>
          <w:rFonts w:cstheme="minorHAnsi"/>
          <w:sz w:val="24"/>
          <w:szCs w:val="24"/>
          <w:lang w:val="en-GB"/>
        </w:rPr>
      </w:pPr>
      <w:r w:rsidRPr="004B6A6F">
        <w:rPr>
          <w:rFonts w:cstheme="minorHAnsi"/>
          <w:sz w:val="24"/>
          <w:szCs w:val="24"/>
          <w:lang w:val="en-GB"/>
        </w:rPr>
        <w:lastRenderedPageBreak/>
        <w:t xml:space="preserve">Forster, A., </w:t>
      </w:r>
      <w:proofErr w:type="spellStart"/>
      <w:r w:rsidRPr="004B6A6F">
        <w:rPr>
          <w:rFonts w:cstheme="minorHAnsi"/>
          <w:sz w:val="24"/>
          <w:szCs w:val="24"/>
          <w:lang w:val="en-GB"/>
        </w:rPr>
        <w:t>Murff</w:t>
      </w:r>
      <w:proofErr w:type="spellEnd"/>
      <w:r w:rsidRPr="004B6A6F">
        <w:rPr>
          <w:rFonts w:cstheme="minorHAnsi"/>
          <w:sz w:val="24"/>
          <w:szCs w:val="24"/>
          <w:lang w:val="en-GB"/>
        </w:rPr>
        <w:t>, H., Peterson, J., Gandhi, T., Bates, D.</w:t>
      </w:r>
      <w:r w:rsidR="00AF3CAC" w:rsidRPr="004B6A6F">
        <w:rPr>
          <w:rFonts w:cstheme="minorHAnsi"/>
          <w:sz w:val="24"/>
          <w:szCs w:val="24"/>
          <w:lang w:val="en-GB"/>
        </w:rPr>
        <w:t>,</w:t>
      </w:r>
      <w:r w:rsidRPr="004B6A6F">
        <w:rPr>
          <w:rFonts w:cstheme="minorHAnsi"/>
          <w:sz w:val="24"/>
          <w:szCs w:val="24"/>
          <w:lang w:val="en-GB"/>
        </w:rPr>
        <w:t xml:space="preserve"> 2003. The incident and severity of adverse events affecting patients after discharge from hospital. Ann</w:t>
      </w:r>
      <w:r w:rsidR="00AF3CAC" w:rsidRPr="004B6A6F">
        <w:rPr>
          <w:rFonts w:cstheme="minorHAnsi"/>
          <w:sz w:val="24"/>
          <w:szCs w:val="24"/>
          <w:lang w:val="en-GB"/>
        </w:rPr>
        <w:t>.</w:t>
      </w:r>
      <w:r w:rsidRPr="004B6A6F">
        <w:rPr>
          <w:rFonts w:cstheme="minorHAnsi"/>
          <w:sz w:val="24"/>
          <w:szCs w:val="24"/>
          <w:lang w:val="en-GB"/>
        </w:rPr>
        <w:t xml:space="preserve"> Intern</w:t>
      </w:r>
      <w:r w:rsidR="00AF3CAC" w:rsidRPr="004B6A6F">
        <w:rPr>
          <w:rFonts w:cstheme="minorHAnsi"/>
          <w:sz w:val="24"/>
          <w:szCs w:val="24"/>
          <w:lang w:val="en-GB"/>
        </w:rPr>
        <w:t>.</w:t>
      </w:r>
      <w:r w:rsidRPr="004B6A6F">
        <w:rPr>
          <w:rFonts w:cstheme="minorHAnsi"/>
          <w:sz w:val="24"/>
          <w:szCs w:val="24"/>
          <w:lang w:val="en-GB"/>
        </w:rPr>
        <w:t xml:space="preserve"> Med</w:t>
      </w:r>
      <w:r w:rsidR="00AF3CAC" w:rsidRPr="004B6A6F">
        <w:rPr>
          <w:rFonts w:cstheme="minorHAnsi"/>
          <w:sz w:val="24"/>
          <w:szCs w:val="24"/>
          <w:lang w:val="en-GB"/>
        </w:rPr>
        <w:t>.</w:t>
      </w:r>
      <w:r w:rsidRPr="004B6A6F">
        <w:rPr>
          <w:rFonts w:cstheme="minorHAnsi"/>
          <w:i/>
          <w:iCs/>
          <w:sz w:val="24"/>
          <w:szCs w:val="24"/>
          <w:lang w:val="en-GB"/>
        </w:rPr>
        <w:t xml:space="preserve"> </w:t>
      </w:r>
      <w:r w:rsidRPr="004B6A6F">
        <w:rPr>
          <w:rFonts w:cstheme="minorHAnsi"/>
          <w:sz w:val="24"/>
          <w:szCs w:val="24"/>
          <w:lang w:val="en-GB"/>
        </w:rPr>
        <w:t>138(3), 161–167.</w:t>
      </w:r>
    </w:p>
    <w:p w14:paraId="71B5C87E" w14:textId="577FFDD9" w:rsidR="00736697" w:rsidRPr="004B6A6F" w:rsidRDefault="00736697" w:rsidP="00736697">
      <w:pPr>
        <w:rPr>
          <w:rFonts w:cstheme="minorHAnsi"/>
          <w:sz w:val="24"/>
          <w:szCs w:val="24"/>
          <w:lang w:val="en-GB"/>
        </w:rPr>
      </w:pPr>
      <w:r w:rsidRPr="004B6A6F">
        <w:rPr>
          <w:rFonts w:cstheme="minorHAnsi"/>
          <w:sz w:val="24"/>
          <w:szCs w:val="24"/>
          <w:lang w:val="en-GB"/>
        </w:rPr>
        <w:t>Glasby, J.</w:t>
      </w:r>
      <w:r w:rsidR="00AF3CAC" w:rsidRPr="004B6A6F">
        <w:rPr>
          <w:rFonts w:cstheme="minorHAnsi"/>
          <w:sz w:val="24"/>
          <w:szCs w:val="24"/>
          <w:lang w:val="en-GB"/>
        </w:rPr>
        <w:t>,</w:t>
      </w:r>
      <w:r w:rsidRPr="004B6A6F">
        <w:rPr>
          <w:rFonts w:cstheme="minorHAnsi"/>
          <w:sz w:val="24"/>
          <w:szCs w:val="24"/>
          <w:lang w:val="en-GB"/>
        </w:rPr>
        <w:t xml:space="preserve"> 2003. Hospital discharge</w:t>
      </w:r>
      <w:r w:rsidR="00AF3CAC" w:rsidRPr="004B6A6F">
        <w:rPr>
          <w:rFonts w:cstheme="minorHAnsi"/>
          <w:sz w:val="24"/>
          <w:szCs w:val="24"/>
          <w:lang w:val="en-GB"/>
        </w:rPr>
        <w:t>:</w:t>
      </w:r>
      <w:r w:rsidRPr="004B6A6F">
        <w:rPr>
          <w:rFonts w:cstheme="minorHAnsi"/>
          <w:sz w:val="24"/>
          <w:szCs w:val="24"/>
          <w:lang w:val="en-GB"/>
        </w:rPr>
        <w:t xml:space="preserve"> Integrating </w:t>
      </w:r>
      <w:r w:rsidR="00AF3CAC" w:rsidRPr="004B6A6F">
        <w:rPr>
          <w:rFonts w:cstheme="minorHAnsi"/>
          <w:sz w:val="24"/>
          <w:szCs w:val="24"/>
          <w:lang w:val="en-GB"/>
        </w:rPr>
        <w:t>H</w:t>
      </w:r>
      <w:r w:rsidRPr="004B6A6F">
        <w:rPr>
          <w:rFonts w:cstheme="minorHAnsi"/>
          <w:sz w:val="24"/>
          <w:szCs w:val="24"/>
          <w:lang w:val="en-GB"/>
        </w:rPr>
        <w:t xml:space="preserve">ealth and </w:t>
      </w:r>
      <w:r w:rsidR="00AF3CAC" w:rsidRPr="004B6A6F">
        <w:rPr>
          <w:rFonts w:cstheme="minorHAnsi"/>
          <w:sz w:val="24"/>
          <w:szCs w:val="24"/>
          <w:lang w:val="en-GB"/>
        </w:rPr>
        <w:t>S</w:t>
      </w:r>
      <w:r w:rsidRPr="004B6A6F">
        <w:rPr>
          <w:rFonts w:cstheme="minorHAnsi"/>
          <w:sz w:val="24"/>
          <w:szCs w:val="24"/>
          <w:lang w:val="en-GB"/>
        </w:rPr>
        <w:t xml:space="preserve">ocial </w:t>
      </w:r>
      <w:r w:rsidR="00AF3CAC" w:rsidRPr="004B6A6F">
        <w:rPr>
          <w:rFonts w:cstheme="minorHAnsi"/>
          <w:sz w:val="24"/>
          <w:szCs w:val="24"/>
          <w:lang w:val="en-GB"/>
        </w:rPr>
        <w:t>C</w:t>
      </w:r>
      <w:r w:rsidRPr="004B6A6F">
        <w:rPr>
          <w:rFonts w:cstheme="minorHAnsi"/>
          <w:sz w:val="24"/>
          <w:szCs w:val="24"/>
          <w:lang w:val="en-GB"/>
        </w:rPr>
        <w:t>are. Radcliffe Medical Press</w:t>
      </w:r>
      <w:r w:rsidR="00AF3CAC" w:rsidRPr="004B6A6F">
        <w:rPr>
          <w:rFonts w:cstheme="minorHAnsi"/>
          <w:sz w:val="24"/>
          <w:szCs w:val="24"/>
          <w:lang w:val="en-GB"/>
        </w:rPr>
        <w:t>, Abingdon</w:t>
      </w:r>
      <w:r w:rsidRPr="004B6A6F">
        <w:rPr>
          <w:rFonts w:cstheme="minorHAnsi"/>
          <w:sz w:val="24"/>
          <w:szCs w:val="24"/>
          <w:lang w:val="en-GB"/>
        </w:rPr>
        <w:t>.</w:t>
      </w:r>
    </w:p>
    <w:p w14:paraId="65D98567" w14:textId="3BC632A4" w:rsidR="00736697" w:rsidRPr="004B6A6F" w:rsidRDefault="00736697" w:rsidP="00736697">
      <w:pPr>
        <w:rPr>
          <w:rFonts w:cstheme="minorHAnsi"/>
          <w:sz w:val="24"/>
          <w:szCs w:val="24"/>
          <w:lang w:val="en-GB"/>
        </w:rPr>
      </w:pPr>
      <w:r w:rsidRPr="004B6A6F">
        <w:rPr>
          <w:rFonts w:cstheme="minorHAnsi"/>
          <w:sz w:val="24"/>
          <w:szCs w:val="24"/>
          <w:lang w:val="en-GB"/>
        </w:rPr>
        <w:t>Greenwald, J., Denham, C., Jack, B.</w:t>
      </w:r>
      <w:r w:rsidR="0048651C" w:rsidRPr="004B6A6F">
        <w:rPr>
          <w:rFonts w:cstheme="minorHAnsi"/>
          <w:sz w:val="24"/>
          <w:szCs w:val="24"/>
          <w:lang w:val="en-GB"/>
        </w:rPr>
        <w:t>,</w:t>
      </w:r>
      <w:r w:rsidRPr="004B6A6F">
        <w:rPr>
          <w:rFonts w:cstheme="minorHAnsi"/>
          <w:sz w:val="24"/>
          <w:szCs w:val="24"/>
          <w:lang w:val="en-GB"/>
        </w:rPr>
        <w:t xml:space="preserve"> 2007. The hospital discharge: </w:t>
      </w:r>
      <w:r w:rsidR="0048651C" w:rsidRPr="004B6A6F">
        <w:rPr>
          <w:rFonts w:cstheme="minorHAnsi"/>
          <w:sz w:val="24"/>
          <w:szCs w:val="24"/>
          <w:lang w:val="en-GB"/>
        </w:rPr>
        <w:t>a</w:t>
      </w:r>
      <w:r w:rsidRPr="004B6A6F">
        <w:rPr>
          <w:rFonts w:cstheme="minorHAnsi"/>
          <w:sz w:val="24"/>
          <w:szCs w:val="24"/>
          <w:lang w:val="en-GB"/>
        </w:rPr>
        <w:t xml:space="preserve"> review of a </w:t>
      </w:r>
      <w:proofErr w:type="gramStart"/>
      <w:r w:rsidRPr="004B6A6F">
        <w:rPr>
          <w:rFonts w:cstheme="minorHAnsi"/>
          <w:sz w:val="24"/>
          <w:szCs w:val="24"/>
          <w:lang w:val="en-GB"/>
        </w:rPr>
        <w:t>high risk</w:t>
      </w:r>
      <w:proofErr w:type="gramEnd"/>
      <w:r w:rsidRPr="004B6A6F">
        <w:rPr>
          <w:rFonts w:cstheme="minorHAnsi"/>
          <w:sz w:val="24"/>
          <w:szCs w:val="24"/>
          <w:lang w:val="en-GB"/>
        </w:rPr>
        <w:t xml:space="preserve"> care transition with highlights of a reengineered discharge process. J</w:t>
      </w:r>
      <w:r w:rsidR="0048651C" w:rsidRPr="004B6A6F">
        <w:rPr>
          <w:rFonts w:cstheme="minorHAnsi"/>
          <w:sz w:val="24"/>
          <w:szCs w:val="24"/>
          <w:lang w:val="en-GB"/>
        </w:rPr>
        <w:t>.</w:t>
      </w:r>
      <w:r w:rsidRPr="004B6A6F">
        <w:rPr>
          <w:rFonts w:cstheme="minorHAnsi"/>
          <w:sz w:val="24"/>
          <w:szCs w:val="24"/>
          <w:lang w:val="en-GB"/>
        </w:rPr>
        <w:t xml:space="preserve"> Patient </w:t>
      </w:r>
      <w:proofErr w:type="spellStart"/>
      <w:r w:rsidRPr="004B6A6F">
        <w:rPr>
          <w:rFonts w:cstheme="minorHAnsi"/>
          <w:sz w:val="24"/>
          <w:szCs w:val="24"/>
          <w:lang w:val="en-GB"/>
        </w:rPr>
        <w:t>Saf</w:t>
      </w:r>
      <w:proofErr w:type="spellEnd"/>
      <w:r w:rsidR="0048651C" w:rsidRPr="004B6A6F">
        <w:rPr>
          <w:rFonts w:cstheme="minorHAnsi"/>
          <w:sz w:val="24"/>
          <w:szCs w:val="24"/>
          <w:lang w:val="en-GB"/>
        </w:rPr>
        <w:t>.</w:t>
      </w:r>
      <w:r w:rsidRPr="004B6A6F">
        <w:rPr>
          <w:rFonts w:cstheme="minorHAnsi"/>
          <w:i/>
          <w:iCs/>
          <w:sz w:val="24"/>
          <w:szCs w:val="24"/>
          <w:lang w:val="en-GB"/>
        </w:rPr>
        <w:t xml:space="preserve"> </w:t>
      </w:r>
      <w:r w:rsidRPr="004B6A6F">
        <w:rPr>
          <w:rFonts w:cstheme="minorHAnsi"/>
          <w:sz w:val="24"/>
          <w:szCs w:val="24"/>
          <w:lang w:val="en-GB"/>
        </w:rPr>
        <w:t>3, 97–106.</w:t>
      </w:r>
    </w:p>
    <w:p w14:paraId="64DFB587" w14:textId="2C89D8D0" w:rsidR="00736697" w:rsidRPr="004B6A6F" w:rsidRDefault="00736697" w:rsidP="00736697">
      <w:pPr>
        <w:rPr>
          <w:rFonts w:cstheme="minorHAnsi"/>
          <w:sz w:val="24"/>
          <w:szCs w:val="24"/>
          <w:lang w:val="en-GB"/>
        </w:rPr>
      </w:pPr>
      <w:proofErr w:type="spellStart"/>
      <w:r w:rsidRPr="004B6A6F">
        <w:rPr>
          <w:rFonts w:cstheme="minorHAnsi"/>
          <w:sz w:val="24"/>
          <w:szCs w:val="24"/>
          <w:lang w:val="en-GB"/>
        </w:rPr>
        <w:t>Groene</w:t>
      </w:r>
      <w:proofErr w:type="spellEnd"/>
      <w:r w:rsidRPr="004B6A6F">
        <w:rPr>
          <w:rFonts w:cstheme="minorHAnsi"/>
          <w:sz w:val="24"/>
          <w:szCs w:val="24"/>
          <w:lang w:val="en-GB"/>
        </w:rPr>
        <w:t>, O., Pimperl, A.</w:t>
      </w:r>
      <w:r w:rsidR="00D82BB0" w:rsidRPr="004B6A6F">
        <w:rPr>
          <w:rFonts w:cstheme="minorHAnsi"/>
          <w:sz w:val="24"/>
          <w:szCs w:val="24"/>
          <w:lang w:val="en-GB"/>
        </w:rPr>
        <w:t>,</w:t>
      </w:r>
      <w:r w:rsidRPr="004B6A6F">
        <w:rPr>
          <w:rFonts w:cstheme="minorHAnsi"/>
          <w:sz w:val="24"/>
          <w:szCs w:val="24"/>
          <w:lang w:val="en-GB"/>
        </w:rPr>
        <w:t xml:space="preserve"> Hildebrandt, H.</w:t>
      </w:r>
      <w:r w:rsidR="00EE6A44" w:rsidRPr="004B6A6F">
        <w:rPr>
          <w:rFonts w:cstheme="minorHAnsi"/>
          <w:sz w:val="24"/>
          <w:szCs w:val="24"/>
          <w:lang w:val="en-GB"/>
        </w:rPr>
        <w:t>,</w:t>
      </w:r>
      <w:r w:rsidRPr="004B6A6F">
        <w:rPr>
          <w:rFonts w:cstheme="minorHAnsi"/>
          <w:sz w:val="24"/>
          <w:szCs w:val="24"/>
          <w:lang w:val="en-GB"/>
        </w:rPr>
        <w:t xml:space="preserve"> 2017. The </w:t>
      </w:r>
      <w:r w:rsidR="00D47F60" w:rsidRPr="004B6A6F">
        <w:rPr>
          <w:rFonts w:cstheme="minorHAnsi"/>
          <w:sz w:val="24"/>
          <w:szCs w:val="24"/>
          <w:lang w:val="en-GB"/>
        </w:rPr>
        <w:t>r</w:t>
      </w:r>
      <w:r w:rsidRPr="004B6A6F">
        <w:rPr>
          <w:rFonts w:cstheme="minorHAnsi"/>
          <w:sz w:val="24"/>
          <w:szCs w:val="24"/>
          <w:lang w:val="en-GB"/>
        </w:rPr>
        <w:t xml:space="preserve">ole of </w:t>
      </w:r>
      <w:r w:rsidR="00D47F60" w:rsidRPr="004B6A6F">
        <w:rPr>
          <w:rFonts w:cstheme="minorHAnsi"/>
          <w:sz w:val="24"/>
          <w:szCs w:val="24"/>
          <w:lang w:val="en-GB"/>
        </w:rPr>
        <w:t>i</w:t>
      </w:r>
      <w:r w:rsidRPr="004B6A6F">
        <w:rPr>
          <w:rFonts w:cstheme="minorHAnsi"/>
          <w:sz w:val="24"/>
          <w:szCs w:val="24"/>
          <w:lang w:val="en-GB"/>
        </w:rPr>
        <w:t xml:space="preserve">ntegrated </w:t>
      </w:r>
      <w:r w:rsidR="00D47F60" w:rsidRPr="004B6A6F">
        <w:rPr>
          <w:rFonts w:cstheme="minorHAnsi"/>
          <w:sz w:val="24"/>
          <w:szCs w:val="24"/>
          <w:lang w:val="en-GB"/>
        </w:rPr>
        <w:t>c</w:t>
      </w:r>
      <w:r w:rsidRPr="004B6A6F">
        <w:rPr>
          <w:rFonts w:cstheme="minorHAnsi"/>
          <w:sz w:val="24"/>
          <w:szCs w:val="24"/>
          <w:lang w:val="en-GB"/>
        </w:rPr>
        <w:t xml:space="preserve">are and </w:t>
      </w:r>
      <w:r w:rsidR="00D47F60" w:rsidRPr="004B6A6F">
        <w:rPr>
          <w:rFonts w:cstheme="minorHAnsi"/>
          <w:sz w:val="24"/>
          <w:szCs w:val="24"/>
          <w:lang w:val="en-GB"/>
        </w:rPr>
        <w:t>p</w:t>
      </w:r>
      <w:r w:rsidRPr="004B6A6F">
        <w:rPr>
          <w:rFonts w:cstheme="minorHAnsi"/>
          <w:sz w:val="24"/>
          <w:szCs w:val="24"/>
          <w:lang w:val="en-GB"/>
        </w:rPr>
        <w:t xml:space="preserve">opulation </w:t>
      </w:r>
      <w:r w:rsidR="00D47F60" w:rsidRPr="004B6A6F">
        <w:rPr>
          <w:rFonts w:cstheme="minorHAnsi"/>
          <w:sz w:val="24"/>
          <w:szCs w:val="24"/>
          <w:lang w:val="en-GB"/>
        </w:rPr>
        <w:t>h</w:t>
      </w:r>
      <w:r w:rsidRPr="004B6A6F">
        <w:rPr>
          <w:rFonts w:cstheme="minorHAnsi"/>
          <w:sz w:val="24"/>
          <w:szCs w:val="24"/>
          <w:lang w:val="en-GB"/>
        </w:rPr>
        <w:t>ealth</w:t>
      </w:r>
      <w:r w:rsidR="00EE6A44" w:rsidRPr="004B6A6F">
        <w:rPr>
          <w:rFonts w:cstheme="minorHAnsi"/>
          <w:sz w:val="24"/>
          <w:szCs w:val="24"/>
          <w:lang w:val="en-GB"/>
        </w:rPr>
        <w:t>,</w:t>
      </w:r>
      <w:r w:rsidRPr="004B6A6F">
        <w:rPr>
          <w:rFonts w:cstheme="minorHAnsi"/>
          <w:sz w:val="24"/>
          <w:szCs w:val="24"/>
          <w:lang w:val="en-GB"/>
        </w:rPr>
        <w:t xml:space="preserve"> </w:t>
      </w:r>
      <w:proofErr w:type="gramStart"/>
      <w:r w:rsidR="00EE6A44" w:rsidRPr="004B6A6F">
        <w:rPr>
          <w:rFonts w:cstheme="minorHAnsi"/>
          <w:sz w:val="24"/>
          <w:szCs w:val="24"/>
          <w:lang w:val="en-GB"/>
        </w:rPr>
        <w:t>i</w:t>
      </w:r>
      <w:r w:rsidRPr="004B6A6F">
        <w:rPr>
          <w:rFonts w:cstheme="minorHAnsi"/>
          <w:sz w:val="24"/>
          <w:szCs w:val="24"/>
          <w:lang w:val="en-GB"/>
        </w:rPr>
        <w:t>n</w:t>
      </w:r>
      <w:r w:rsidR="00EE6A44" w:rsidRPr="004B6A6F">
        <w:rPr>
          <w:rFonts w:cstheme="minorHAnsi"/>
          <w:sz w:val="24"/>
          <w:szCs w:val="24"/>
          <w:lang w:val="en-GB"/>
        </w:rPr>
        <w:t>:</w:t>
      </w:r>
      <w:proofErr w:type="gramEnd"/>
      <w:r w:rsidRPr="004B6A6F">
        <w:rPr>
          <w:rFonts w:cstheme="minorHAnsi"/>
          <w:sz w:val="24"/>
          <w:szCs w:val="24"/>
          <w:lang w:val="en-GB"/>
        </w:rPr>
        <w:t xml:space="preserve"> Aase, K., Waring</w:t>
      </w:r>
      <w:r w:rsidR="00EE6A44" w:rsidRPr="004B6A6F">
        <w:rPr>
          <w:rFonts w:cstheme="minorHAnsi"/>
          <w:sz w:val="24"/>
          <w:szCs w:val="24"/>
          <w:lang w:val="en-GB"/>
        </w:rPr>
        <w:t>,</w:t>
      </w:r>
      <w:r w:rsidRPr="004B6A6F">
        <w:rPr>
          <w:rFonts w:cstheme="minorHAnsi"/>
          <w:sz w:val="24"/>
          <w:szCs w:val="24"/>
          <w:lang w:val="en-GB"/>
        </w:rPr>
        <w:t xml:space="preserve"> J.</w:t>
      </w:r>
      <w:r w:rsidR="00EE6A44" w:rsidRPr="004B6A6F">
        <w:rPr>
          <w:rFonts w:cstheme="minorHAnsi"/>
          <w:sz w:val="24"/>
          <w:szCs w:val="24"/>
          <w:lang w:val="en-GB"/>
        </w:rPr>
        <w:t>,</w:t>
      </w:r>
      <w:r w:rsidRPr="004B6A6F">
        <w:rPr>
          <w:rFonts w:cstheme="minorHAnsi"/>
          <w:sz w:val="24"/>
          <w:szCs w:val="24"/>
          <w:lang w:val="en-GB"/>
        </w:rPr>
        <w:t xml:space="preserve"> Schibevaag, L. (Eds</w:t>
      </w:r>
      <w:r w:rsidR="00EE6A44" w:rsidRPr="004B6A6F">
        <w:rPr>
          <w:rFonts w:cstheme="minorHAnsi"/>
          <w:sz w:val="24"/>
          <w:szCs w:val="24"/>
          <w:lang w:val="en-GB"/>
        </w:rPr>
        <w:t>.</w:t>
      </w:r>
      <w:r w:rsidRPr="004B6A6F">
        <w:rPr>
          <w:rFonts w:cstheme="minorHAnsi"/>
          <w:sz w:val="24"/>
          <w:szCs w:val="24"/>
          <w:lang w:val="en-GB"/>
        </w:rPr>
        <w:t>)</w:t>
      </w:r>
      <w:r w:rsidR="00EE6A44"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EE6A44" w:rsidRPr="004B6A6F">
        <w:rPr>
          <w:rFonts w:cstheme="minorHAnsi"/>
          <w:iCs/>
          <w:sz w:val="24"/>
          <w:szCs w:val="24"/>
          <w:lang w:val="en-GB"/>
        </w:rPr>
        <w:t>Q</w:t>
      </w:r>
      <w:r w:rsidRPr="004B6A6F">
        <w:rPr>
          <w:rFonts w:cstheme="minorHAnsi"/>
          <w:iCs/>
          <w:sz w:val="24"/>
          <w:szCs w:val="24"/>
          <w:lang w:val="en-GB"/>
        </w:rPr>
        <w:t xml:space="preserve">uality in </w:t>
      </w:r>
      <w:r w:rsidR="00EE6A44" w:rsidRPr="004B6A6F">
        <w:rPr>
          <w:rFonts w:cstheme="minorHAnsi"/>
          <w:iCs/>
          <w:sz w:val="24"/>
          <w:szCs w:val="24"/>
          <w:lang w:val="en-GB"/>
        </w:rPr>
        <w:t>C</w:t>
      </w:r>
      <w:r w:rsidRPr="004B6A6F">
        <w:rPr>
          <w:rFonts w:cstheme="minorHAnsi"/>
          <w:iCs/>
          <w:sz w:val="24"/>
          <w:szCs w:val="24"/>
          <w:lang w:val="en-GB"/>
        </w:rPr>
        <w:t xml:space="preserve">are </w:t>
      </w:r>
      <w:r w:rsidR="00EE6A44" w:rsidRPr="004B6A6F">
        <w:rPr>
          <w:rFonts w:cstheme="minorHAnsi"/>
          <w:iCs/>
          <w:sz w:val="24"/>
          <w:szCs w:val="24"/>
          <w:lang w:val="en-GB"/>
        </w:rPr>
        <w:t>T</w:t>
      </w:r>
      <w:r w:rsidRPr="004B6A6F">
        <w:rPr>
          <w:rFonts w:cstheme="minorHAnsi"/>
          <w:iCs/>
          <w:sz w:val="24"/>
          <w:szCs w:val="24"/>
          <w:lang w:val="en-GB"/>
        </w:rPr>
        <w:t xml:space="preserve">ransitions: International </w:t>
      </w:r>
      <w:r w:rsidR="00EE6A44"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Palgrave Macmillan</w:t>
      </w:r>
      <w:r w:rsidR="00EE6A44" w:rsidRPr="004B6A6F">
        <w:rPr>
          <w:rFonts w:cstheme="minorHAnsi"/>
          <w:sz w:val="24"/>
          <w:szCs w:val="24"/>
          <w:lang w:val="en-GB"/>
        </w:rPr>
        <w:t xml:space="preserve">, Cham, </w:t>
      </w:r>
      <w:r w:rsidR="00F11EBB" w:rsidRPr="004B6A6F">
        <w:rPr>
          <w:rFonts w:cstheme="minorHAnsi"/>
          <w:sz w:val="24"/>
          <w:szCs w:val="24"/>
          <w:lang w:val="en-GB"/>
        </w:rPr>
        <w:t>259-279</w:t>
      </w:r>
      <w:r w:rsidRPr="004B6A6F">
        <w:rPr>
          <w:rFonts w:cstheme="minorHAnsi"/>
          <w:sz w:val="24"/>
          <w:szCs w:val="24"/>
          <w:lang w:val="en-GB"/>
        </w:rPr>
        <w:t>.</w:t>
      </w:r>
    </w:p>
    <w:p w14:paraId="7543F892" w14:textId="3824AF82" w:rsidR="00736697" w:rsidRPr="004B6A6F" w:rsidRDefault="00736697" w:rsidP="00736697">
      <w:pPr>
        <w:rPr>
          <w:rFonts w:cstheme="minorHAnsi"/>
          <w:sz w:val="24"/>
          <w:szCs w:val="24"/>
          <w:lang w:val="en-GB"/>
        </w:rPr>
      </w:pPr>
      <w:r w:rsidRPr="004B6A6F">
        <w:rPr>
          <w:rFonts w:cstheme="minorHAnsi"/>
          <w:sz w:val="24"/>
          <w:szCs w:val="24"/>
        </w:rPr>
        <w:t>Heskestad, R.N.</w:t>
      </w:r>
      <w:r w:rsidR="00141041" w:rsidRPr="004B6A6F">
        <w:rPr>
          <w:rFonts w:cstheme="minorHAnsi"/>
          <w:sz w:val="24"/>
          <w:szCs w:val="24"/>
        </w:rPr>
        <w:t>,</w:t>
      </w:r>
      <w:r w:rsidRPr="004B6A6F">
        <w:rPr>
          <w:rFonts w:cstheme="minorHAnsi"/>
          <w:sz w:val="24"/>
          <w:szCs w:val="24"/>
        </w:rPr>
        <w:t xml:space="preserve"> Aase, K.</w:t>
      </w:r>
      <w:r w:rsidR="00141041" w:rsidRPr="004B6A6F">
        <w:rPr>
          <w:rFonts w:cstheme="minorHAnsi"/>
          <w:sz w:val="24"/>
          <w:szCs w:val="24"/>
        </w:rPr>
        <w:t>,</w:t>
      </w:r>
      <w:r w:rsidRPr="004B6A6F">
        <w:rPr>
          <w:rFonts w:cstheme="minorHAnsi"/>
          <w:sz w:val="24"/>
          <w:szCs w:val="24"/>
        </w:rPr>
        <w:t xml:space="preserve"> 2017. </w:t>
      </w:r>
      <w:r w:rsidRPr="004B6A6F">
        <w:rPr>
          <w:rFonts w:cstheme="minorHAnsi"/>
          <w:sz w:val="24"/>
          <w:szCs w:val="24"/>
          <w:lang w:val="en-GB"/>
        </w:rPr>
        <w:t xml:space="preserve">The </w:t>
      </w:r>
      <w:r w:rsidR="00D47F60" w:rsidRPr="004B6A6F">
        <w:rPr>
          <w:rFonts w:cstheme="minorHAnsi"/>
          <w:sz w:val="24"/>
          <w:szCs w:val="24"/>
          <w:lang w:val="en-GB"/>
        </w:rPr>
        <w:t>m</w:t>
      </w:r>
      <w:r w:rsidRPr="004B6A6F">
        <w:rPr>
          <w:rFonts w:cstheme="minorHAnsi"/>
          <w:sz w:val="24"/>
          <w:szCs w:val="24"/>
          <w:lang w:val="en-GB"/>
        </w:rPr>
        <w:t xml:space="preserve">eeting </w:t>
      </w:r>
      <w:r w:rsidR="00D47F60" w:rsidRPr="004B6A6F">
        <w:rPr>
          <w:rFonts w:cstheme="minorHAnsi"/>
          <w:sz w:val="24"/>
          <w:szCs w:val="24"/>
          <w:lang w:val="en-GB"/>
        </w:rPr>
        <w:t>p</w:t>
      </w:r>
      <w:r w:rsidRPr="004B6A6F">
        <w:rPr>
          <w:rFonts w:cstheme="minorHAnsi"/>
          <w:sz w:val="24"/>
          <w:szCs w:val="24"/>
          <w:lang w:val="en-GB"/>
        </w:rPr>
        <w:t xml:space="preserve">oint: </w:t>
      </w:r>
      <w:r w:rsidR="00141041" w:rsidRPr="004B6A6F">
        <w:rPr>
          <w:rFonts w:cstheme="minorHAnsi"/>
          <w:sz w:val="24"/>
          <w:szCs w:val="24"/>
          <w:lang w:val="en-GB"/>
        </w:rPr>
        <w:t>o</w:t>
      </w:r>
      <w:r w:rsidRPr="004B6A6F">
        <w:rPr>
          <w:rFonts w:cstheme="minorHAnsi"/>
          <w:sz w:val="24"/>
          <w:szCs w:val="24"/>
          <w:lang w:val="en-GB"/>
        </w:rPr>
        <w:t xml:space="preserve">rganising for </w:t>
      </w:r>
      <w:r w:rsidR="00D47F60" w:rsidRPr="004B6A6F">
        <w:rPr>
          <w:rFonts w:cstheme="minorHAnsi"/>
          <w:sz w:val="24"/>
          <w:szCs w:val="24"/>
          <w:lang w:val="en-GB"/>
        </w:rPr>
        <w:t>k</w:t>
      </w:r>
      <w:r w:rsidRPr="004B6A6F">
        <w:rPr>
          <w:rFonts w:cstheme="minorHAnsi"/>
          <w:sz w:val="24"/>
          <w:szCs w:val="24"/>
          <w:lang w:val="en-GB"/>
        </w:rPr>
        <w:t xml:space="preserve">nowledge </w:t>
      </w:r>
      <w:r w:rsidR="00D47F60" w:rsidRPr="004B6A6F">
        <w:rPr>
          <w:rFonts w:cstheme="minorHAnsi"/>
          <w:sz w:val="24"/>
          <w:szCs w:val="24"/>
          <w:lang w:val="en-GB"/>
        </w:rPr>
        <w:t>t</w:t>
      </w:r>
      <w:r w:rsidRPr="004B6A6F">
        <w:rPr>
          <w:rFonts w:cstheme="minorHAnsi"/>
          <w:sz w:val="24"/>
          <w:szCs w:val="24"/>
          <w:lang w:val="en-GB"/>
        </w:rPr>
        <w:t>ransfer</w:t>
      </w:r>
      <w:r w:rsidR="00141041" w:rsidRPr="004B6A6F">
        <w:rPr>
          <w:rFonts w:cstheme="minorHAnsi"/>
          <w:sz w:val="24"/>
          <w:szCs w:val="24"/>
          <w:lang w:val="en-GB"/>
        </w:rPr>
        <w:t>,</w:t>
      </w:r>
      <w:r w:rsidRPr="004B6A6F">
        <w:rPr>
          <w:rFonts w:cstheme="minorHAnsi"/>
          <w:sz w:val="24"/>
          <w:szCs w:val="24"/>
          <w:lang w:val="en-GB"/>
        </w:rPr>
        <w:t xml:space="preserve"> </w:t>
      </w:r>
      <w:proofErr w:type="gramStart"/>
      <w:r w:rsidR="00141041" w:rsidRPr="004B6A6F">
        <w:rPr>
          <w:rFonts w:cstheme="minorHAnsi"/>
          <w:sz w:val="24"/>
          <w:szCs w:val="24"/>
          <w:lang w:val="en-GB"/>
        </w:rPr>
        <w:t>i</w:t>
      </w:r>
      <w:r w:rsidRPr="004B6A6F">
        <w:rPr>
          <w:rFonts w:cstheme="minorHAnsi"/>
          <w:sz w:val="24"/>
          <w:szCs w:val="24"/>
          <w:lang w:val="en-GB"/>
        </w:rPr>
        <w:t>n</w:t>
      </w:r>
      <w:r w:rsidR="00141041" w:rsidRPr="004B6A6F">
        <w:rPr>
          <w:rFonts w:cstheme="minorHAnsi"/>
          <w:sz w:val="24"/>
          <w:szCs w:val="24"/>
          <w:lang w:val="en-GB"/>
        </w:rPr>
        <w:t>:</w:t>
      </w:r>
      <w:proofErr w:type="gramEnd"/>
      <w:r w:rsidRPr="004B6A6F">
        <w:rPr>
          <w:rFonts w:cstheme="minorHAnsi"/>
          <w:sz w:val="24"/>
          <w:szCs w:val="24"/>
          <w:lang w:val="en-GB"/>
        </w:rPr>
        <w:t xml:space="preserve"> Aase, K., Waring</w:t>
      </w:r>
      <w:r w:rsidR="00141041" w:rsidRPr="004B6A6F">
        <w:rPr>
          <w:rFonts w:cstheme="minorHAnsi"/>
          <w:sz w:val="24"/>
          <w:szCs w:val="24"/>
          <w:lang w:val="en-GB"/>
        </w:rPr>
        <w:t>,</w:t>
      </w:r>
      <w:r w:rsidRPr="004B6A6F">
        <w:rPr>
          <w:rFonts w:cstheme="minorHAnsi"/>
          <w:sz w:val="24"/>
          <w:szCs w:val="24"/>
          <w:lang w:val="en-GB"/>
        </w:rPr>
        <w:t xml:space="preserve"> J.</w:t>
      </w:r>
      <w:r w:rsidR="00141041" w:rsidRPr="004B6A6F">
        <w:rPr>
          <w:rFonts w:cstheme="minorHAnsi"/>
          <w:sz w:val="24"/>
          <w:szCs w:val="24"/>
          <w:lang w:val="en-GB"/>
        </w:rPr>
        <w:t>,</w:t>
      </w:r>
      <w:r w:rsidRPr="004B6A6F">
        <w:rPr>
          <w:rFonts w:cstheme="minorHAnsi"/>
          <w:sz w:val="24"/>
          <w:szCs w:val="24"/>
          <w:lang w:val="en-GB"/>
        </w:rPr>
        <w:t xml:space="preserve"> Schibevaag, L. (Eds</w:t>
      </w:r>
      <w:r w:rsidR="00141041" w:rsidRPr="004B6A6F">
        <w:rPr>
          <w:rFonts w:cstheme="minorHAnsi"/>
          <w:sz w:val="24"/>
          <w:szCs w:val="24"/>
          <w:lang w:val="en-GB"/>
        </w:rPr>
        <w:t>.</w:t>
      </w:r>
      <w:r w:rsidRPr="004B6A6F">
        <w:rPr>
          <w:rFonts w:cstheme="minorHAnsi"/>
          <w:sz w:val="24"/>
          <w:szCs w:val="24"/>
          <w:lang w:val="en-GB"/>
        </w:rPr>
        <w:t>)</w:t>
      </w:r>
      <w:r w:rsidR="00141041"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141041" w:rsidRPr="004B6A6F">
        <w:rPr>
          <w:rFonts w:cstheme="minorHAnsi"/>
          <w:iCs/>
          <w:sz w:val="24"/>
          <w:szCs w:val="24"/>
          <w:lang w:val="en-GB"/>
        </w:rPr>
        <w:t>Q</w:t>
      </w:r>
      <w:r w:rsidRPr="004B6A6F">
        <w:rPr>
          <w:rFonts w:cstheme="minorHAnsi"/>
          <w:iCs/>
          <w:sz w:val="24"/>
          <w:szCs w:val="24"/>
          <w:lang w:val="en-GB"/>
        </w:rPr>
        <w:t xml:space="preserve">uality in </w:t>
      </w:r>
      <w:r w:rsidR="00141041" w:rsidRPr="004B6A6F">
        <w:rPr>
          <w:rFonts w:cstheme="minorHAnsi"/>
          <w:iCs/>
          <w:sz w:val="24"/>
          <w:szCs w:val="24"/>
          <w:lang w:val="en-GB"/>
        </w:rPr>
        <w:t>C</w:t>
      </w:r>
      <w:r w:rsidRPr="004B6A6F">
        <w:rPr>
          <w:rFonts w:cstheme="minorHAnsi"/>
          <w:iCs/>
          <w:sz w:val="24"/>
          <w:szCs w:val="24"/>
          <w:lang w:val="en-GB"/>
        </w:rPr>
        <w:t xml:space="preserve">are </w:t>
      </w:r>
      <w:r w:rsidR="00141041" w:rsidRPr="004B6A6F">
        <w:rPr>
          <w:rFonts w:cstheme="minorHAnsi"/>
          <w:iCs/>
          <w:sz w:val="24"/>
          <w:szCs w:val="24"/>
          <w:lang w:val="en-GB"/>
        </w:rPr>
        <w:t>T</w:t>
      </w:r>
      <w:r w:rsidRPr="004B6A6F">
        <w:rPr>
          <w:rFonts w:cstheme="minorHAnsi"/>
          <w:iCs/>
          <w:sz w:val="24"/>
          <w:szCs w:val="24"/>
          <w:lang w:val="en-GB"/>
        </w:rPr>
        <w:t xml:space="preserve">ransitions: International </w:t>
      </w:r>
      <w:r w:rsidR="00141041"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Palgrave Macmillan</w:t>
      </w:r>
      <w:r w:rsidR="00141041" w:rsidRPr="004B6A6F">
        <w:rPr>
          <w:rFonts w:cstheme="minorHAnsi"/>
          <w:sz w:val="24"/>
          <w:szCs w:val="24"/>
          <w:lang w:val="en-GB"/>
        </w:rPr>
        <w:t xml:space="preserve">, Cham, </w:t>
      </w:r>
      <w:r w:rsidR="00F11EBB" w:rsidRPr="004B6A6F">
        <w:rPr>
          <w:rFonts w:cstheme="minorHAnsi"/>
          <w:sz w:val="24"/>
          <w:szCs w:val="24"/>
          <w:lang w:val="en-GB"/>
        </w:rPr>
        <w:t>239-257</w:t>
      </w:r>
      <w:r w:rsidRPr="004B6A6F">
        <w:rPr>
          <w:rFonts w:cstheme="minorHAnsi"/>
          <w:sz w:val="24"/>
          <w:szCs w:val="24"/>
          <w:lang w:val="en-GB"/>
        </w:rPr>
        <w:t>.</w:t>
      </w:r>
      <w:r w:rsidR="00F11EBB" w:rsidRPr="004B6A6F">
        <w:rPr>
          <w:rFonts w:cstheme="minorHAnsi"/>
          <w:sz w:val="24"/>
          <w:szCs w:val="24"/>
          <w:lang w:val="en-GB"/>
        </w:rPr>
        <w:t xml:space="preserve"> </w:t>
      </w:r>
      <w:r w:rsidRPr="004B6A6F">
        <w:rPr>
          <w:rFonts w:cstheme="minorHAnsi"/>
          <w:sz w:val="24"/>
          <w:szCs w:val="24"/>
          <w:lang w:val="en-GB"/>
        </w:rPr>
        <w:t xml:space="preserve"> </w:t>
      </w:r>
    </w:p>
    <w:p w14:paraId="4BA3F4E5" w14:textId="45AD7509" w:rsidR="00736697" w:rsidRPr="004B6A6F" w:rsidRDefault="00736697" w:rsidP="00736697">
      <w:pPr>
        <w:rPr>
          <w:rFonts w:cstheme="minorHAnsi"/>
          <w:sz w:val="24"/>
          <w:szCs w:val="24"/>
          <w:lang w:val="en-GB"/>
        </w:rPr>
      </w:pPr>
      <w:proofErr w:type="spellStart"/>
      <w:r w:rsidRPr="004B6A6F">
        <w:rPr>
          <w:rFonts w:cstheme="minorHAnsi"/>
          <w:sz w:val="24"/>
          <w:szCs w:val="24"/>
          <w:lang w:val="en-GB"/>
        </w:rPr>
        <w:t>Kripalani</w:t>
      </w:r>
      <w:proofErr w:type="spellEnd"/>
      <w:r w:rsidRPr="004B6A6F">
        <w:rPr>
          <w:rFonts w:cstheme="minorHAnsi"/>
          <w:sz w:val="24"/>
          <w:szCs w:val="24"/>
          <w:lang w:val="en-GB"/>
        </w:rPr>
        <w:t>, S., LeFevre, F., Phillips, C.O., et al.</w:t>
      </w:r>
      <w:r w:rsidR="006609A2" w:rsidRPr="004B6A6F">
        <w:rPr>
          <w:rFonts w:cstheme="minorHAnsi"/>
          <w:sz w:val="24"/>
          <w:szCs w:val="24"/>
          <w:lang w:val="en-GB"/>
        </w:rPr>
        <w:t>,</w:t>
      </w:r>
      <w:r w:rsidRPr="004B6A6F">
        <w:rPr>
          <w:rFonts w:cstheme="minorHAnsi"/>
          <w:sz w:val="24"/>
          <w:szCs w:val="24"/>
          <w:lang w:val="en-GB"/>
        </w:rPr>
        <w:t xml:space="preserve"> 2007. Deficits in communication and information transfer between hospital-based and primary care physicians. J</w:t>
      </w:r>
      <w:r w:rsidR="006609A2" w:rsidRPr="004B6A6F">
        <w:rPr>
          <w:rFonts w:cstheme="minorHAnsi"/>
          <w:sz w:val="24"/>
          <w:szCs w:val="24"/>
          <w:lang w:val="en-GB"/>
        </w:rPr>
        <w:t>.</w:t>
      </w:r>
      <w:r w:rsidRPr="004B6A6F">
        <w:rPr>
          <w:rFonts w:cstheme="minorHAnsi"/>
          <w:sz w:val="24"/>
          <w:szCs w:val="24"/>
          <w:lang w:val="en-GB"/>
        </w:rPr>
        <w:t xml:space="preserve"> Am</w:t>
      </w:r>
      <w:r w:rsidR="006609A2" w:rsidRPr="004B6A6F">
        <w:rPr>
          <w:rFonts w:cstheme="minorHAnsi"/>
          <w:sz w:val="24"/>
          <w:szCs w:val="24"/>
          <w:lang w:val="en-GB"/>
        </w:rPr>
        <w:t>.</w:t>
      </w:r>
      <w:r w:rsidRPr="004B6A6F">
        <w:rPr>
          <w:rFonts w:cstheme="minorHAnsi"/>
          <w:sz w:val="24"/>
          <w:szCs w:val="24"/>
          <w:lang w:val="en-GB"/>
        </w:rPr>
        <w:t xml:space="preserve"> Med</w:t>
      </w:r>
      <w:r w:rsidR="006609A2" w:rsidRPr="004B6A6F">
        <w:rPr>
          <w:rFonts w:cstheme="minorHAnsi"/>
          <w:sz w:val="24"/>
          <w:szCs w:val="24"/>
          <w:lang w:val="en-GB"/>
        </w:rPr>
        <w:t>.</w:t>
      </w:r>
      <w:r w:rsidRPr="004B6A6F">
        <w:rPr>
          <w:rFonts w:cstheme="minorHAnsi"/>
          <w:sz w:val="24"/>
          <w:szCs w:val="24"/>
          <w:lang w:val="en-GB"/>
        </w:rPr>
        <w:t xml:space="preserve"> Assoc</w:t>
      </w:r>
      <w:r w:rsidR="006609A2" w:rsidRPr="004B6A6F">
        <w:rPr>
          <w:rFonts w:cstheme="minorHAnsi"/>
          <w:sz w:val="24"/>
          <w:szCs w:val="24"/>
          <w:lang w:val="en-GB"/>
        </w:rPr>
        <w:t>.</w:t>
      </w:r>
      <w:r w:rsidRPr="004B6A6F">
        <w:rPr>
          <w:rFonts w:cstheme="minorHAnsi"/>
          <w:sz w:val="24"/>
          <w:szCs w:val="24"/>
          <w:lang w:val="en-GB"/>
        </w:rPr>
        <w:t xml:space="preserve"> 297(8), 831–841.</w:t>
      </w:r>
    </w:p>
    <w:p w14:paraId="3F275920" w14:textId="761907E8" w:rsidR="007C4E3A" w:rsidRPr="004B6A6F" w:rsidRDefault="007C4E3A" w:rsidP="007C4E3A">
      <w:pPr>
        <w:rPr>
          <w:rFonts w:cstheme="minorHAnsi"/>
          <w:sz w:val="24"/>
          <w:szCs w:val="24"/>
          <w:lang w:val="en-GB"/>
        </w:rPr>
      </w:pPr>
      <w:r w:rsidRPr="004B6A6F">
        <w:rPr>
          <w:rFonts w:cstheme="minorHAnsi"/>
          <w:sz w:val="24"/>
          <w:szCs w:val="24"/>
          <w:lang w:val="en-GB"/>
        </w:rPr>
        <w:t>Laugaland, K.A.</w:t>
      </w:r>
      <w:r w:rsidR="00531B21" w:rsidRPr="004B6A6F">
        <w:rPr>
          <w:rFonts w:cstheme="minorHAnsi"/>
          <w:sz w:val="24"/>
          <w:szCs w:val="24"/>
          <w:lang w:val="en-GB"/>
        </w:rPr>
        <w:t>,</w:t>
      </w:r>
      <w:r w:rsidRPr="004B6A6F">
        <w:rPr>
          <w:rFonts w:cstheme="minorHAnsi"/>
          <w:sz w:val="24"/>
          <w:szCs w:val="24"/>
          <w:lang w:val="en-GB"/>
        </w:rPr>
        <w:t xml:space="preserve"> 2015. Transitional care of the elderly from a resilience perspective </w:t>
      </w:r>
      <w:r w:rsidR="00531B21" w:rsidRPr="004B6A6F">
        <w:rPr>
          <w:rFonts w:cstheme="minorHAnsi"/>
          <w:sz w:val="24"/>
          <w:szCs w:val="24"/>
          <w:lang w:val="en-GB"/>
        </w:rPr>
        <w:t>(</w:t>
      </w:r>
      <w:r w:rsidRPr="004B6A6F">
        <w:rPr>
          <w:rFonts w:cstheme="minorHAnsi"/>
          <w:sz w:val="24"/>
          <w:szCs w:val="24"/>
          <w:lang w:val="en-GB"/>
        </w:rPr>
        <w:t xml:space="preserve">PhD </w:t>
      </w:r>
      <w:r w:rsidR="00531B21" w:rsidRPr="004B6A6F">
        <w:rPr>
          <w:rFonts w:cstheme="minorHAnsi"/>
          <w:sz w:val="24"/>
          <w:szCs w:val="24"/>
          <w:lang w:val="en-GB"/>
        </w:rPr>
        <w:t>t</w:t>
      </w:r>
      <w:r w:rsidRPr="004B6A6F">
        <w:rPr>
          <w:rFonts w:cstheme="minorHAnsi"/>
          <w:sz w:val="24"/>
          <w:szCs w:val="24"/>
          <w:lang w:val="en-GB"/>
        </w:rPr>
        <w:t>hesis</w:t>
      </w:r>
      <w:r w:rsidR="00531B21" w:rsidRPr="004B6A6F">
        <w:rPr>
          <w:rFonts w:cstheme="minorHAnsi"/>
          <w:sz w:val="24"/>
          <w:szCs w:val="24"/>
          <w:lang w:val="en-GB"/>
        </w:rPr>
        <w:t>).</w:t>
      </w:r>
      <w:r w:rsidRPr="004B6A6F">
        <w:rPr>
          <w:rFonts w:cstheme="minorHAnsi"/>
          <w:sz w:val="24"/>
          <w:szCs w:val="24"/>
          <w:lang w:val="en-GB"/>
        </w:rPr>
        <w:t xml:space="preserve"> University of Stavanger. </w:t>
      </w:r>
      <w:hyperlink r:id="rId12" w:history="1">
        <w:r w:rsidR="00531B21" w:rsidRPr="004B6A6F">
          <w:rPr>
            <w:rStyle w:val="Hyperkobling"/>
            <w:rFonts w:cstheme="minorHAnsi"/>
            <w:color w:val="auto"/>
            <w:sz w:val="24"/>
            <w:szCs w:val="24"/>
            <w:lang w:val="en-GB"/>
          </w:rPr>
          <w:t>https://brage.bibsys.no/xmlui/bitstream/handle/11250/2399484/Kristin_Alstveit_Laugaland.pdf?sequence=1isAllowed=y</w:t>
        </w:r>
      </w:hyperlink>
      <w:r w:rsidR="00531B21" w:rsidRPr="004B6A6F">
        <w:rPr>
          <w:rFonts w:cstheme="minorHAnsi"/>
          <w:sz w:val="24"/>
          <w:szCs w:val="24"/>
          <w:lang w:val="en-GB"/>
        </w:rPr>
        <w:t xml:space="preserve"> (accessed</w:t>
      </w:r>
      <w:r w:rsidR="00F11EBB" w:rsidRPr="004B6A6F">
        <w:rPr>
          <w:rFonts w:cstheme="minorHAnsi"/>
          <w:sz w:val="24"/>
          <w:szCs w:val="24"/>
          <w:lang w:val="en-GB"/>
        </w:rPr>
        <w:t xml:space="preserve"> 19.01.2020</w:t>
      </w:r>
      <w:r w:rsidR="00531B21" w:rsidRPr="004B6A6F">
        <w:rPr>
          <w:rFonts w:cstheme="minorHAnsi"/>
          <w:sz w:val="24"/>
          <w:szCs w:val="24"/>
          <w:lang w:val="en-GB"/>
        </w:rPr>
        <w:t>)</w:t>
      </w:r>
      <w:r w:rsidRPr="004B6A6F">
        <w:rPr>
          <w:rFonts w:cstheme="minorHAnsi"/>
          <w:sz w:val="24"/>
          <w:szCs w:val="24"/>
          <w:lang w:val="en-GB"/>
        </w:rPr>
        <w:t>.</w:t>
      </w:r>
    </w:p>
    <w:p w14:paraId="6BF6D8C5" w14:textId="358B34E1" w:rsidR="00736697" w:rsidRPr="004B6A6F" w:rsidRDefault="00736697" w:rsidP="00736697">
      <w:pPr>
        <w:rPr>
          <w:rFonts w:cstheme="minorHAnsi"/>
          <w:sz w:val="24"/>
          <w:szCs w:val="24"/>
          <w:lang w:val="en-GB"/>
        </w:rPr>
      </w:pPr>
      <w:r w:rsidRPr="004B6A6F">
        <w:rPr>
          <w:rFonts w:cstheme="minorHAnsi"/>
          <w:sz w:val="24"/>
          <w:szCs w:val="24"/>
          <w:lang w:val="en-GB"/>
        </w:rPr>
        <w:t xml:space="preserve">Laugaland, K.A., Aase, K., </w:t>
      </w:r>
      <w:proofErr w:type="spellStart"/>
      <w:r w:rsidRPr="004B6A6F">
        <w:rPr>
          <w:rFonts w:cstheme="minorHAnsi"/>
          <w:sz w:val="24"/>
          <w:szCs w:val="24"/>
          <w:lang w:val="en-GB"/>
        </w:rPr>
        <w:t>Barach</w:t>
      </w:r>
      <w:proofErr w:type="spellEnd"/>
      <w:r w:rsidRPr="004B6A6F">
        <w:rPr>
          <w:rFonts w:cstheme="minorHAnsi"/>
          <w:sz w:val="24"/>
          <w:szCs w:val="24"/>
          <w:lang w:val="en-GB"/>
        </w:rPr>
        <w:t>, P.</w:t>
      </w:r>
      <w:r w:rsidR="004D061E" w:rsidRPr="004B6A6F">
        <w:rPr>
          <w:rFonts w:cstheme="minorHAnsi"/>
          <w:sz w:val="24"/>
          <w:szCs w:val="24"/>
          <w:lang w:val="en-GB"/>
        </w:rPr>
        <w:t>,</w:t>
      </w:r>
      <w:r w:rsidRPr="004B6A6F">
        <w:rPr>
          <w:rFonts w:cstheme="minorHAnsi"/>
          <w:sz w:val="24"/>
          <w:szCs w:val="24"/>
          <w:lang w:val="en-GB"/>
        </w:rPr>
        <w:t xml:space="preserve"> 2012. Interventions to improve patient safety in transitional care</w:t>
      </w:r>
      <w:r w:rsidR="004D061E" w:rsidRPr="004B6A6F">
        <w:rPr>
          <w:rFonts w:cstheme="minorHAnsi"/>
          <w:sz w:val="24"/>
          <w:szCs w:val="24"/>
          <w:lang w:val="en-GB"/>
        </w:rPr>
        <w:t>: a</w:t>
      </w:r>
      <w:r w:rsidRPr="004B6A6F">
        <w:rPr>
          <w:rFonts w:cstheme="minorHAnsi"/>
          <w:sz w:val="24"/>
          <w:szCs w:val="24"/>
          <w:lang w:val="en-GB"/>
        </w:rPr>
        <w:t xml:space="preserve"> review of the evidence. Work J</w:t>
      </w:r>
      <w:r w:rsidR="004D061E" w:rsidRPr="004B6A6F">
        <w:rPr>
          <w:rFonts w:cstheme="minorHAnsi"/>
          <w:sz w:val="24"/>
          <w:szCs w:val="24"/>
          <w:lang w:val="en-GB"/>
        </w:rPr>
        <w:t>.</w:t>
      </w:r>
      <w:r w:rsidRPr="004B6A6F">
        <w:rPr>
          <w:rFonts w:cstheme="minorHAnsi"/>
          <w:sz w:val="24"/>
          <w:szCs w:val="24"/>
          <w:lang w:val="en-GB"/>
        </w:rPr>
        <w:t xml:space="preserve"> Prev</w:t>
      </w:r>
      <w:r w:rsidR="004D061E" w:rsidRPr="004B6A6F">
        <w:rPr>
          <w:rFonts w:cstheme="minorHAnsi"/>
          <w:sz w:val="24"/>
          <w:szCs w:val="24"/>
          <w:lang w:val="en-GB"/>
        </w:rPr>
        <w:t>.</w:t>
      </w:r>
      <w:r w:rsidRPr="004B6A6F">
        <w:rPr>
          <w:rFonts w:cstheme="minorHAnsi"/>
          <w:sz w:val="24"/>
          <w:szCs w:val="24"/>
          <w:lang w:val="en-GB"/>
        </w:rPr>
        <w:t xml:space="preserve"> Assess</w:t>
      </w:r>
      <w:r w:rsidR="004D061E" w:rsidRPr="004B6A6F">
        <w:rPr>
          <w:rFonts w:cstheme="minorHAnsi"/>
          <w:sz w:val="24"/>
          <w:szCs w:val="24"/>
          <w:lang w:val="en-GB"/>
        </w:rPr>
        <w:t>.</w:t>
      </w:r>
      <w:r w:rsidRPr="004B6A6F">
        <w:rPr>
          <w:rFonts w:cstheme="minorHAnsi"/>
          <w:sz w:val="24"/>
          <w:szCs w:val="24"/>
          <w:lang w:val="en-GB"/>
        </w:rPr>
        <w:t xml:space="preserve"> </w:t>
      </w:r>
      <w:proofErr w:type="spellStart"/>
      <w:r w:rsidRPr="004B6A6F">
        <w:rPr>
          <w:rFonts w:cstheme="minorHAnsi"/>
          <w:sz w:val="24"/>
          <w:szCs w:val="24"/>
          <w:lang w:val="en-GB"/>
        </w:rPr>
        <w:t>Rehabil</w:t>
      </w:r>
      <w:proofErr w:type="spellEnd"/>
      <w:r w:rsidR="004D061E" w:rsidRPr="004B6A6F">
        <w:rPr>
          <w:rFonts w:cstheme="minorHAnsi"/>
          <w:sz w:val="24"/>
          <w:szCs w:val="24"/>
          <w:lang w:val="en-GB"/>
        </w:rPr>
        <w:t>.</w:t>
      </w:r>
      <w:r w:rsidRPr="004B6A6F">
        <w:rPr>
          <w:rFonts w:cstheme="minorHAnsi"/>
          <w:sz w:val="24"/>
          <w:szCs w:val="24"/>
          <w:lang w:val="en-GB"/>
        </w:rPr>
        <w:t xml:space="preserve"> 41, 2915–2924.</w:t>
      </w:r>
    </w:p>
    <w:p w14:paraId="77E6E6C3" w14:textId="42B93F96" w:rsidR="00736697" w:rsidRPr="004B6A6F" w:rsidRDefault="00736697" w:rsidP="00736697">
      <w:pPr>
        <w:rPr>
          <w:rFonts w:cstheme="minorHAnsi"/>
          <w:sz w:val="24"/>
          <w:szCs w:val="24"/>
          <w:lang w:val="en-GB"/>
        </w:rPr>
      </w:pPr>
      <w:r w:rsidRPr="004B6A6F">
        <w:rPr>
          <w:rFonts w:cstheme="minorHAnsi"/>
          <w:sz w:val="24"/>
          <w:szCs w:val="24"/>
          <w:lang w:val="en-GB"/>
        </w:rPr>
        <w:t>Laugaland, K.A., Aase, K., Waring, J.</w:t>
      </w:r>
      <w:r w:rsidR="004D061E" w:rsidRPr="004B6A6F">
        <w:rPr>
          <w:rFonts w:cstheme="minorHAnsi"/>
          <w:sz w:val="24"/>
          <w:szCs w:val="24"/>
          <w:lang w:val="en-GB"/>
        </w:rPr>
        <w:t>,</w:t>
      </w:r>
      <w:r w:rsidRPr="004B6A6F">
        <w:rPr>
          <w:rFonts w:cstheme="minorHAnsi"/>
          <w:sz w:val="24"/>
          <w:szCs w:val="24"/>
          <w:lang w:val="en-GB"/>
        </w:rPr>
        <w:t xml:space="preserve"> 2014. Hospital discharge of the elderly</w:t>
      </w:r>
      <w:r w:rsidR="004D061E" w:rsidRPr="004B6A6F">
        <w:rPr>
          <w:rFonts w:cstheme="minorHAnsi"/>
          <w:sz w:val="24"/>
          <w:szCs w:val="24"/>
          <w:lang w:val="en-GB"/>
        </w:rPr>
        <w:t>: a</w:t>
      </w:r>
      <w:r w:rsidRPr="004B6A6F">
        <w:rPr>
          <w:rFonts w:cstheme="minorHAnsi"/>
          <w:sz w:val="24"/>
          <w:szCs w:val="24"/>
          <w:lang w:val="en-GB"/>
        </w:rPr>
        <w:t>n observational case study of functions, variability and performance-shaping factors. BMC Health Serv</w:t>
      </w:r>
      <w:r w:rsidR="00F37154" w:rsidRPr="004B6A6F">
        <w:rPr>
          <w:rFonts w:cstheme="minorHAnsi"/>
          <w:sz w:val="24"/>
          <w:szCs w:val="24"/>
          <w:lang w:val="en-GB"/>
        </w:rPr>
        <w:t>.</w:t>
      </w:r>
      <w:r w:rsidRPr="004B6A6F">
        <w:rPr>
          <w:rFonts w:cstheme="minorHAnsi"/>
          <w:sz w:val="24"/>
          <w:szCs w:val="24"/>
          <w:lang w:val="en-GB"/>
        </w:rPr>
        <w:t xml:space="preserve"> Res</w:t>
      </w:r>
      <w:r w:rsidR="00F37154" w:rsidRPr="004B6A6F">
        <w:rPr>
          <w:rFonts w:cstheme="minorHAnsi"/>
          <w:sz w:val="24"/>
          <w:szCs w:val="24"/>
          <w:lang w:val="en-GB"/>
        </w:rPr>
        <w:t>.</w:t>
      </w:r>
      <w:r w:rsidRPr="004B6A6F">
        <w:rPr>
          <w:rFonts w:cstheme="minorHAnsi"/>
          <w:sz w:val="24"/>
          <w:szCs w:val="24"/>
          <w:lang w:val="en-GB"/>
        </w:rPr>
        <w:t xml:space="preserve"> 14, 365</w:t>
      </w:r>
      <w:r w:rsidR="00295FBF" w:rsidRPr="004B6A6F">
        <w:rPr>
          <w:rFonts w:cstheme="minorHAnsi"/>
          <w:sz w:val="24"/>
          <w:szCs w:val="24"/>
          <w:lang w:val="en-GB"/>
        </w:rPr>
        <w:t>.</w:t>
      </w:r>
      <w:r w:rsidRPr="004B6A6F">
        <w:rPr>
          <w:rFonts w:cstheme="minorHAnsi"/>
          <w:sz w:val="24"/>
          <w:szCs w:val="24"/>
          <w:lang w:val="en-GB"/>
        </w:rPr>
        <w:t xml:space="preserve"> </w:t>
      </w:r>
    </w:p>
    <w:p w14:paraId="74164130" w14:textId="28B02301" w:rsidR="00736697" w:rsidRPr="004B6A6F" w:rsidRDefault="00736697" w:rsidP="00736697">
      <w:pPr>
        <w:rPr>
          <w:rFonts w:cstheme="minorHAnsi"/>
          <w:sz w:val="24"/>
          <w:szCs w:val="24"/>
          <w:lang w:val="en-GB"/>
        </w:rPr>
      </w:pPr>
      <w:r w:rsidRPr="004B6A6F">
        <w:rPr>
          <w:rFonts w:cstheme="minorHAnsi"/>
          <w:sz w:val="24"/>
          <w:szCs w:val="24"/>
        </w:rPr>
        <w:t>Laugaland, K.A., Dyrstad, D.N.</w:t>
      </w:r>
      <w:r w:rsidR="00A273AE" w:rsidRPr="004B6A6F">
        <w:rPr>
          <w:rFonts w:cstheme="minorHAnsi"/>
          <w:sz w:val="24"/>
          <w:szCs w:val="24"/>
        </w:rPr>
        <w:t>,</w:t>
      </w:r>
      <w:r w:rsidRPr="004B6A6F">
        <w:rPr>
          <w:rFonts w:cstheme="minorHAnsi"/>
          <w:sz w:val="24"/>
          <w:szCs w:val="24"/>
        </w:rPr>
        <w:t xml:space="preserve"> Aase, K.</w:t>
      </w:r>
      <w:r w:rsidR="00603CEA" w:rsidRPr="004B6A6F">
        <w:rPr>
          <w:rFonts w:cstheme="minorHAnsi"/>
          <w:sz w:val="24"/>
          <w:szCs w:val="24"/>
        </w:rPr>
        <w:t>,</w:t>
      </w:r>
      <w:r w:rsidRPr="004B6A6F">
        <w:rPr>
          <w:rFonts w:cstheme="minorHAnsi"/>
          <w:sz w:val="24"/>
          <w:szCs w:val="24"/>
        </w:rPr>
        <w:t xml:space="preserve"> 2017. </w:t>
      </w:r>
      <w:r w:rsidRPr="004B6A6F">
        <w:rPr>
          <w:rFonts w:cstheme="minorHAnsi"/>
          <w:sz w:val="24"/>
          <w:szCs w:val="24"/>
          <w:lang w:val="en-GB"/>
        </w:rPr>
        <w:t xml:space="preserve">Studying </w:t>
      </w:r>
      <w:r w:rsidR="000C2F40" w:rsidRPr="004B6A6F">
        <w:rPr>
          <w:rFonts w:cstheme="minorHAnsi"/>
          <w:sz w:val="24"/>
          <w:szCs w:val="24"/>
          <w:lang w:val="en-GB"/>
        </w:rPr>
        <w:t>c</w:t>
      </w:r>
      <w:r w:rsidRPr="004B6A6F">
        <w:rPr>
          <w:rFonts w:cstheme="minorHAnsi"/>
          <w:sz w:val="24"/>
          <w:szCs w:val="24"/>
          <w:lang w:val="en-GB"/>
        </w:rPr>
        <w:t xml:space="preserve">omplex </w:t>
      </w:r>
      <w:r w:rsidR="000C2F40" w:rsidRPr="004B6A6F">
        <w:rPr>
          <w:rFonts w:cstheme="minorHAnsi"/>
          <w:sz w:val="24"/>
          <w:szCs w:val="24"/>
          <w:lang w:val="en-GB"/>
        </w:rPr>
        <w:t>c</w:t>
      </w:r>
      <w:r w:rsidRPr="004B6A6F">
        <w:rPr>
          <w:rFonts w:cstheme="minorHAnsi"/>
          <w:sz w:val="24"/>
          <w:szCs w:val="24"/>
          <w:lang w:val="en-GB"/>
        </w:rPr>
        <w:t xml:space="preserve">are </w:t>
      </w:r>
      <w:r w:rsidR="000C2F40" w:rsidRPr="004B6A6F">
        <w:rPr>
          <w:rFonts w:cstheme="minorHAnsi"/>
          <w:sz w:val="24"/>
          <w:szCs w:val="24"/>
          <w:lang w:val="en-GB"/>
        </w:rPr>
        <w:t>t</w:t>
      </w:r>
      <w:r w:rsidRPr="004B6A6F">
        <w:rPr>
          <w:rFonts w:cstheme="minorHAnsi"/>
          <w:sz w:val="24"/>
          <w:szCs w:val="24"/>
          <w:lang w:val="en-GB"/>
        </w:rPr>
        <w:t xml:space="preserve">ransitions from a </w:t>
      </w:r>
      <w:r w:rsidR="000C2F40" w:rsidRPr="004B6A6F">
        <w:rPr>
          <w:rFonts w:cstheme="minorHAnsi"/>
          <w:sz w:val="24"/>
          <w:szCs w:val="24"/>
          <w:lang w:val="en-GB"/>
        </w:rPr>
        <w:t>q</w:t>
      </w:r>
      <w:r w:rsidRPr="004B6A6F">
        <w:rPr>
          <w:rFonts w:cstheme="minorHAnsi"/>
          <w:sz w:val="24"/>
          <w:szCs w:val="24"/>
          <w:lang w:val="en-GB"/>
        </w:rPr>
        <w:t xml:space="preserve">ualitative </w:t>
      </w:r>
      <w:r w:rsidR="000C2F40" w:rsidRPr="004B6A6F">
        <w:rPr>
          <w:rFonts w:cstheme="minorHAnsi"/>
          <w:sz w:val="24"/>
          <w:szCs w:val="24"/>
          <w:lang w:val="en-GB"/>
        </w:rPr>
        <w:t>p</w:t>
      </w:r>
      <w:r w:rsidRPr="004B6A6F">
        <w:rPr>
          <w:rFonts w:cstheme="minorHAnsi"/>
          <w:sz w:val="24"/>
          <w:szCs w:val="24"/>
          <w:lang w:val="en-GB"/>
        </w:rPr>
        <w:t>erspective</w:t>
      </w:r>
      <w:r w:rsidR="00603CEA" w:rsidRPr="004B6A6F">
        <w:rPr>
          <w:rFonts w:cstheme="minorHAnsi"/>
          <w:sz w:val="24"/>
          <w:szCs w:val="24"/>
          <w:lang w:val="en-GB"/>
        </w:rPr>
        <w:t>,</w:t>
      </w:r>
      <w:r w:rsidRPr="004B6A6F">
        <w:rPr>
          <w:rFonts w:cstheme="minorHAnsi"/>
          <w:sz w:val="24"/>
          <w:szCs w:val="24"/>
          <w:lang w:val="en-GB"/>
        </w:rPr>
        <w:t xml:space="preserve"> </w:t>
      </w:r>
      <w:proofErr w:type="gramStart"/>
      <w:r w:rsidR="00603CEA" w:rsidRPr="004B6A6F">
        <w:rPr>
          <w:rFonts w:cstheme="minorHAnsi"/>
          <w:sz w:val="24"/>
          <w:szCs w:val="24"/>
          <w:lang w:val="en-GB"/>
        </w:rPr>
        <w:t>i</w:t>
      </w:r>
      <w:r w:rsidRPr="004B6A6F">
        <w:rPr>
          <w:rFonts w:cstheme="minorHAnsi"/>
          <w:sz w:val="24"/>
          <w:szCs w:val="24"/>
          <w:lang w:val="en-GB"/>
        </w:rPr>
        <w:t>n</w:t>
      </w:r>
      <w:r w:rsidR="00603CEA" w:rsidRPr="004B6A6F">
        <w:rPr>
          <w:rFonts w:cstheme="minorHAnsi"/>
          <w:sz w:val="24"/>
          <w:szCs w:val="24"/>
          <w:lang w:val="en-GB"/>
        </w:rPr>
        <w:t>:</w:t>
      </w:r>
      <w:proofErr w:type="gramEnd"/>
      <w:r w:rsidRPr="004B6A6F">
        <w:rPr>
          <w:rFonts w:cstheme="minorHAnsi"/>
          <w:sz w:val="24"/>
          <w:szCs w:val="24"/>
          <w:lang w:val="en-GB"/>
        </w:rPr>
        <w:t xml:space="preserve"> Aase, K., Waring</w:t>
      </w:r>
      <w:r w:rsidR="00603CEA" w:rsidRPr="004B6A6F">
        <w:rPr>
          <w:rFonts w:cstheme="minorHAnsi"/>
          <w:sz w:val="24"/>
          <w:szCs w:val="24"/>
          <w:lang w:val="en-GB"/>
        </w:rPr>
        <w:t>,</w:t>
      </w:r>
      <w:r w:rsidRPr="004B6A6F">
        <w:rPr>
          <w:rFonts w:cstheme="minorHAnsi"/>
          <w:sz w:val="24"/>
          <w:szCs w:val="24"/>
          <w:lang w:val="en-GB"/>
        </w:rPr>
        <w:t xml:space="preserve"> J.</w:t>
      </w:r>
      <w:r w:rsidR="00603CEA" w:rsidRPr="004B6A6F">
        <w:rPr>
          <w:rFonts w:cstheme="minorHAnsi"/>
          <w:sz w:val="24"/>
          <w:szCs w:val="24"/>
          <w:lang w:val="en-GB"/>
        </w:rPr>
        <w:t>,</w:t>
      </w:r>
      <w:r w:rsidRPr="004B6A6F">
        <w:rPr>
          <w:rFonts w:cstheme="minorHAnsi"/>
          <w:sz w:val="24"/>
          <w:szCs w:val="24"/>
          <w:lang w:val="en-GB"/>
        </w:rPr>
        <w:t xml:space="preserve"> Schibevaag, L. (Eds</w:t>
      </w:r>
      <w:r w:rsidR="00603CEA" w:rsidRPr="004B6A6F">
        <w:rPr>
          <w:rFonts w:cstheme="minorHAnsi"/>
          <w:sz w:val="24"/>
          <w:szCs w:val="24"/>
          <w:lang w:val="en-GB"/>
        </w:rPr>
        <w:t>.</w:t>
      </w:r>
      <w:r w:rsidRPr="004B6A6F">
        <w:rPr>
          <w:rFonts w:cstheme="minorHAnsi"/>
          <w:sz w:val="24"/>
          <w:szCs w:val="24"/>
          <w:lang w:val="en-GB"/>
        </w:rPr>
        <w:t>)</w:t>
      </w:r>
      <w:r w:rsidR="00603CEA"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603CEA" w:rsidRPr="004B6A6F">
        <w:rPr>
          <w:rFonts w:cstheme="minorHAnsi"/>
          <w:iCs/>
          <w:sz w:val="24"/>
          <w:szCs w:val="24"/>
          <w:lang w:val="en-GB"/>
        </w:rPr>
        <w:t>Q</w:t>
      </w:r>
      <w:r w:rsidRPr="004B6A6F">
        <w:rPr>
          <w:rFonts w:cstheme="minorHAnsi"/>
          <w:iCs/>
          <w:sz w:val="24"/>
          <w:szCs w:val="24"/>
          <w:lang w:val="en-GB"/>
        </w:rPr>
        <w:t xml:space="preserve">uality in </w:t>
      </w:r>
      <w:r w:rsidR="00603CEA" w:rsidRPr="004B6A6F">
        <w:rPr>
          <w:rFonts w:cstheme="minorHAnsi"/>
          <w:iCs/>
          <w:sz w:val="24"/>
          <w:szCs w:val="24"/>
          <w:lang w:val="en-GB"/>
        </w:rPr>
        <w:t>C</w:t>
      </w:r>
      <w:r w:rsidRPr="004B6A6F">
        <w:rPr>
          <w:rFonts w:cstheme="minorHAnsi"/>
          <w:iCs/>
          <w:sz w:val="24"/>
          <w:szCs w:val="24"/>
          <w:lang w:val="en-GB"/>
        </w:rPr>
        <w:t xml:space="preserve">are </w:t>
      </w:r>
      <w:r w:rsidR="00603CEA" w:rsidRPr="004B6A6F">
        <w:rPr>
          <w:rFonts w:cstheme="minorHAnsi"/>
          <w:iCs/>
          <w:sz w:val="24"/>
          <w:szCs w:val="24"/>
          <w:lang w:val="en-GB"/>
        </w:rPr>
        <w:t>T</w:t>
      </w:r>
      <w:r w:rsidRPr="004B6A6F">
        <w:rPr>
          <w:rFonts w:cstheme="minorHAnsi"/>
          <w:iCs/>
          <w:sz w:val="24"/>
          <w:szCs w:val="24"/>
          <w:lang w:val="en-GB"/>
        </w:rPr>
        <w:t xml:space="preserve">ransitions: International </w:t>
      </w:r>
      <w:r w:rsidR="00603CEA"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Palgrave Macmillan</w:t>
      </w:r>
      <w:r w:rsidR="00603CEA" w:rsidRPr="004B6A6F">
        <w:rPr>
          <w:rFonts w:cstheme="minorHAnsi"/>
          <w:sz w:val="24"/>
          <w:szCs w:val="24"/>
          <w:lang w:val="en-GB"/>
        </w:rPr>
        <w:t xml:space="preserve">, Cham, </w:t>
      </w:r>
      <w:r w:rsidR="003D106D" w:rsidRPr="004B6A6F">
        <w:rPr>
          <w:rFonts w:cstheme="minorHAnsi"/>
          <w:sz w:val="24"/>
          <w:szCs w:val="24"/>
          <w:lang w:val="en-GB"/>
        </w:rPr>
        <w:t>31-48</w:t>
      </w:r>
      <w:r w:rsidRPr="004B6A6F">
        <w:rPr>
          <w:rFonts w:cstheme="minorHAnsi"/>
          <w:sz w:val="24"/>
          <w:szCs w:val="24"/>
          <w:lang w:val="en-GB"/>
        </w:rPr>
        <w:t xml:space="preserve">. </w:t>
      </w:r>
    </w:p>
    <w:p w14:paraId="14CFCA26" w14:textId="5AE8D2EB" w:rsidR="00736697" w:rsidRPr="004B6A6F" w:rsidRDefault="00736697" w:rsidP="00736697">
      <w:pPr>
        <w:rPr>
          <w:rFonts w:cstheme="minorHAnsi"/>
          <w:sz w:val="24"/>
          <w:szCs w:val="24"/>
          <w:lang w:val="en-GB"/>
        </w:rPr>
      </w:pPr>
      <w:r w:rsidRPr="004B6A6F">
        <w:rPr>
          <w:rFonts w:cstheme="minorHAnsi"/>
          <w:sz w:val="24"/>
          <w:szCs w:val="24"/>
          <w:lang w:val="en-GB"/>
        </w:rPr>
        <w:t>Manser, T.</w:t>
      </w:r>
      <w:r w:rsidR="00C179D2" w:rsidRPr="004B6A6F">
        <w:rPr>
          <w:rFonts w:cstheme="minorHAnsi"/>
          <w:sz w:val="24"/>
          <w:szCs w:val="24"/>
          <w:lang w:val="en-GB"/>
        </w:rPr>
        <w:t>,</w:t>
      </w:r>
      <w:r w:rsidRPr="004B6A6F">
        <w:rPr>
          <w:rFonts w:cstheme="minorHAnsi"/>
          <w:sz w:val="24"/>
          <w:szCs w:val="24"/>
          <w:lang w:val="en-GB"/>
        </w:rPr>
        <w:t xml:space="preserve"> 2013. Fragmentation of patient safety research: </w:t>
      </w:r>
      <w:r w:rsidR="00C179D2" w:rsidRPr="004B6A6F">
        <w:rPr>
          <w:rFonts w:cstheme="minorHAnsi"/>
          <w:sz w:val="24"/>
          <w:szCs w:val="24"/>
          <w:lang w:val="en-GB"/>
        </w:rPr>
        <w:t>a</w:t>
      </w:r>
      <w:r w:rsidRPr="004B6A6F">
        <w:rPr>
          <w:rFonts w:cstheme="minorHAnsi"/>
          <w:sz w:val="24"/>
          <w:szCs w:val="24"/>
          <w:lang w:val="en-GB"/>
        </w:rPr>
        <w:t xml:space="preserve"> critical reflection of current human factors approaches to patient handover. J</w:t>
      </w:r>
      <w:r w:rsidR="00C179D2" w:rsidRPr="004B6A6F">
        <w:rPr>
          <w:rFonts w:cstheme="minorHAnsi"/>
          <w:sz w:val="24"/>
          <w:szCs w:val="24"/>
          <w:lang w:val="en-GB"/>
        </w:rPr>
        <w:t>.</w:t>
      </w:r>
      <w:r w:rsidRPr="004B6A6F">
        <w:rPr>
          <w:rFonts w:cstheme="minorHAnsi"/>
          <w:sz w:val="24"/>
          <w:szCs w:val="24"/>
          <w:lang w:val="en-GB"/>
        </w:rPr>
        <w:t xml:space="preserve"> Public Health Res</w:t>
      </w:r>
      <w:r w:rsidR="00C179D2" w:rsidRPr="004B6A6F">
        <w:rPr>
          <w:rFonts w:cstheme="minorHAnsi"/>
          <w:sz w:val="24"/>
          <w:szCs w:val="24"/>
          <w:lang w:val="en-GB"/>
        </w:rPr>
        <w:t>.</w:t>
      </w:r>
      <w:r w:rsidRPr="004B6A6F">
        <w:rPr>
          <w:rFonts w:cstheme="minorHAnsi"/>
          <w:sz w:val="24"/>
          <w:szCs w:val="24"/>
          <w:lang w:val="en-GB"/>
        </w:rPr>
        <w:t xml:space="preserve"> 2(e33), 194–197.</w:t>
      </w:r>
    </w:p>
    <w:p w14:paraId="028AC317" w14:textId="01CA6909" w:rsidR="00736697" w:rsidRPr="004B6A6F" w:rsidRDefault="00736697" w:rsidP="00736697">
      <w:pPr>
        <w:rPr>
          <w:rFonts w:cstheme="minorHAnsi"/>
          <w:sz w:val="24"/>
          <w:szCs w:val="24"/>
          <w:lang w:val="en-GB"/>
        </w:rPr>
      </w:pPr>
      <w:r w:rsidRPr="004B6A6F">
        <w:rPr>
          <w:rFonts w:cstheme="minorHAnsi"/>
          <w:sz w:val="24"/>
          <w:szCs w:val="24"/>
          <w:lang w:val="en-GB"/>
        </w:rPr>
        <w:t>Manser, T., Foster, S.</w:t>
      </w:r>
      <w:r w:rsidR="00C179D2" w:rsidRPr="004B6A6F">
        <w:rPr>
          <w:rFonts w:cstheme="minorHAnsi"/>
          <w:sz w:val="24"/>
          <w:szCs w:val="24"/>
          <w:lang w:val="en-GB"/>
        </w:rPr>
        <w:t>,</w:t>
      </w:r>
      <w:r w:rsidRPr="004B6A6F">
        <w:rPr>
          <w:rFonts w:cstheme="minorHAnsi"/>
          <w:sz w:val="24"/>
          <w:szCs w:val="24"/>
          <w:lang w:val="en-GB"/>
        </w:rPr>
        <w:t xml:space="preserve"> 2011. Effective handover communication: </w:t>
      </w:r>
      <w:r w:rsidR="00C179D2" w:rsidRPr="004B6A6F">
        <w:rPr>
          <w:rFonts w:cstheme="minorHAnsi"/>
          <w:sz w:val="24"/>
          <w:szCs w:val="24"/>
          <w:lang w:val="en-GB"/>
        </w:rPr>
        <w:t>a</w:t>
      </w:r>
      <w:r w:rsidRPr="004B6A6F">
        <w:rPr>
          <w:rFonts w:cstheme="minorHAnsi"/>
          <w:sz w:val="24"/>
          <w:szCs w:val="24"/>
          <w:lang w:val="en-GB"/>
        </w:rPr>
        <w:t xml:space="preserve">n overview of research and improvement efforts. Best </w:t>
      </w:r>
      <w:proofErr w:type="spellStart"/>
      <w:r w:rsidR="000C2F40" w:rsidRPr="004B6A6F">
        <w:rPr>
          <w:rFonts w:cstheme="minorHAnsi"/>
          <w:sz w:val="24"/>
          <w:szCs w:val="24"/>
          <w:lang w:val="en-GB"/>
        </w:rPr>
        <w:t>P</w:t>
      </w:r>
      <w:r w:rsidRPr="004B6A6F">
        <w:rPr>
          <w:rFonts w:cstheme="minorHAnsi"/>
          <w:sz w:val="24"/>
          <w:szCs w:val="24"/>
          <w:lang w:val="en-GB"/>
        </w:rPr>
        <w:t>ract</w:t>
      </w:r>
      <w:proofErr w:type="spellEnd"/>
      <w:r w:rsidR="00C179D2" w:rsidRPr="004B6A6F">
        <w:rPr>
          <w:rFonts w:cstheme="minorHAnsi"/>
          <w:sz w:val="24"/>
          <w:szCs w:val="24"/>
          <w:lang w:val="en-GB"/>
        </w:rPr>
        <w:t>.</w:t>
      </w:r>
      <w:r w:rsidRPr="004B6A6F">
        <w:rPr>
          <w:rFonts w:cstheme="minorHAnsi"/>
          <w:sz w:val="24"/>
          <w:szCs w:val="24"/>
          <w:lang w:val="en-GB"/>
        </w:rPr>
        <w:t xml:space="preserve"> Res</w:t>
      </w:r>
      <w:r w:rsidR="00C179D2" w:rsidRPr="004B6A6F">
        <w:rPr>
          <w:rFonts w:cstheme="minorHAnsi"/>
          <w:sz w:val="24"/>
          <w:szCs w:val="24"/>
          <w:lang w:val="en-GB"/>
        </w:rPr>
        <w:t>.</w:t>
      </w:r>
      <w:r w:rsidRPr="004B6A6F">
        <w:rPr>
          <w:rFonts w:cstheme="minorHAnsi"/>
          <w:sz w:val="24"/>
          <w:szCs w:val="24"/>
          <w:lang w:val="en-GB"/>
        </w:rPr>
        <w:t xml:space="preserve"> Clin</w:t>
      </w:r>
      <w:r w:rsidR="00C179D2" w:rsidRPr="004B6A6F">
        <w:rPr>
          <w:rFonts w:cstheme="minorHAnsi"/>
          <w:sz w:val="24"/>
          <w:szCs w:val="24"/>
          <w:lang w:val="en-GB"/>
        </w:rPr>
        <w:t>.</w:t>
      </w:r>
      <w:r w:rsidRPr="004B6A6F">
        <w:rPr>
          <w:rFonts w:cstheme="minorHAnsi"/>
          <w:sz w:val="24"/>
          <w:szCs w:val="24"/>
          <w:lang w:val="en-GB"/>
        </w:rPr>
        <w:t xml:space="preserve"> </w:t>
      </w:r>
      <w:proofErr w:type="spellStart"/>
      <w:r w:rsidRPr="004B6A6F">
        <w:rPr>
          <w:rFonts w:cstheme="minorHAnsi"/>
          <w:sz w:val="24"/>
          <w:szCs w:val="24"/>
          <w:lang w:val="en-GB"/>
        </w:rPr>
        <w:t>Anaesth</w:t>
      </w:r>
      <w:proofErr w:type="spellEnd"/>
      <w:r w:rsidR="00C179D2" w:rsidRPr="004B6A6F">
        <w:rPr>
          <w:rFonts w:cstheme="minorHAnsi"/>
          <w:sz w:val="24"/>
          <w:szCs w:val="24"/>
          <w:lang w:val="en-GB"/>
        </w:rPr>
        <w:t>.</w:t>
      </w:r>
      <w:r w:rsidRPr="004B6A6F">
        <w:rPr>
          <w:rFonts w:cstheme="minorHAnsi"/>
          <w:sz w:val="24"/>
          <w:szCs w:val="24"/>
          <w:lang w:val="en-GB"/>
        </w:rPr>
        <w:t xml:space="preserve"> 25, 181–191.</w:t>
      </w:r>
    </w:p>
    <w:p w14:paraId="206AEE13" w14:textId="48916D6E" w:rsidR="00736697" w:rsidRPr="004B6A6F" w:rsidRDefault="00736697" w:rsidP="00736697">
      <w:pPr>
        <w:rPr>
          <w:rFonts w:cstheme="minorHAnsi"/>
          <w:sz w:val="24"/>
          <w:szCs w:val="24"/>
          <w:lang w:val="en-GB"/>
        </w:rPr>
      </w:pPr>
      <w:r w:rsidRPr="004B6A6F">
        <w:rPr>
          <w:rFonts w:cstheme="minorHAnsi"/>
          <w:sz w:val="24"/>
          <w:szCs w:val="24"/>
          <w:lang w:val="en-GB"/>
        </w:rPr>
        <w:t>Marshall, F.</w:t>
      </w:r>
      <w:r w:rsidR="00C179D2" w:rsidRPr="004B6A6F">
        <w:rPr>
          <w:rFonts w:cstheme="minorHAnsi"/>
          <w:sz w:val="24"/>
          <w:szCs w:val="24"/>
          <w:lang w:val="en-GB"/>
        </w:rPr>
        <w:t>,</w:t>
      </w:r>
      <w:r w:rsidRPr="004B6A6F">
        <w:rPr>
          <w:rFonts w:cstheme="minorHAnsi"/>
          <w:sz w:val="24"/>
          <w:szCs w:val="24"/>
          <w:lang w:val="en-GB"/>
        </w:rPr>
        <w:t xml:space="preserve"> 2017. Connecting with </w:t>
      </w:r>
      <w:r w:rsidR="000C2F40" w:rsidRPr="004B6A6F">
        <w:rPr>
          <w:rFonts w:cstheme="minorHAnsi"/>
          <w:sz w:val="24"/>
          <w:szCs w:val="24"/>
          <w:lang w:val="en-GB"/>
        </w:rPr>
        <w:t>o</w:t>
      </w:r>
      <w:r w:rsidRPr="004B6A6F">
        <w:rPr>
          <w:rFonts w:cstheme="minorHAnsi"/>
          <w:sz w:val="24"/>
          <w:szCs w:val="24"/>
          <w:lang w:val="en-GB"/>
        </w:rPr>
        <w:t xml:space="preserve">lder </w:t>
      </w:r>
      <w:r w:rsidR="000C2F40" w:rsidRPr="004B6A6F">
        <w:rPr>
          <w:rFonts w:cstheme="minorHAnsi"/>
          <w:sz w:val="24"/>
          <w:szCs w:val="24"/>
          <w:lang w:val="en-GB"/>
        </w:rPr>
        <w:t>p</w:t>
      </w:r>
      <w:r w:rsidRPr="004B6A6F">
        <w:rPr>
          <w:rFonts w:cstheme="minorHAnsi"/>
          <w:sz w:val="24"/>
          <w:szCs w:val="24"/>
          <w:lang w:val="en-GB"/>
        </w:rPr>
        <w:t xml:space="preserve">eople: </w:t>
      </w:r>
      <w:r w:rsidR="00C179D2" w:rsidRPr="004B6A6F">
        <w:rPr>
          <w:rFonts w:cstheme="minorHAnsi"/>
          <w:sz w:val="24"/>
          <w:szCs w:val="24"/>
          <w:lang w:val="en-GB"/>
        </w:rPr>
        <w:t>m</w:t>
      </w:r>
      <w:r w:rsidRPr="004B6A6F">
        <w:rPr>
          <w:rFonts w:cstheme="minorHAnsi"/>
          <w:sz w:val="24"/>
          <w:szCs w:val="24"/>
          <w:lang w:val="en-GB"/>
        </w:rPr>
        <w:t xml:space="preserve">ultiple </w:t>
      </w:r>
      <w:r w:rsidR="000C2F40" w:rsidRPr="004B6A6F">
        <w:rPr>
          <w:rFonts w:cstheme="minorHAnsi"/>
          <w:sz w:val="24"/>
          <w:szCs w:val="24"/>
          <w:lang w:val="en-GB"/>
        </w:rPr>
        <w:t>t</w:t>
      </w:r>
      <w:r w:rsidRPr="004B6A6F">
        <w:rPr>
          <w:rFonts w:cstheme="minorHAnsi"/>
          <w:sz w:val="24"/>
          <w:szCs w:val="24"/>
          <w:lang w:val="en-GB"/>
        </w:rPr>
        <w:t xml:space="preserve">ransitions in </w:t>
      </w:r>
      <w:r w:rsidR="000C2F40" w:rsidRPr="004B6A6F">
        <w:rPr>
          <w:rFonts w:cstheme="minorHAnsi"/>
          <w:sz w:val="24"/>
          <w:szCs w:val="24"/>
          <w:lang w:val="en-GB"/>
        </w:rPr>
        <w:t>s</w:t>
      </w:r>
      <w:r w:rsidRPr="004B6A6F">
        <w:rPr>
          <w:rFonts w:cstheme="minorHAnsi"/>
          <w:sz w:val="24"/>
          <w:szCs w:val="24"/>
          <w:lang w:val="en-GB"/>
        </w:rPr>
        <w:t xml:space="preserve">ame </w:t>
      </w:r>
      <w:r w:rsidR="000C2F40" w:rsidRPr="004B6A6F">
        <w:rPr>
          <w:rFonts w:cstheme="minorHAnsi"/>
          <w:sz w:val="24"/>
          <w:szCs w:val="24"/>
          <w:lang w:val="en-GB"/>
        </w:rPr>
        <w:t>p</w:t>
      </w:r>
      <w:r w:rsidRPr="004B6A6F">
        <w:rPr>
          <w:rFonts w:cstheme="minorHAnsi"/>
          <w:sz w:val="24"/>
          <w:szCs w:val="24"/>
          <w:lang w:val="en-GB"/>
        </w:rPr>
        <w:t>lace</w:t>
      </w:r>
      <w:r w:rsidR="00C179D2" w:rsidRPr="004B6A6F">
        <w:rPr>
          <w:rFonts w:cstheme="minorHAnsi"/>
          <w:sz w:val="24"/>
          <w:szCs w:val="24"/>
          <w:lang w:val="en-GB"/>
        </w:rPr>
        <w:t>,</w:t>
      </w:r>
      <w:r w:rsidRPr="004B6A6F">
        <w:rPr>
          <w:rFonts w:cstheme="minorHAnsi"/>
          <w:sz w:val="24"/>
          <w:szCs w:val="24"/>
          <w:lang w:val="en-GB"/>
        </w:rPr>
        <w:t xml:space="preserve"> </w:t>
      </w:r>
      <w:proofErr w:type="gramStart"/>
      <w:r w:rsidR="00C179D2" w:rsidRPr="004B6A6F">
        <w:rPr>
          <w:rFonts w:cstheme="minorHAnsi"/>
          <w:sz w:val="24"/>
          <w:szCs w:val="24"/>
          <w:lang w:val="en-GB"/>
        </w:rPr>
        <w:t>i</w:t>
      </w:r>
      <w:r w:rsidRPr="004B6A6F">
        <w:rPr>
          <w:rFonts w:cstheme="minorHAnsi"/>
          <w:sz w:val="24"/>
          <w:szCs w:val="24"/>
          <w:lang w:val="en-GB"/>
        </w:rPr>
        <w:t>n</w:t>
      </w:r>
      <w:r w:rsidR="00C179D2" w:rsidRPr="004B6A6F">
        <w:rPr>
          <w:rFonts w:cstheme="minorHAnsi"/>
          <w:sz w:val="24"/>
          <w:szCs w:val="24"/>
          <w:lang w:val="en-GB"/>
        </w:rPr>
        <w:t>:</w:t>
      </w:r>
      <w:proofErr w:type="gramEnd"/>
      <w:r w:rsidRPr="004B6A6F">
        <w:rPr>
          <w:rFonts w:cstheme="minorHAnsi"/>
          <w:sz w:val="24"/>
          <w:szCs w:val="24"/>
          <w:lang w:val="en-GB"/>
        </w:rPr>
        <w:t xml:space="preserve"> Aase, K., Waring</w:t>
      </w:r>
      <w:r w:rsidR="00C179D2" w:rsidRPr="004B6A6F">
        <w:rPr>
          <w:rFonts w:cstheme="minorHAnsi"/>
          <w:sz w:val="24"/>
          <w:szCs w:val="24"/>
          <w:lang w:val="en-GB"/>
        </w:rPr>
        <w:t>,</w:t>
      </w:r>
      <w:r w:rsidRPr="004B6A6F">
        <w:rPr>
          <w:rFonts w:cstheme="minorHAnsi"/>
          <w:sz w:val="24"/>
          <w:szCs w:val="24"/>
          <w:lang w:val="en-GB"/>
        </w:rPr>
        <w:t xml:space="preserve"> J.</w:t>
      </w:r>
      <w:r w:rsidR="00C179D2" w:rsidRPr="004B6A6F">
        <w:rPr>
          <w:rFonts w:cstheme="minorHAnsi"/>
          <w:sz w:val="24"/>
          <w:szCs w:val="24"/>
          <w:lang w:val="en-GB"/>
        </w:rPr>
        <w:t>,</w:t>
      </w:r>
      <w:r w:rsidRPr="004B6A6F">
        <w:rPr>
          <w:rFonts w:cstheme="minorHAnsi"/>
          <w:sz w:val="24"/>
          <w:szCs w:val="24"/>
          <w:lang w:val="en-GB"/>
        </w:rPr>
        <w:t xml:space="preserve"> Schibevaag, L. (Eds</w:t>
      </w:r>
      <w:r w:rsidR="00C179D2" w:rsidRPr="004B6A6F">
        <w:rPr>
          <w:rFonts w:cstheme="minorHAnsi"/>
          <w:sz w:val="24"/>
          <w:szCs w:val="24"/>
          <w:lang w:val="en-GB"/>
        </w:rPr>
        <w:t>.</w:t>
      </w:r>
      <w:r w:rsidRPr="004B6A6F">
        <w:rPr>
          <w:rFonts w:cstheme="minorHAnsi"/>
          <w:sz w:val="24"/>
          <w:szCs w:val="24"/>
          <w:lang w:val="en-GB"/>
        </w:rPr>
        <w:t>)</w:t>
      </w:r>
      <w:r w:rsidR="00C179D2"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C179D2" w:rsidRPr="004B6A6F">
        <w:rPr>
          <w:rFonts w:cstheme="minorHAnsi"/>
          <w:iCs/>
          <w:sz w:val="24"/>
          <w:szCs w:val="24"/>
          <w:lang w:val="en-GB"/>
        </w:rPr>
        <w:t>Q</w:t>
      </w:r>
      <w:r w:rsidRPr="004B6A6F">
        <w:rPr>
          <w:rFonts w:cstheme="minorHAnsi"/>
          <w:iCs/>
          <w:sz w:val="24"/>
          <w:szCs w:val="24"/>
          <w:lang w:val="en-GB"/>
        </w:rPr>
        <w:t xml:space="preserve">uality in </w:t>
      </w:r>
      <w:r w:rsidR="00C179D2" w:rsidRPr="004B6A6F">
        <w:rPr>
          <w:rFonts w:cstheme="minorHAnsi"/>
          <w:iCs/>
          <w:sz w:val="24"/>
          <w:szCs w:val="24"/>
          <w:lang w:val="en-GB"/>
        </w:rPr>
        <w:t>C</w:t>
      </w:r>
      <w:r w:rsidRPr="004B6A6F">
        <w:rPr>
          <w:rFonts w:cstheme="minorHAnsi"/>
          <w:iCs/>
          <w:sz w:val="24"/>
          <w:szCs w:val="24"/>
          <w:lang w:val="en-GB"/>
        </w:rPr>
        <w:t xml:space="preserve">are </w:t>
      </w:r>
      <w:r w:rsidR="00C179D2" w:rsidRPr="004B6A6F">
        <w:rPr>
          <w:rFonts w:cstheme="minorHAnsi"/>
          <w:iCs/>
          <w:sz w:val="24"/>
          <w:szCs w:val="24"/>
          <w:lang w:val="en-GB"/>
        </w:rPr>
        <w:t>T</w:t>
      </w:r>
      <w:r w:rsidRPr="004B6A6F">
        <w:rPr>
          <w:rFonts w:cstheme="minorHAnsi"/>
          <w:iCs/>
          <w:sz w:val="24"/>
          <w:szCs w:val="24"/>
          <w:lang w:val="en-GB"/>
        </w:rPr>
        <w:t xml:space="preserve">ransitions: International </w:t>
      </w:r>
      <w:r w:rsidR="00C179D2"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Palgrave Macmillan</w:t>
      </w:r>
      <w:r w:rsidR="00C179D2" w:rsidRPr="004B6A6F">
        <w:rPr>
          <w:rFonts w:cstheme="minorHAnsi"/>
          <w:sz w:val="24"/>
          <w:szCs w:val="24"/>
          <w:lang w:val="en-GB"/>
        </w:rPr>
        <w:t xml:space="preserve">, Cham, </w:t>
      </w:r>
      <w:r w:rsidR="003D106D" w:rsidRPr="004B6A6F">
        <w:rPr>
          <w:rFonts w:cstheme="minorHAnsi"/>
          <w:sz w:val="24"/>
          <w:szCs w:val="24"/>
          <w:lang w:val="en-GB"/>
        </w:rPr>
        <w:t>103-119</w:t>
      </w:r>
      <w:r w:rsidRPr="004B6A6F">
        <w:rPr>
          <w:rFonts w:cstheme="minorHAnsi"/>
          <w:sz w:val="24"/>
          <w:szCs w:val="24"/>
          <w:lang w:val="en-GB"/>
        </w:rPr>
        <w:t>.</w:t>
      </w:r>
    </w:p>
    <w:p w14:paraId="740FCF21" w14:textId="5BCA6A73" w:rsidR="002A1270" w:rsidRPr="004B6A6F" w:rsidRDefault="002A1270" w:rsidP="00736697">
      <w:pPr>
        <w:rPr>
          <w:rFonts w:eastAsia="Times New Roman" w:cstheme="minorHAnsi"/>
          <w:sz w:val="24"/>
          <w:szCs w:val="24"/>
          <w:lang w:val="en-GB"/>
        </w:rPr>
      </w:pPr>
      <w:r w:rsidRPr="004B6A6F">
        <w:rPr>
          <w:rFonts w:cstheme="minorHAnsi"/>
          <w:sz w:val="24"/>
          <w:szCs w:val="24"/>
          <w:lang w:val="en-GB"/>
        </w:rPr>
        <w:t>McFetridge, B., Gillespie, M., Goode, D., Melby, V.</w:t>
      </w:r>
      <w:r w:rsidR="00C179D2" w:rsidRPr="004B6A6F">
        <w:rPr>
          <w:rFonts w:cstheme="minorHAnsi"/>
          <w:sz w:val="24"/>
          <w:szCs w:val="24"/>
          <w:lang w:val="en-GB"/>
        </w:rPr>
        <w:t>,</w:t>
      </w:r>
      <w:r w:rsidRPr="004B6A6F">
        <w:rPr>
          <w:rFonts w:cstheme="minorHAnsi"/>
          <w:sz w:val="24"/>
          <w:szCs w:val="24"/>
          <w:lang w:val="en-GB"/>
        </w:rPr>
        <w:t xml:space="preserve"> 2007. An exploration of handover process of critically ill patients between nursing staff from the emergency department and the </w:t>
      </w:r>
      <w:r w:rsidRPr="004B6A6F">
        <w:rPr>
          <w:rFonts w:cstheme="minorHAnsi"/>
          <w:sz w:val="24"/>
          <w:szCs w:val="24"/>
          <w:lang w:val="en-GB"/>
        </w:rPr>
        <w:lastRenderedPageBreak/>
        <w:t xml:space="preserve">intensive care unit. </w:t>
      </w:r>
      <w:proofErr w:type="spellStart"/>
      <w:r w:rsidRPr="004B6A6F">
        <w:rPr>
          <w:rFonts w:cstheme="minorHAnsi"/>
          <w:iCs/>
          <w:sz w:val="24"/>
          <w:szCs w:val="24"/>
          <w:lang w:val="en-GB"/>
        </w:rPr>
        <w:t>Nurs</w:t>
      </w:r>
      <w:proofErr w:type="spellEnd"/>
      <w:r w:rsidR="00C179D2" w:rsidRPr="004B6A6F">
        <w:rPr>
          <w:rFonts w:cstheme="minorHAnsi"/>
          <w:iCs/>
          <w:sz w:val="24"/>
          <w:szCs w:val="24"/>
          <w:lang w:val="en-GB"/>
        </w:rPr>
        <w:t>.</w:t>
      </w:r>
      <w:r w:rsidRPr="004B6A6F">
        <w:rPr>
          <w:rFonts w:cstheme="minorHAnsi"/>
          <w:iCs/>
          <w:sz w:val="24"/>
          <w:szCs w:val="24"/>
          <w:lang w:val="en-GB"/>
        </w:rPr>
        <w:t xml:space="preserve"> Crit</w:t>
      </w:r>
      <w:r w:rsidR="00C179D2" w:rsidRPr="004B6A6F">
        <w:rPr>
          <w:rFonts w:cstheme="minorHAnsi"/>
          <w:iCs/>
          <w:sz w:val="24"/>
          <w:szCs w:val="24"/>
          <w:lang w:val="en-GB"/>
        </w:rPr>
        <w:t>.</w:t>
      </w:r>
      <w:r w:rsidRPr="004B6A6F">
        <w:rPr>
          <w:rFonts w:cstheme="minorHAnsi"/>
          <w:iCs/>
          <w:sz w:val="24"/>
          <w:szCs w:val="24"/>
          <w:lang w:val="en-GB"/>
        </w:rPr>
        <w:t xml:space="preserve"> Care</w:t>
      </w:r>
      <w:r w:rsidRPr="004B6A6F">
        <w:rPr>
          <w:rFonts w:cstheme="minorHAnsi"/>
          <w:sz w:val="24"/>
          <w:szCs w:val="24"/>
          <w:lang w:val="en-GB"/>
        </w:rPr>
        <w:t xml:space="preserve"> 12(6), 261</w:t>
      </w:r>
      <w:r w:rsidR="00C179D2" w:rsidRPr="004B6A6F">
        <w:rPr>
          <w:rFonts w:cstheme="minorHAnsi"/>
          <w:sz w:val="24"/>
          <w:szCs w:val="24"/>
          <w:lang w:val="en-GB"/>
        </w:rPr>
        <w:t>–</w:t>
      </w:r>
      <w:r w:rsidRPr="004B6A6F">
        <w:rPr>
          <w:rFonts w:cstheme="minorHAnsi"/>
          <w:sz w:val="24"/>
          <w:szCs w:val="24"/>
          <w:lang w:val="en-GB"/>
        </w:rPr>
        <w:t xml:space="preserve">269. </w:t>
      </w:r>
      <w:hyperlink r:id="rId13" w:history="1">
        <w:r w:rsidR="00C179D2" w:rsidRPr="004B6A6F">
          <w:rPr>
            <w:rStyle w:val="Hyperkobling"/>
            <w:rFonts w:cstheme="minorHAnsi"/>
            <w:color w:val="auto"/>
            <w:sz w:val="24"/>
            <w:szCs w:val="24"/>
            <w:lang w:val="en-GB"/>
          </w:rPr>
          <w:t>https://doi.org/10.1111/j.1478-5153.2007.00244.x</w:t>
        </w:r>
      </w:hyperlink>
      <w:r w:rsidRPr="004B6A6F">
        <w:rPr>
          <w:rFonts w:cstheme="minorHAnsi"/>
          <w:sz w:val="24"/>
          <w:szCs w:val="24"/>
          <w:lang w:val="en-GB"/>
        </w:rPr>
        <w:t>.</w:t>
      </w:r>
    </w:p>
    <w:p w14:paraId="413C0288" w14:textId="5D3E669A" w:rsidR="00736697" w:rsidRPr="004B6A6F" w:rsidRDefault="00736697" w:rsidP="00736697">
      <w:pPr>
        <w:rPr>
          <w:rFonts w:cstheme="minorHAnsi"/>
          <w:sz w:val="24"/>
          <w:szCs w:val="24"/>
          <w:lang w:val="en-GB"/>
        </w:rPr>
      </w:pPr>
      <w:r w:rsidRPr="004B6A6F">
        <w:rPr>
          <w:rFonts w:eastAsia="Times New Roman" w:cstheme="minorHAnsi"/>
          <w:sz w:val="24"/>
          <w:szCs w:val="24"/>
          <w:lang w:val="en-GB"/>
        </w:rPr>
        <w:t xml:space="preserve">Mohr, J., </w:t>
      </w:r>
      <w:proofErr w:type="spellStart"/>
      <w:r w:rsidRPr="004B6A6F">
        <w:rPr>
          <w:rFonts w:eastAsia="Times New Roman" w:cstheme="minorHAnsi"/>
          <w:sz w:val="24"/>
          <w:szCs w:val="24"/>
          <w:lang w:val="en-GB"/>
        </w:rPr>
        <w:t>Batalden</w:t>
      </w:r>
      <w:proofErr w:type="spellEnd"/>
      <w:r w:rsidRPr="004B6A6F">
        <w:rPr>
          <w:rFonts w:eastAsia="Times New Roman" w:cstheme="minorHAnsi"/>
          <w:sz w:val="24"/>
          <w:szCs w:val="24"/>
          <w:lang w:val="en-GB"/>
        </w:rPr>
        <w:t xml:space="preserve">, P., </w:t>
      </w:r>
      <w:proofErr w:type="spellStart"/>
      <w:r w:rsidRPr="004B6A6F">
        <w:rPr>
          <w:rFonts w:eastAsia="Times New Roman" w:cstheme="minorHAnsi"/>
          <w:sz w:val="24"/>
          <w:szCs w:val="24"/>
          <w:lang w:val="en-GB"/>
        </w:rPr>
        <w:t>Barach</w:t>
      </w:r>
      <w:proofErr w:type="spellEnd"/>
      <w:r w:rsidRPr="004B6A6F">
        <w:rPr>
          <w:rFonts w:eastAsia="Times New Roman" w:cstheme="minorHAnsi"/>
          <w:sz w:val="24"/>
          <w:szCs w:val="24"/>
          <w:lang w:val="en-GB"/>
        </w:rPr>
        <w:t>, P.</w:t>
      </w:r>
      <w:r w:rsidR="00C179D2" w:rsidRPr="004B6A6F">
        <w:rPr>
          <w:rFonts w:eastAsia="Times New Roman" w:cstheme="minorHAnsi"/>
          <w:sz w:val="24"/>
          <w:szCs w:val="24"/>
          <w:lang w:val="en-GB"/>
        </w:rPr>
        <w:t>,</w:t>
      </w:r>
      <w:r w:rsidRPr="004B6A6F">
        <w:rPr>
          <w:rFonts w:eastAsia="Times New Roman" w:cstheme="minorHAnsi"/>
          <w:sz w:val="24"/>
          <w:szCs w:val="24"/>
          <w:lang w:val="en-GB"/>
        </w:rPr>
        <w:t xml:space="preserve"> 2004. Integrating patient safety into the clinical microsystem. BMJ Qual</w:t>
      </w:r>
      <w:r w:rsidR="00C179D2" w:rsidRPr="004B6A6F">
        <w:rPr>
          <w:rFonts w:eastAsia="Times New Roman" w:cstheme="minorHAnsi"/>
          <w:sz w:val="24"/>
          <w:szCs w:val="24"/>
          <w:lang w:val="en-GB"/>
        </w:rPr>
        <w:t>.</w:t>
      </w:r>
      <w:r w:rsidRPr="004B6A6F">
        <w:rPr>
          <w:rFonts w:eastAsia="Times New Roman" w:cstheme="minorHAnsi"/>
          <w:sz w:val="24"/>
          <w:szCs w:val="24"/>
          <w:lang w:val="en-GB"/>
        </w:rPr>
        <w:t xml:space="preserve"> </w:t>
      </w:r>
      <w:proofErr w:type="spellStart"/>
      <w:r w:rsidRPr="004B6A6F">
        <w:rPr>
          <w:rFonts w:eastAsia="Times New Roman" w:cstheme="minorHAnsi"/>
          <w:sz w:val="24"/>
          <w:szCs w:val="24"/>
          <w:lang w:val="en-GB"/>
        </w:rPr>
        <w:t>Saf</w:t>
      </w:r>
      <w:proofErr w:type="spellEnd"/>
      <w:r w:rsidR="00C179D2" w:rsidRPr="004B6A6F">
        <w:rPr>
          <w:rFonts w:eastAsia="Times New Roman" w:cstheme="minorHAnsi"/>
          <w:sz w:val="24"/>
          <w:szCs w:val="24"/>
          <w:lang w:val="en-GB"/>
        </w:rPr>
        <w:t>.</w:t>
      </w:r>
      <w:r w:rsidRPr="004B6A6F">
        <w:rPr>
          <w:rFonts w:eastAsia="Times New Roman" w:cstheme="minorHAnsi"/>
          <w:sz w:val="24"/>
          <w:szCs w:val="24"/>
          <w:lang w:val="en-GB"/>
        </w:rPr>
        <w:t xml:space="preserve"> 13(</w:t>
      </w:r>
      <w:proofErr w:type="spellStart"/>
      <w:r w:rsidRPr="004B6A6F">
        <w:rPr>
          <w:rFonts w:eastAsia="Times New Roman" w:cstheme="minorHAnsi"/>
          <w:sz w:val="24"/>
          <w:szCs w:val="24"/>
          <w:lang w:val="en-GB"/>
        </w:rPr>
        <w:t>suppl</w:t>
      </w:r>
      <w:proofErr w:type="spellEnd"/>
      <w:r w:rsidRPr="004B6A6F">
        <w:rPr>
          <w:rFonts w:eastAsia="Times New Roman" w:cstheme="minorHAnsi"/>
          <w:sz w:val="24"/>
          <w:szCs w:val="24"/>
          <w:lang w:val="en-GB"/>
        </w:rPr>
        <w:t xml:space="preserve"> 2), ii34</w:t>
      </w:r>
      <w:r w:rsidR="00C179D2" w:rsidRPr="004B6A6F">
        <w:rPr>
          <w:rFonts w:eastAsia="Times New Roman" w:cstheme="minorHAnsi"/>
          <w:sz w:val="24"/>
          <w:szCs w:val="24"/>
          <w:lang w:val="en-GB"/>
        </w:rPr>
        <w:t>–</w:t>
      </w:r>
      <w:r w:rsidRPr="004B6A6F">
        <w:rPr>
          <w:rFonts w:eastAsia="Times New Roman" w:cstheme="minorHAnsi"/>
          <w:sz w:val="24"/>
          <w:szCs w:val="24"/>
          <w:lang w:val="en-GB"/>
        </w:rPr>
        <w:t>ii38.</w:t>
      </w:r>
    </w:p>
    <w:p w14:paraId="3639EBA8" w14:textId="15BD2F15" w:rsidR="00736697" w:rsidRPr="004B6A6F" w:rsidRDefault="00736697" w:rsidP="00736697">
      <w:pPr>
        <w:rPr>
          <w:rFonts w:eastAsia="Times New Roman" w:cstheme="minorHAnsi"/>
          <w:sz w:val="24"/>
          <w:szCs w:val="24"/>
        </w:rPr>
      </w:pPr>
      <w:r w:rsidRPr="004B6A6F">
        <w:rPr>
          <w:rFonts w:eastAsia="Times New Roman" w:cstheme="minorHAnsi"/>
          <w:sz w:val="24"/>
          <w:szCs w:val="24"/>
          <w:lang w:val="en-GB"/>
        </w:rPr>
        <w:t>O’Hara, J., Aase, K., Waring, J.</w:t>
      </w:r>
      <w:r w:rsidR="001F42E0" w:rsidRPr="004B6A6F">
        <w:rPr>
          <w:rFonts w:eastAsia="Times New Roman" w:cstheme="minorHAnsi"/>
          <w:sz w:val="24"/>
          <w:szCs w:val="24"/>
          <w:lang w:val="en-GB"/>
        </w:rPr>
        <w:t>,</w:t>
      </w:r>
      <w:r w:rsidRPr="004B6A6F">
        <w:rPr>
          <w:rFonts w:eastAsia="Times New Roman" w:cstheme="minorHAnsi"/>
          <w:sz w:val="24"/>
          <w:szCs w:val="24"/>
          <w:lang w:val="en-GB"/>
        </w:rPr>
        <w:t xml:space="preserve"> 2019. Scaffolding our systems? Patients and families ‘reaching in’ as a source of healthcare resilience. </w:t>
      </w:r>
      <w:r w:rsidRPr="004B6A6F">
        <w:rPr>
          <w:rFonts w:eastAsia="Times New Roman" w:cstheme="minorHAnsi"/>
          <w:iCs/>
          <w:sz w:val="24"/>
          <w:szCs w:val="24"/>
        </w:rPr>
        <w:t xml:space="preserve">BMJ </w:t>
      </w:r>
      <w:proofErr w:type="spellStart"/>
      <w:r w:rsidRPr="004B6A6F">
        <w:rPr>
          <w:rFonts w:eastAsia="Times New Roman" w:cstheme="minorHAnsi"/>
          <w:iCs/>
          <w:sz w:val="24"/>
          <w:szCs w:val="24"/>
        </w:rPr>
        <w:t>Qual</w:t>
      </w:r>
      <w:proofErr w:type="spellEnd"/>
      <w:r w:rsidR="001F42E0" w:rsidRPr="004B6A6F">
        <w:rPr>
          <w:rFonts w:eastAsia="Times New Roman" w:cstheme="minorHAnsi"/>
          <w:iCs/>
          <w:sz w:val="24"/>
          <w:szCs w:val="24"/>
        </w:rPr>
        <w:t>.</w:t>
      </w:r>
      <w:r w:rsidRPr="004B6A6F">
        <w:rPr>
          <w:rFonts w:eastAsia="Times New Roman" w:cstheme="minorHAnsi"/>
          <w:iCs/>
          <w:sz w:val="24"/>
          <w:szCs w:val="24"/>
        </w:rPr>
        <w:t xml:space="preserve"> Saf</w:t>
      </w:r>
      <w:r w:rsidR="001F42E0" w:rsidRPr="004B6A6F">
        <w:rPr>
          <w:rFonts w:eastAsia="Times New Roman" w:cstheme="minorHAnsi"/>
          <w:iCs/>
          <w:sz w:val="24"/>
          <w:szCs w:val="24"/>
        </w:rPr>
        <w:t>.</w:t>
      </w:r>
      <w:r w:rsidR="00E65803" w:rsidRPr="004B6A6F">
        <w:rPr>
          <w:rFonts w:eastAsia="Times New Roman" w:cstheme="minorHAnsi"/>
          <w:iCs/>
          <w:sz w:val="24"/>
          <w:szCs w:val="24"/>
        </w:rPr>
        <w:t>28, 3-6</w:t>
      </w:r>
      <w:r w:rsidRPr="004B6A6F">
        <w:rPr>
          <w:rFonts w:ascii="Arial" w:eastAsia="Times New Roman" w:hAnsi="Arial" w:cs="Arial"/>
          <w:sz w:val="19"/>
          <w:szCs w:val="19"/>
          <w:lang w:eastAsia="nb-NO"/>
        </w:rPr>
        <w:t xml:space="preserve"> </w:t>
      </w:r>
      <w:hyperlink r:id="rId14" w:history="1">
        <w:r w:rsidR="001F42E0" w:rsidRPr="004B6A6F">
          <w:rPr>
            <w:rStyle w:val="Hyperkobling"/>
            <w:rFonts w:eastAsia="Times New Roman" w:cstheme="minorHAnsi"/>
            <w:color w:val="auto"/>
            <w:sz w:val="24"/>
            <w:szCs w:val="24"/>
            <w:lang w:eastAsia="nb-NO"/>
          </w:rPr>
          <w:t>https://</w:t>
        </w:r>
        <w:r w:rsidR="001F42E0" w:rsidRPr="004B6A6F">
          <w:rPr>
            <w:rStyle w:val="Hyperkobling"/>
            <w:rFonts w:eastAsia="Times New Roman" w:cstheme="minorHAnsi"/>
            <w:color w:val="auto"/>
            <w:sz w:val="24"/>
            <w:szCs w:val="24"/>
          </w:rPr>
          <w:t>doi.org/10.1136/bmjqs-2018-008216</w:t>
        </w:r>
      </w:hyperlink>
      <w:r w:rsidRPr="004B6A6F">
        <w:rPr>
          <w:rFonts w:eastAsia="Times New Roman" w:cstheme="minorHAnsi"/>
          <w:sz w:val="24"/>
          <w:szCs w:val="24"/>
        </w:rPr>
        <w:t xml:space="preserve">. </w:t>
      </w:r>
    </w:p>
    <w:p w14:paraId="57451B59" w14:textId="7E2F86B9" w:rsidR="002A0C22" w:rsidRPr="004B6A6F" w:rsidRDefault="002A0C22" w:rsidP="002A0C22">
      <w:pPr>
        <w:rPr>
          <w:rFonts w:cstheme="minorHAnsi"/>
          <w:sz w:val="24"/>
          <w:szCs w:val="24"/>
          <w:lang w:val="en-GB"/>
        </w:rPr>
      </w:pPr>
      <w:r w:rsidRPr="004B6A6F">
        <w:rPr>
          <w:rFonts w:cstheme="minorHAnsi"/>
          <w:sz w:val="24"/>
          <w:szCs w:val="24"/>
        </w:rPr>
        <w:t xml:space="preserve">Østergaard, D., Madsen, M.D., Petersen, L.F., </w:t>
      </w:r>
      <w:proofErr w:type="spellStart"/>
      <w:r w:rsidRPr="004B6A6F">
        <w:rPr>
          <w:rFonts w:cstheme="minorHAnsi"/>
          <w:sz w:val="24"/>
          <w:szCs w:val="24"/>
        </w:rPr>
        <w:t>Siemsen</w:t>
      </w:r>
      <w:proofErr w:type="spellEnd"/>
      <w:r w:rsidRPr="004B6A6F">
        <w:rPr>
          <w:rFonts w:cstheme="minorHAnsi"/>
          <w:sz w:val="24"/>
          <w:szCs w:val="24"/>
        </w:rPr>
        <w:t>, I.M.</w:t>
      </w:r>
      <w:r w:rsidR="00C64D9F" w:rsidRPr="004B6A6F">
        <w:rPr>
          <w:rFonts w:cstheme="minorHAnsi"/>
          <w:sz w:val="24"/>
          <w:szCs w:val="24"/>
        </w:rPr>
        <w:t>,</w:t>
      </w:r>
      <w:r w:rsidRPr="004B6A6F">
        <w:rPr>
          <w:rFonts w:cstheme="minorHAnsi"/>
          <w:sz w:val="24"/>
          <w:szCs w:val="24"/>
        </w:rPr>
        <w:t xml:space="preserve"> 2017. </w:t>
      </w:r>
      <w:r w:rsidRPr="004B6A6F">
        <w:rPr>
          <w:rFonts w:cstheme="minorHAnsi"/>
          <w:sz w:val="24"/>
          <w:szCs w:val="24"/>
          <w:lang w:val="en-GB"/>
        </w:rPr>
        <w:t xml:space="preserve">In-hospital handovers: </w:t>
      </w:r>
      <w:r w:rsidR="00C64D9F" w:rsidRPr="004B6A6F">
        <w:rPr>
          <w:rFonts w:cstheme="minorHAnsi"/>
          <w:sz w:val="24"/>
          <w:szCs w:val="24"/>
          <w:lang w:val="en-GB"/>
        </w:rPr>
        <w:t>a</w:t>
      </w:r>
      <w:r w:rsidRPr="004B6A6F">
        <w:rPr>
          <w:rFonts w:cstheme="minorHAnsi"/>
          <w:sz w:val="24"/>
          <w:szCs w:val="24"/>
          <w:lang w:val="en-GB"/>
        </w:rPr>
        <w:t xml:space="preserve"> context-specific design process</w:t>
      </w:r>
      <w:r w:rsidR="00C64D9F" w:rsidRPr="004B6A6F">
        <w:rPr>
          <w:rFonts w:cstheme="minorHAnsi"/>
          <w:sz w:val="24"/>
          <w:szCs w:val="24"/>
          <w:lang w:val="en-GB"/>
        </w:rPr>
        <w:t>,</w:t>
      </w:r>
      <w:r w:rsidRPr="004B6A6F">
        <w:rPr>
          <w:rFonts w:cstheme="minorHAnsi"/>
          <w:sz w:val="24"/>
          <w:szCs w:val="24"/>
          <w:lang w:val="en-GB"/>
        </w:rPr>
        <w:t xml:space="preserve"> </w:t>
      </w:r>
      <w:proofErr w:type="gramStart"/>
      <w:r w:rsidR="00C64D9F" w:rsidRPr="004B6A6F">
        <w:rPr>
          <w:rFonts w:cstheme="minorHAnsi"/>
          <w:sz w:val="24"/>
          <w:szCs w:val="24"/>
          <w:lang w:val="en-GB"/>
        </w:rPr>
        <w:t>i</w:t>
      </w:r>
      <w:r w:rsidRPr="004B6A6F">
        <w:rPr>
          <w:rFonts w:cstheme="minorHAnsi"/>
          <w:sz w:val="24"/>
          <w:szCs w:val="24"/>
          <w:lang w:val="en-GB"/>
        </w:rPr>
        <w:t>n</w:t>
      </w:r>
      <w:r w:rsidR="00C64D9F" w:rsidRPr="004B6A6F">
        <w:rPr>
          <w:rFonts w:cstheme="minorHAnsi"/>
          <w:sz w:val="24"/>
          <w:szCs w:val="24"/>
          <w:lang w:val="en-GB"/>
        </w:rPr>
        <w:t>:</w:t>
      </w:r>
      <w:proofErr w:type="gramEnd"/>
      <w:r w:rsidRPr="004B6A6F">
        <w:rPr>
          <w:rFonts w:cstheme="minorHAnsi"/>
          <w:sz w:val="24"/>
          <w:szCs w:val="24"/>
          <w:lang w:val="en-GB"/>
        </w:rPr>
        <w:t xml:space="preserve"> Aase, K., Waring</w:t>
      </w:r>
      <w:r w:rsidR="00C64D9F" w:rsidRPr="004B6A6F">
        <w:rPr>
          <w:rFonts w:cstheme="minorHAnsi"/>
          <w:sz w:val="24"/>
          <w:szCs w:val="24"/>
          <w:lang w:val="en-GB"/>
        </w:rPr>
        <w:t>,</w:t>
      </w:r>
      <w:r w:rsidRPr="004B6A6F">
        <w:rPr>
          <w:rFonts w:cstheme="minorHAnsi"/>
          <w:sz w:val="24"/>
          <w:szCs w:val="24"/>
          <w:lang w:val="en-GB"/>
        </w:rPr>
        <w:t xml:space="preserve"> J.</w:t>
      </w:r>
      <w:r w:rsidR="00C64D9F" w:rsidRPr="004B6A6F">
        <w:rPr>
          <w:rFonts w:cstheme="minorHAnsi"/>
          <w:sz w:val="24"/>
          <w:szCs w:val="24"/>
          <w:lang w:val="en-GB"/>
        </w:rPr>
        <w:t>,</w:t>
      </w:r>
      <w:r w:rsidRPr="004B6A6F">
        <w:rPr>
          <w:rFonts w:cstheme="minorHAnsi"/>
          <w:sz w:val="24"/>
          <w:szCs w:val="24"/>
          <w:lang w:val="en-GB"/>
        </w:rPr>
        <w:t xml:space="preserve"> Schibevaag, L. (Eds</w:t>
      </w:r>
      <w:r w:rsidR="00C64D9F" w:rsidRPr="004B6A6F">
        <w:rPr>
          <w:rFonts w:cstheme="minorHAnsi"/>
          <w:sz w:val="24"/>
          <w:szCs w:val="24"/>
          <w:lang w:val="en-GB"/>
        </w:rPr>
        <w:t>.</w:t>
      </w:r>
      <w:r w:rsidRPr="004B6A6F">
        <w:rPr>
          <w:rFonts w:cstheme="minorHAnsi"/>
          <w:sz w:val="24"/>
          <w:szCs w:val="24"/>
          <w:lang w:val="en-GB"/>
        </w:rPr>
        <w:t>)</w:t>
      </w:r>
      <w:r w:rsidR="00C64D9F"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C64D9F" w:rsidRPr="004B6A6F">
        <w:rPr>
          <w:rFonts w:cstheme="minorHAnsi"/>
          <w:iCs/>
          <w:sz w:val="24"/>
          <w:szCs w:val="24"/>
          <w:lang w:val="en-GB"/>
        </w:rPr>
        <w:t>Q</w:t>
      </w:r>
      <w:r w:rsidRPr="004B6A6F">
        <w:rPr>
          <w:rFonts w:cstheme="minorHAnsi"/>
          <w:iCs/>
          <w:sz w:val="24"/>
          <w:szCs w:val="24"/>
          <w:lang w:val="en-GB"/>
        </w:rPr>
        <w:t xml:space="preserve">uality in </w:t>
      </w:r>
      <w:r w:rsidR="00C64D9F" w:rsidRPr="004B6A6F">
        <w:rPr>
          <w:rFonts w:cstheme="minorHAnsi"/>
          <w:iCs/>
          <w:sz w:val="24"/>
          <w:szCs w:val="24"/>
          <w:lang w:val="en-GB"/>
        </w:rPr>
        <w:t>C</w:t>
      </w:r>
      <w:r w:rsidRPr="004B6A6F">
        <w:rPr>
          <w:rFonts w:cstheme="minorHAnsi"/>
          <w:iCs/>
          <w:sz w:val="24"/>
          <w:szCs w:val="24"/>
          <w:lang w:val="en-GB"/>
        </w:rPr>
        <w:t xml:space="preserve">are </w:t>
      </w:r>
      <w:r w:rsidR="00C64D9F" w:rsidRPr="004B6A6F">
        <w:rPr>
          <w:rFonts w:cstheme="minorHAnsi"/>
          <w:iCs/>
          <w:sz w:val="24"/>
          <w:szCs w:val="24"/>
          <w:lang w:val="en-GB"/>
        </w:rPr>
        <w:t>T</w:t>
      </w:r>
      <w:r w:rsidRPr="004B6A6F">
        <w:rPr>
          <w:rFonts w:cstheme="minorHAnsi"/>
          <w:iCs/>
          <w:sz w:val="24"/>
          <w:szCs w:val="24"/>
          <w:lang w:val="en-GB"/>
        </w:rPr>
        <w:t xml:space="preserve">ransitions: International </w:t>
      </w:r>
      <w:r w:rsidR="00C64D9F"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Palgrave Macmillan</w:t>
      </w:r>
      <w:r w:rsidR="00C64D9F" w:rsidRPr="004B6A6F">
        <w:rPr>
          <w:rFonts w:cstheme="minorHAnsi"/>
          <w:sz w:val="24"/>
          <w:szCs w:val="24"/>
          <w:lang w:val="en-GB"/>
        </w:rPr>
        <w:t xml:space="preserve">, Cham, </w:t>
      </w:r>
      <w:r w:rsidR="00293B66" w:rsidRPr="004B6A6F">
        <w:rPr>
          <w:rFonts w:cstheme="minorHAnsi"/>
          <w:sz w:val="24"/>
          <w:szCs w:val="24"/>
          <w:lang w:val="en-GB"/>
        </w:rPr>
        <w:t>203-221</w:t>
      </w:r>
      <w:r w:rsidRPr="004B6A6F">
        <w:rPr>
          <w:rFonts w:cstheme="minorHAnsi"/>
          <w:sz w:val="24"/>
          <w:szCs w:val="24"/>
          <w:lang w:val="en-GB"/>
        </w:rPr>
        <w:t>.</w:t>
      </w:r>
    </w:p>
    <w:p w14:paraId="6712541C" w14:textId="55373FFE" w:rsidR="00736697" w:rsidRPr="004B6A6F" w:rsidRDefault="00736697" w:rsidP="00736697">
      <w:pPr>
        <w:rPr>
          <w:rFonts w:eastAsia="Times New Roman" w:cstheme="minorHAnsi"/>
          <w:sz w:val="24"/>
          <w:szCs w:val="24"/>
        </w:rPr>
      </w:pPr>
      <w:r w:rsidRPr="004B6A6F">
        <w:rPr>
          <w:rFonts w:eastAsia="Times New Roman" w:cstheme="minorHAnsi"/>
          <w:sz w:val="24"/>
          <w:szCs w:val="24"/>
          <w:lang w:val="en-GB"/>
        </w:rPr>
        <w:t>Rapport, F., Braithwaite, J., Mitchell, R., Westbrook, J.</w:t>
      </w:r>
      <w:r w:rsidR="00A273AE" w:rsidRPr="004B6A6F">
        <w:rPr>
          <w:rFonts w:eastAsia="Times New Roman" w:cstheme="minorHAnsi"/>
          <w:sz w:val="24"/>
          <w:szCs w:val="24"/>
          <w:lang w:val="en-GB"/>
        </w:rPr>
        <w:t>,</w:t>
      </w:r>
      <w:r w:rsidRPr="004B6A6F">
        <w:rPr>
          <w:rFonts w:eastAsia="Times New Roman" w:cstheme="minorHAnsi"/>
          <w:sz w:val="24"/>
          <w:szCs w:val="24"/>
          <w:lang w:val="en-GB"/>
        </w:rPr>
        <w:t xml:space="preserve"> Churruca, C.</w:t>
      </w:r>
      <w:r w:rsidR="004B765D" w:rsidRPr="004B6A6F">
        <w:rPr>
          <w:rFonts w:eastAsia="Times New Roman" w:cstheme="minorHAnsi"/>
          <w:sz w:val="24"/>
          <w:szCs w:val="24"/>
          <w:lang w:val="en-GB"/>
        </w:rPr>
        <w:t>,</w:t>
      </w:r>
      <w:r w:rsidRPr="004B6A6F">
        <w:rPr>
          <w:rFonts w:eastAsia="Times New Roman" w:cstheme="minorHAnsi"/>
          <w:sz w:val="24"/>
          <w:szCs w:val="24"/>
          <w:lang w:val="en-GB"/>
        </w:rPr>
        <w:t xml:space="preserve"> 2017. Transitional </w:t>
      </w:r>
      <w:r w:rsidR="000C2F40" w:rsidRPr="004B6A6F">
        <w:rPr>
          <w:rFonts w:eastAsia="Times New Roman" w:cstheme="minorHAnsi"/>
          <w:sz w:val="24"/>
          <w:szCs w:val="24"/>
          <w:lang w:val="en-GB"/>
        </w:rPr>
        <w:t>c</w:t>
      </w:r>
      <w:r w:rsidRPr="004B6A6F">
        <w:rPr>
          <w:rFonts w:eastAsia="Times New Roman" w:cstheme="minorHAnsi"/>
          <w:sz w:val="24"/>
          <w:szCs w:val="24"/>
          <w:lang w:val="en-GB"/>
        </w:rPr>
        <w:t xml:space="preserve">are in a </w:t>
      </w:r>
      <w:r w:rsidR="000C2F40" w:rsidRPr="004B6A6F">
        <w:rPr>
          <w:rFonts w:eastAsia="Times New Roman" w:cstheme="minorHAnsi"/>
          <w:sz w:val="24"/>
          <w:szCs w:val="24"/>
          <w:lang w:val="en-GB"/>
        </w:rPr>
        <w:t>f</w:t>
      </w:r>
      <w:r w:rsidRPr="004B6A6F">
        <w:rPr>
          <w:rFonts w:eastAsia="Times New Roman" w:cstheme="minorHAnsi"/>
          <w:sz w:val="24"/>
          <w:szCs w:val="24"/>
          <w:lang w:val="en-GB"/>
        </w:rPr>
        <w:t xml:space="preserve">ederated </w:t>
      </w:r>
      <w:r w:rsidR="000C2F40" w:rsidRPr="004B6A6F">
        <w:rPr>
          <w:rFonts w:eastAsia="Times New Roman" w:cstheme="minorHAnsi"/>
          <w:sz w:val="24"/>
          <w:szCs w:val="24"/>
          <w:lang w:val="en-GB"/>
        </w:rPr>
        <w:t>l</w:t>
      </w:r>
      <w:r w:rsidRPr="004B6A6F">
        <w:rPr>
          <w:rFonts w:eastAsia="Times New Roman" w:cstheme="minorHAnsi"/>
          <w:sz w:val="24"/>
          <w:szCs w:val="24"/>
          <w:lang w:val="en-GB"/>
        </w:rPr>
        <w:t>andscape</w:t>
      </w:r>
      <w:r w:rsidR="004B765D" w:rsidRPr="004B6A6F">
        <w:rPr>
          <w:rFonts w:eastAsia="Times New Roman" w:cstheme="minorHAnsi"/>
          <w:sz w:val="24"/>
          <w:szCs w:val="24"/>
          <w:lang w:val="en-GB"/>
        </w:rPr>
        <w:t>,</w:t>
      </w:r>
      <w:r w:rsidRPr="004B6A6F">
        <w:rPr>
          <w:rFonts w:eastAsia="Times New Roman" w:cstheme="minorHAnsi"/>
          <w:sz w:val="24"/>
          <w:szCs w:val="24"/>
          <w:lang w:val="en-GB"/>
        </w:rPr>
        <w:t xml:space="preserve"> </w:t>
      </w:r>
      <w:proofErr w:type="gramStart"/>
      <w:r w:rsidR="004B765D" w:rsidRPr="004B6A6F">
        <w:rPr>
          <w:rFonts w:eastAsia="Times New Roman" w:cstheme="minorHAnsi"/>
          <w:sz w:val="24"/>
          <w:szCs w:val="24"/>
          <w:lang w:val="en-GB"/>
        </w:rPr>
        <w:t>i</w:t>
      </w:r>
      <w:r w:rsidRPr="004B6A6F">
        <w:rPr>
          <w:rFonts w:eastAsia="Times New Roman" w:cstheme="minorHAnsi"/>
          <w:sz w:val="24"/>
          <w:szCs w:val="24"/>
          <w:lang w:val="en-GB"/>
        </w:rPr>
        <w:t>n</w:t>
      </w:r>
      <w:r w:rsidR="004B765D" w:rsidRPr="004B6A6F">
        <w:rPr>
          <w:rFonts w:eastAsia="Times New Roman" w:cstheme="minorHAnsi"/>
          <w:sz w:val="24"/>
          <w:szCs w:val="24"/>
          <w:lang w:val="en-GB"/>
        </w:rPr>
        <w:t>:</w:t>
      </w:r>
      <w:proofErr w:type="gramEnd"/>
      <w:r w:rsidRPr="004B6A6F">
        <w:rPr>
          <w:rFonts w:eastAsia="Times New Roman" w:cstheme="minorHAnsi"/>
          <w:sz w:val="24"/>
          <w:szCs w:val="24"/>
          <w:lang w:val="en-GB"/>
        </w:rPr>
        <w:t xml:space="preserve"> Aase, K., Waring</w:t>
      </w:r>
      <w:r w:rsidR="004B765D" w:rsidRPr="004B6A6F">
        <w:rPr>
          <w:rFonts w:eastAsia="Times New Roman" w:cstheme="minorHAnsi"/>
          <w:sz w:val="24"/>
          <w:szCs w:val="24"/>
          <w:lang w:val="en-GB"/>
        </w:rPr>
        <w:t>,</w:t>
      </w:r>
      <w:r w:rsidRPr="004B6A6F">
        <w:rPr>
          <w:rFonts w:eastAsia="Times New Roman" w:cstheme="minorHAnsi"/>
          <w:sz w:val="24"/>
          <w:szCs w:val="24"/>
          <w:lang w:val="en-GB"/>
        </w:rPr>
        <w:t xml:space="preserve"> J.</w:t>
      </w:r>
      <w:r w:rsidR="004B765D" w:rsidRPr="004B6A6F">
        <w:rPr>
          <w:rFonts w:eastAsia="Times New Roman" w:cstheme="minorHAnsi"/>
          <w:sz w:val="24"/>
          <w:szCs w:val="24"/>
          <w:lang w:val="en-GB"/>
        </w:rPr>
        <w:t>,</w:t>
      </w:r>
      <w:r w:rsidRPr="004B6A6F">
        <w:rPr>
          <w:rFonts w:eastAsia="Times New Roman" w:cstheme="minorHAnsi"/>
          <w:sz w:val="24"/>
          <w:szCs w:val="24"/>
          <w:lang w:val="en-GB"/>
        </w:rPr>
        <w:t xml:space="preserve"> Schibevaag, L. (Eds</w:t>
      </w:r>
      <w:r w:rsidR="004B765D" w:rsidRPr="004B6A6F">
        <w:rPr>
          <w:rFonts w:eastAsia="Times New Roman" w:cstheme="minorHAnsi"/>
          <w:sz w:val="24"/>
          <w:szCs w:val="24"/>
          <w:lang w:val="en-GB"/>
        </w:rPr>
        <w:t>.</w:t>
      </w:r>
      <w:r w:rsidRPr="004B6A6F">
        <w:rPr>
          <w:rFonts w:eastAsia="Times New Roman" w:cstheme="minorHAnsi"/>
          <w:sz w:val="24"/>
          <w:szCs w:val="24"/>
          <w:lang w:val="en-GB"/>
        </w:rPr>
        <w:t>)</w:t>
      </w:r>
      <w:r w:rsidR="004B765D" w:rsidRPr="004B6A6F">
        <w:rPr>
          <w:rFonts w:eastAsia="Times New Roman" w:cstheme="minorHAnsi"/>
          <w:sz w:val="24"/>
          <w:szCs w:val="24"/>
          <w:lang w:val="en-GB"/>
        </w:rPr>
        <w:t>,</w:t>
      </w:r>
      <w:r w:rsidRPr="004B6A6F">
        <w:rPr>
          <w:rFonts w:eastAsia="Times New Roman" w:cstheme="minorHAnsi"/>
          <w:sz w:val="24"/>
          <w:szCs w:val="24"/>
          <w:lang w:val="en-GB"/>
        </w:rPr>
        <w:t xml:space="preserve"> </w:t>
      </w:r>
      <w:r w:rsidRPr="004B6A6F">
        <w:rPr>
          <w:rFonts w:eastAsia="Times New Roman" w:cstheme="minorHAnsi"/>
          <w:iCs/>
          <w:sz w:val="24"/>
          <w:szCs w:val="24"/>
          <w:lang w:val="en-GB"/>
        </w:rPr>
        <w:t xml:space="preserve">Researching </w:t>
      </w:r>
      <w:r w:rsidR="004B765D" w:rsidRPr="004B6A6F">
        <w:rPr>
          <w:rFonts w:eastAsia="Times New Roman" w:cstheme="minorHAnsi"/>
          <w:iCs/>
          <w:sz w:val="24"/>
          <w:szCs w:val="24"/>
          <w:lang w:val="en-GB"/>
        </w:rPr>
        <w:t>Q</w:t>
      </w:r>
      <w:r w:rsidRPr="004B6A6F">
        <w:rPr>
          <w:rFonts w:eastAsia="Times New Roman" w:cstheme="minorHAnsi"/>
          <w:iCs/>
          <w:sz w:val="24"/>
          <w:szCs w:val="24"/>
          <w:lang w:val="en-GB"/>
        </w:rPr>
        <w:t xml:space="preserve">uality in </w:t>
      </w:r>
      <w:r w:rsidR="004B765D" w:rsidRPr="004B6A6F">
        <w:rPr>
          <w:rFonts w:eastAsia="Times New Roman" w:cstheme="minorHAnsi"/>
          <w:iCs/>
          <w:sz w:val="24"/>
          <w:szCs w:val="24"/>
          <w:lang w:val="en-GB"/>
        </w:rPr>
        <w:t>C</w:t>
      </w:r>
      <w:r w:rsidRPr="004B6A6F">
        <w:rPr>
          <w:rFonts w:eastAsia="Times New Roman" w:cstheme="minorHAnsi"/>
          <w:iCs/>
          <w:sz w:val="24"/>
          <w:szCs w:val="24"/>
          <w:lang w:val="en-GB"/>
        </w:rPr>
        <w:t xml:space="preserve">are </w:t>
      </w:r>
      <w:r w:rsidR="004B765D" w:rsidRPr="004B6A6F">
        <w:rPr>
          <w:rFonts w:eastAsia="Times New Roman" w:cstheme="minorHAnsi"/>
          <w:iCs/>
          <w:sz w:val="24"/>
          <w:szCs w:val="24"/>
          <w:lang w:val="en-GB"/>
        </w:rPr>
        <w:t>T</w:t>
      </w:r>
      <w:r w:rsidRPr="004B6A6F">
        <w:rPr>
          <w:rFonts w:eastAsia="Times New Roman" w:cstheme="minorHAnsi"/>
          <w:iCs/>
          <w:sz w:val="24"/>
          <w:szCs w:val="24"/>
          <w:lang w:val="en-GB"/>
        </w:rPr>
        <w:t xml:space="preserve">ransitions: International </w:t>
      </w:r>
      <w:r w:rsidR="004B765D" w:rsidRPr="004B6A6F">
        <w:rPr>
          <w:rFonts w:eastAsia="Times New Roman" w:cstheme="minorHAnsi"/>
          <w:iCs/>
          <w:sz w:val="24"/>
          <w:szCs w:val="24"/>
          <w:lang w:val="en-GB"/>
        </w:rPr>
        <w:t>P</w:t>
      </w:r>
      <w:r w:rsidRPr="004B6A6F">
        <w:rPr>
          <w:rFonts w:eastAsia="Times New Roman" w:cstheme="minorHAnsi"/>
          <w:iCs/>
          <w:sz w:val="24"/>
          <w:szCs w:val="24"/>
          <w:lang w:val="en-GB"/>
        </w:rPr>
        <w:t>erspectives.</w:t>
      </w:r>
      <w:r w:rsidRPr="004B6A6F">
        <w:rPr>
          <w:rFonts w:eastAsia="Times New Roman" w:cstheme="minorHAnsi"/>
          <w:sz w:val="24"/>
          <w:szCs w:val="24"/>
          <w:lang w:val="en-GB"/>
        </w:rPr>
        <w:t xml:space="preserve"> </w:t>
      </w:r>
      <w:proofErr w:type="spellStart"/>
      <w:r w:rsidRPr="004B6A6F">
        <w:rPr>
          <w:rFonts w:eastAsia="Times New Roman" w:cstheme="minorHAnsi"/>
          <w:sz w:val="24"/>
          <w:szCs w:val="24"/>
        </w:rPr>
        <w:t>Palgrave</w:t>
      </w:r>
      <w:proofErr w:type="spellEnd"/>
      <w:r w:rsidRPr="004B6A6F">
        <w:rPr>
          <w:rFonts w:eastAsia="Times New Roman" w:cstheme="minorHAnsi"/>
          <w:sz w:val="24"/>
          <w:szCs w:val="24"/>
        </w:rPr>
        <w:t xml:space="preserve"> </w:t>
      </w:r>
      <w:proofErr w:type="spellStart"/>
      <w:r w:rsidRPr="004B6A6F">
        <w:rPr>
          <w:rFonts w:eastAsia="Times New Roman" w:cstheme="minorHAnsi"/>
          <w:sz w:val="24"/>
          <w:szCs w:val="24"/>
        </w:rPr>
        <w:t>Macmillan</w:t>
      </w:r>
      <w:proofErr w:type="spellEnd"/>
      <w:r w:rsidR="004B765D" w:rsidRPr="004B6A6F">
        <w:rPr>
          <w:rFonts w:eastAsia="Times New Roman" w:cstheme="minorHAnsi"/>
          <w:sz w:val="24"/>
          <w:szCs w:val="24"/>
        </w:rPr>
        <w:t xml:space="preserve">, </w:t>
      </w:r>
      <w:proofErr w:type="spellStart"/>
      <w:r w:rsidR="004B765D" w:rsidRPr="004B6A6F">
        <w:rPr>
          <w:rFonts w:eastAsia="Times New Roman" w:cstheme="minorHAnsi"/>
          <w:sz w:val="24"/>
          <w:szCs w:val="24"/>
        </w:rPr>
        <w:t>Cham</w:t>
      </w:r>
      <w:proofErr w:type="spellEnd"/>
      <w:r w:rsidR="004B765D" w:rsidRPr="004B6A6F">
        <w:rPr>
          <w:rFonts w:eastAsia="Times New Roman" w:cstheme="minorHAnsi"/>
          <w:sz w:val="24"/>
          <w:szCs w:val="24"/>
        </w:rPr>
        <w:t xml:space="preserve">, </w:t>
      </w:r>
      <w:r w:rsidR="00293B66" w:rsidRPr="004B6A6F">
        <w:rPr>
          <w:rFonts w:eastAsia="Times New Roman" w:cstheme="minorHAnsi"/>
          <w:sz w:val="24"/>
          <w:szCs w:val="24"/>
        </w:rPr>
        <w:t>179-200</w:t>
      </w:r>
      <w:r w:rsidRPr="004B6A6F">
        <w:rPr>
          <w:rFonts w:eastAsia="Times New Roman" w:cstheme="minorHAnsi"/>
          <w:sz w:val="24"/>
          <w:szCs w:val="24"/>
        </w:rPr>
        <w:t>.</w:t>
      </w:r>
    </w:p>
    <w:p w14:paraId="4531AC55" w14:textId="14F241BB" w:rsidR="00736697" w:rsidRPr="004B6A6F" w:rsidRDefault="00736697" w:rsidP="00736697">
      <w:pPr>
        <w:rPr>
          <w:rFonts w:cstheme="minorHAnsi"/>
          <w:sz w:val="24"/>
          <w:szCs w:val="24"/>
          <w:lang w:val="en-GB"/>
        </w:rPr>
      </w:pPr>
      <w:proofErr w:type="spellStart"/>
      <w:r w:rsidRPr="004B6A6F">
        <w:rPr>
          <w:rFonts w:cstheme="minorHAnsi"/>
          <w:sz w:val="24"/>
          <w:szCs w:val="24"/>
        </w:rPr>
        <w:t>Rennke</w:t>
      </w:r>
      <w:proofErr w:type="spellEnd"/>
      <w:r w:rsidRPr="004B6A6F">
        <w:rPr>
          <w:rFonts w:cstheme="minorHAnsi"/>
          <w:sz w:val="24"/>
          <w:szCs w:val="24"/>
        </w:rPr>
        <w:t xml:space="preserve">, S., Nguyen, O.K., </w:t>
      </w:r>
      <w:proofErr w:type="spellStart"/>
      <w:r w:rsidRPr="004B6A6F">
        <w:rPr>
          <w:rFonts w:cstheme="minorHAnsi"/>
          <w:sz w:val="24"/>
          <w:szCs w:val="24"/>
        </w:rPr>
        <w:t>Shoeb</w:t>
      </w:r>
      <w:proofErr w:type="spellEnd"/>
      <w:r w:rsidRPr="004B6A6F">
        <w:rPr>
          <w:rFonts w:cstheme="minorHAnsi"/>
          <w:sz w:val="24"/>
          <w:szCs w:val="24"/>
        </w:rPr>
        <w:t>, M.H., et al.</w:t>
      </w:r>
      <w:r w:rsidR="008254D7" w:rsidRPr="004B6A6F">
        <w:rPr>
          <w:rFonts w:cstheme="minorHAnsi"/>
          <w:sz w:val="24"/>
          <w:szCs w:val="24"/>
        </w:rPr>
        <w:t>,</w:t>
      </w:r>
      <w:r w:rsidRPr="004B6A6F">
        <w:rPr>
          <w:rFonts w:cstheme="minorHAnsi"/>
          <w:sz w:val="24"/>
          <w:szCs w:val="24"/>
        </w:rPr>
        <w:t xml:space="preserve"> 2013. </w:t>
      </w:r>
      <w:r w:rsidRPr="004B6A6F">
        <w:rPr>
          <w:rFonts w:cstheme="minorHAnsi"/>
          <w:sz w:val="24"/>
          <w:szCs w:val="24"/>
          <w:lang w:val="en-GB"/>
        </w:rPr>
        <w:t xml:space="preserve">Hospital-initiated transitional care interventions as a patient safety strategy: </w:t>
      </w:r>
      <w:r w:rsidR="008254D7" w:rsidRPr="004B6A6F">
        <w:rPr>
          <w:rFonts w:cstheme="minorHAnsi"/>
          <w:sz w:val="24"/>
          <w:szCs w:val="24"/>
          <w:lang w:val="en-GB"/>
        </w:rPr>
        <w:t>a</w:t>
      </w:r>
      <w:r w:rsidRPr="004B6A6F">
        <w:rPr>
          <w:rFonts w:cstheme="minorHAnsi"/>
          <w:sz w:val="24"/>
          <w:szCs w:val="24"/>
          <w:lang w:val="en-GB"/>
        </w:rPr>
        <w:t xml:space="preserve"> systematic review. Ann</w:t>
      </w:r>
      <w:r w:rsidR="008254D7" w:rsidRPr="004B6A6F">
        <w:rPr>
          <w:rFonts w:cstheme="minorHAnsi"/>
          <w:sz w:val="24"/>
          <w:szCs w:val="24"/>
          <w:lang w:val="en-GB"/>
        </w:rPr>
        <w:t>.</w:t>
      </w:r>
      <w:r w:rsidRPr="004B6A6F">
        <w:rPr>
          <w:rFonts w:cstheme="minorHAnsi"/>
          <w:sz w:val="24"/>
          <w:szCs w:val="24"/>
          <w:lang w:val="en-GB"/>
        </w:rPr>
        <w:t xml:space="preserve"> Intern</w:t>
      </w:r>
      <w:r w:rsidR="008254D7" w:rsidRPr="004B6A6F">
        <w:rPr>
          <w:rFonts w:cstheme="minorHAnsi"/>
          <w:sz w:val="24"/>
          <w:szCs w:val="24"/>
          <w:lang w:val="en-GB"/>
        </w:rPr>
        <w:t>.</w:t>
      </w:r>
      <w:r w:rsidRPr="004B6A6F">
        <w:rPr>
          <w:rFonts w:cstheme="minorHAnsi"/>
          <w:sz w:val="24"/>
          <w:szCs w:val="24"/>
          <w:lang w:val="en-GB"/>
        </w:rPr>
        <w:t xml:space="preserve"> Med</w:t>
      </w:r>
      <w:r w:rsidR="008254D7" w:rsidRPr="004B6A6F">
        <w:rPr>
          <w:rFonts w:cstheme="minorHAnsi"/>
          <w:sz w:val="24"/>
          <w:szCs w:val="24"/>
          <w:lang w:val="en-GB"/>
        </w:rPr>
        <w:t>.</w:t>
      </w:r>
      <w:r w:rsidRPr="004B6A6F">
        <w:rPr>
          <w:rFonts w:cstheme="minorHAnsi"/>
          <w:sz w:val="24"/>
          <w:szCs w:val="24"/>
          <w:lang w:val="en-GB"/>
        </w:rPr>
        <w:t xml:space="preserve"> Suppl</w:t>
      </w:r>
      <w:r w:rsidR="008254D7" w:rsidRPr="004B6A6F">
        <w:rPr>
          <w:rFonts w:cstheme="minorHAnsi"/>
          <w:sz w:val="24"/>
          <w:szCs w:val="24"/>
          <w:lang w:val="en-GB"/>
        </w:rPr>
        <w:t>.</w:t>
      </w:r>
      <w:r w:rsidRPr="004B6A6F">
        <w:rPr>
          <w:rFonts w:cstheme="minorHAnsi"/>
          <w:sz w:val="24"/>
          <w:szCs w:val="24"/>
          <w:lang w:val="en-GB"/>
        </w:rPr>
        <w:t xml:space="preserve"> 158(5), 433–440.</w:t>
      </w:r>
    </w:p>
    <w:p w14:paraId="1DAD23E1" w14:textId="4703E8D4" w:rsidR="00736697" w:rsidRPr="004B6A6F" w:rsidRDefault="00736697" w:rsidP="00736697">
      <w:pPr>
        <w:rPr>
          <w:rFonts w:cstheme="minorHAnsi"/>
          <w:sz w:val="24"/>
          <w:szCs w:val="24"/>
          <w:lang w:val="en-GB"/>
        </w:rPr>
      </w:pPr>
      <w:r w:rsidRPr="004B6A6F">
        <w:rPr>
          <w:rFonts w:cstheme="minorHAnsi"/>
          <w:sz w:val="24"/>
          <w:szCs w:val="24"/>
          <w:lang w:val="en-GB"/>
        </w:rPr>
        <w:t xml:space="preserve">Russell, L.M., Doggett, J., </w:t>
      </w:r>
      <w:proofErr w:type="spellStart"/>
      <w:r w:rsidRPr="004B6A6F">
        <w:rPr>
          <w:rFonts w:cstheme="minorHAnsi"/>
          <w:sz w:val="24"/>
          <w:szCs w:val="24"/>
          <w:lang w:val="en-GB"/>
        </w:rPr>
        <w:t>Dawda</w:t>
      </w:r>
      <w:proofErr w:type="spellEnd"/>
      <w:r w:rsidRPr="004B6A6F">
        <w:rPr>
          <w:rFonts w:cstheme="minorHAnsi"/>
          <w:sz w:val="24"/>
          <w:szCs w:val="24"/>
          <w:lang w:val="en-GB"/>
        </w:rPr>
        <w:t>, P., Wells, R.</w:t>
      </w:r>
      <w:r w:rsidR="008254D7" w:rsidRPr="004B6A6F">
        <w:rPr>
          <w:rFonts w:cstheme="minorHAnsi"/>
          <w:sz w:val="24"/>
          <w:szCs w:val="24"/>
          <w:lang w:val="en-GB"/>
        </w:rPr>
        <w:t>,</w:t>
      </w:r>
      <w:r w:rsidRPr="004B6A6F">
        <w:rPr>
          <w:rFonts w:cstheme="minorHAnsi"/>
          <w:sz w:val="24"/>
          <w:szCs w:val="24"/>
          <w:lang w:val="en-GB"/>
        </w:rPr>
        <w:t xml:space="preserve"> 2013. Patient </w:t>
      </w:r>
      <w:r w:rsidR="008254D7" w:rsidRPr="004B6A6F">
        <w:rPr>
          <w:rFonts w:cstheme="minorHAnsi"/>
          <w:sz w:val="24"/>
          <w:szCs w:val="24"/>
          <w:lang w:val="en-GB"/>
        </w:rPr>
        <w:t>S</w:t>
      </w:r>
      <w:r w:rsidRPr="004B6A6F">
        <w:rPr>
          <w:rFonts w:cstheme="minorHAnsi"/>
          <w:sz w:val="24"/>
          <w:szCs w:val="24"/>
          <w:lang w:val="en-GB"/>
        </w:rPr>
        <w:t xml:space="preserve">afety – Handover of </w:t>
      </w:r>
      <w:r w:rsidR="008254D7" w:rsidRPr="004B6A6F">
        <w:rPr>
          <w:rFonts w:cstheme="minorHAnsi"/>
          <w:sz w:val="24"/>
          <w:szCs w:val="24"/>
          <w:lang w:val="en-GB"/>
        </w:rPr>
        <w:t>C</w:t>
      </w:r>
      <w:r w:rsidRPr="004B6A6F">
        <w:rPr>
          <w:rFonts w:cstheme="minorHAnsi"/>
          <w:sz w:val="24"/>
          <w:szCs w:val="24"/>
          <w:lang w:val="en-GB"/>
        </w:rPr>
        <w:t xml:space="preserve">are </w:t>
      </w:r>
      <w:r w:rsidR="008254D7" w:rsidRPr="004B6A6F">
        <w:rPr>
          <w:rFonts w:cstheme="minorHAnsi"/>
          <w:sz w:val="24"/>
          <w:szCs w:val="24"/>
          <w:lang w:val="en-GB"/>
        </w:rPr>
        <w:t>B</w:t>
      </w:r>
      <w:r w:rsidRPr="004B6A6F">
        <w:rPr>
          <w:rFonts w:cstheme="minorHAnsi"/>
          <w:sz w:val="24"/>
          <w:szCs w:val="24"/>
          <w:lang w:val="en-GB"/>
        </w:rPr>
        <w:t xml:space="preserve">etween </w:t>
      </w:r>
      <w:r w:rsidR="008254D7" w:rsidRPr="004B6A6F">
        <w:rPr>
          <w:rFonts w:cstheme="minorHAnsi"/>
          <w:sz w:val="24"/>
          <w:szCs w:val="24"/>
          <w:lang w:val="en-GB"/>
        </w:rPr>
        <w:t>P</w:t>
      </w:r>
      <w:r w:rsidRPr="004B6A6F">
        <w:rPr>
          <w:rFonts w:cstheme="minorHAnsi"/>
          <w:sz w:val="24"/>
          <w:szCs w:val="24"/>
          <w:lang w:val="en-GB"/>
        </w:rPr>
        <w:t xml:space="preserve">rimary and </w:t>
      </w:r>
      <w:r w:rsidR="008254D7" w:rsidRPr="004B6A6F">
        <w:rPr>
          <w:rFonts w:cstheme="minorHAnsi"/>
          <w:sz w:val="24"/>
          <w:szCs w:val="24"/>
          <w:lang w:val="en-GB"/>
        </w:rPr>
        <w:t>A</w:t>
      </w:r>
      <w:r w:rsidRPr="004B6A6F">
        <w:rPr>
          <w:rFonts w:cstheme="minorHAnsi"/>
          <w:sz w:val="24"/>
          <w:szCs w:val="24"/>
          <w:lang w:val="en-GB"/>
        </w:rPr>
        <w:t xml:space="preserve">cute </w:t>
      </w:r>
      <w:r w:rsidR="008254D7" w:rsidRPr="004B6A6F">
        <w:rPr>
          <w:rFonts w:cstheme="minorHAnsi"/>
          <w:sz w:val="24"/>
          <w:szCs w:val="24"/>
          <w:lang w:val="en-GB"/>
        </w:rPr>
        <w:t>C</w:t>
      </w:r>
      <w:r w:rsidRPr="004B6A6F">
        <w:rPr>
          <w:rFonts w:cstheme="minorHAnsi"/>
          <w:sz w:val="24"/>
          <w:szCs w:val="24"/>
          <w:lang w:val="en-GB"/>
        </w:rPr>
        <w:t xml:space="preserve">are. Policy </w:t>
      </w:r>
      <w:r w:rsidR="008254D7" w:rsidRPr="004B6A6F">
        <w:rPr>
          <w:rFonts w:cstheme="minorHAnsi"/>
          <w:sz w:val="24"/>
          <w:szCs w:val="24"/>
          <w:lang w:val="en-GB"/>
        </w:rPr>
        <w:t>R</w:t>
      </w:r>
      <w:r w:rsidRPr="004B6A6F">
        <w:rPr>
          <w:rFonts w:cstheme="minorHAnsi"/>
          <w:sz w:val="24"/>
          <w:szCs w:val="24"/>
          <w:lang w:val="en-GB"/>
        </w:rPr>
        <w:t xml:space="preserve">eview and </w:t>
      </w:r>
      <w:r w:rsidR="008254D7" w:rsidRPr="004B6A6F">
        <w:rPr>
          <w:rFonts w:cstheme="minorHAnsi"/>
          <w:sz w:val="24"/>
          <w:szCs w:val="24"/>
          <w:lang w:val="en-GB"/>
        </w:rPr>
        <w:t>A</w:t>
      </w:r>
      <w:r w:rsidRPr="004B6A6F">
        <w:rPr>
          <w:rFonts w:cstheme="minorHAnsi"/>
          <w:sz w:val="24"/>
          <w:szCs w:val="24"/>
          <w:lang w:val="en-GB"/>
        </w:rPr>
        <w:t>nalysis. National Lead Clinicians Group/Australian Government Department of Health and Ageing</w:t>
      </w:r>
      <w:r w:rsidR="008254D7" w:rsidRPr="004B6A6F">
        <w:rPr>
          <w:rFonts w:cstheme="minorHAnsi"/>
          <w:sz w:val="24"/>
          <w:szCs w:val="24"/>
          <w:lang w:val="en-GB"/>
        </w:rPr>
        <w:t>, Canberra</w:t>
      </w:r>
      <w:r w:rsidRPr="004B6A6F">
        <w:rPr>
          <w:rFonts w:cstheme="minorHAnsi"/>
          <w:sz w:val="24"/>
          <w:szCs w:val="24"/>
          <w:lang w:val="en-GB"/>
        </w:rPr>
        <w:t>.</w:t>
      </w:r>
    </w:p>
    <w:p w14:paraId="164630E7" w14:textId="17BFCB54" w:rsidR="00736697" w:rsidRPr="004B6A6F" w:rsidRDefault="00736697" w:rsidP="00736697">
      <w:pPr>
        <w:rPr>
          <w:rFonts w:cstheme="minorHAnsi"/>
          <w:sz w:val="24"/>
          <w:szCs w:val="24"/>
          <w:lang w:val="en-GB"/>
        </w:rPr>
      </w:pPr>
      <w:r w:rsidRPr="004B6A6F">
        <w:rPr>
          <w:rFonts w:cstheme="minorHAnsi"/>
          <w:sz w:val="24"/>
          <w:szCs w:val="24"/>
          <w:lang w:val="en-GB"/>
        </w:rPr>
        <w:t>Scott, J.</w:t>
      </w:r>
      <w:r w:rsidR="008254D7" w:rsidRPr="004B6A6F">
        <w:rPr>
          <w:rFonts w:cstheme="minorHAnsi"/>
          <w:sz w:val="24"/>
          <w:szCs w:val="24"/>
          <w:lang w:val="en-GB"/>
        </w:rPr>
        <w:t>,</w:t>
      </w:r>
      <w:r w:rsidRPr="004B6A6F">
        <w:rPr>
          <w:rFonts w:cstheme="minorHAnsi"/>
          <w:sz w:val="24"/>
          <w:szCs w:val="24"/>
          <w:lang w:val="en-GB"/>
        </w:rPr>
        <w:t xml:space="preserve"> 2017. Patient </w:t>
      </w:r>
      <w:r w:rsidR="000C2F40" w:rsidRPr="004B6A6F">
        <w:rPr>
          <w:rFonts w:cstheme="minorHAnsi"/>
          <w:sz w:val="24"/>
          <w:szCs w:val="24"/>
          <w:lang w:val="en-GB"/>
        </w:rPr>
        <w:t>e</w:t>
      </w:r>
      <w:r w:rsidRPr="004B6A6F">
        <w:rPr>
          <w:rFonts w:cstheme="minorHAnsi"/>
          <w:sz w:val="24"/>
          <w:szCs w:val="24"/>
          <w:lang w:val="en-GB"/>
        </w:rPr>
        <w:t xml:space="preserve">xperiences of </w:t>
      </w:r>
      <w:r w:rsidR="000C2F40" w:rsidRPr="004B6A6F">
        <w:rPr>
          <w:rFonts w:cstheme="minorHAnsi"/>
          <w:sz w:val="24"/>
          <w:szCs w:val="24"/>
          <w:lang w:val="en-GB"/>
        </w:rPr>
        <w:t>s</w:t>
      </w:r>
      <w:r w:rsidRPr="004B6A6F">
        <w:rPr>
          <w:rFonts w:cstheme="minorHAnsi"/>
          <w:sz w:val="24"/>
          <w:szCs w:val="24"/>
          <w:lang w:val="en-GB"/>
        </w:rPr>
        <w:t xml:space="preserve">afety in </w:t>
      </w:r>
      <w:r w:rsidR="000C2F40" w:rsidRPr="004B6A6F">
        <w:rPr>
          <w:rFonts w:cstheme="minorHAnsi"/>
          <w:sz w:val="24"/>
          <w:szCs w:val="24"/>
          <w:lang w:val="en-GB"/>
        </w:rPr>
        <w:t>c</w:t>
      </w:r>
      <w:r w:rsidRPr="004B6A6F">
        <w:rPr>
          <w:rFonts w:cstheme="minorHAnsi"/>
          <w:sz w:val="24"/>
          <w:szCs w:val="24"/>
          <w:lang w:val="en-GB"/>
        </w:rPr>
        <w:t xml:space="preserve">are </w:t>
      </w:r>
      <w:r w:rsidR="000C2F40" w:rsidRPr="004B6A6F">
        <w:rPr>
          <w:rFonts w:cstheme="minorHAnsi"/>
          <w:sz w:val="24"/>
          <w:szCs w:val="24"/>
          <w:lang w:val="en-GB"/>
        </w:rPr>
        <w:t>t</w:t>
      </w:r>
      <w:r w:rsidRPr="004B6A6F">
        <w:rPr>
          <w:rFonts w:cstheme="minorHAnsi"/>
          <w:sz w:val="24"/>
          <w:szCs w:val="24"/>
          <w:lang w:val="en-GB"/>
        </w:rPr>
        <w:t>ransitions</w:t>
      </w:r>
      <w:r w:rsidR="003D1346" w:rsidRPr="004B6A6F">
        <w:rPr>
          <w:rFonts w:cstheme="minorHAnsi"/>
          <w:sz w:val="24"/>
          <w:szCs w:val="24"/>
          <w:lang w:val="en-GB"/>
        </w:rPr>
        <w:t>,</w:t>
      </w:r>
      <w:r w:rsidRPr="004B6A6F">
        <w:rPr>
          <w:rFonts w:cstheme="minorHAnsi"/>
          <w:sz w:val="24"/>
          <w:szCs w:val="24"/>
          <w:lang w:val="en-GB"/>
        </w:rPr>
        <w:t xml:space="preserve"> </w:t>
      </w:r>
      <w:proofErr w:type="gramStart"/>
      <w:r w:rsidR="003D1346" w:rsidRPr="004B6A6F">
        <w:rPr>
          <w:rFonts w:cstheme="minorHAnsi"/>
          <w:sz w:val="24"/>
          <w:szCs w:val="24"/>
          <w:lang w:val="en-GB"/>
        </w:rPr>
        <w:t>i</w:t>
      </w:r>
      <w:r w:rsidRPr="004B6A6F">
        <w:rPr>
          <w:rFonts w:cstheme="minorHAnsi"/>
          <w:sz w:val="24"/>
          <w:szCs w:val="24"/>
          <w:lang w:val="en-GB"/>
        </w:rPr>
        <w:t>n</w:t>
      </w:r>
      <w:r w:rsidR="003D1346" w:rsidRPr="004B6A6F">
        <w:rPr>
          <w:rFonts w:cstheme="minorHAnsi"/>
          <w:sz w:val="24"/>
          <w:szCs w:val="24"/>
          <w:lang w:val="en-GB"/>
        </w:rPr>
        <w:t>:</w:t>
      </w:r>
      <w:proofErr w:type="gramEnd"/>
      <w:r w:rsidRPr="004B6A6F">
        <w:rPr>
          <w:rFonts w:cstheme="minorHAnsi"/>
          <w:sz w:val="24"/>
          <w:szCs w:val="24"/>
          <w:lang w:val="en-GB"/>
        </w:rPr>
        <w:t xml:space="preserve"> Aase, K., Waring</w:t>
      </w:r>
      <w:r w:rsidR="003D1346" w:rsidRPr="004B6A6F">
        <w:rPr>
          <w:rFonts w:cstheme="minorHAnsi"/>
          <w:sz w:val="24"/>
          <w:szCs w:val="24"/>
          <w:lang w:val="en-GB"/>
        </w:rPr>
        <w:t>,</w:t>
      </w:r>
      <w:r w:rsidRPr="004B6A6F">
        <w:rPr>
          <w:rFonts w:cstheme="minorHAnsi"/>
          <w:sz w:val="24"/>
          <w:szCs w:val="24"/>
          <w:lang w:val="en-GB"/>
        </w:rPr>
        <w:t xml:space="preserve"> J.</w:t>
      </w:r>
      <w:r w:rsidR="003D1346" w:rsidRPr="004B6A6F">
        <w:rPr>
          <w:rFonts w:cstheme="minorHAnsi"/>
          <w:sz w:val="24"/>
          <w:szCs w:val="24"/>
          <w:lang w:val="en-GB"/>
        </w:rPr>
        <w:t>,</w:t>
      </w:r>
      <w:r w:rsidRPr="004B6A6F">
        <w:rPr>
          <w:rFonts w:cstheme="minorHAnsi"/>
          <w:sz w:val="24"/>
          <w:szCs w:val="24"/>
          <w:lang w:val="en-GB"/>
        </w:rPr>
        <w:t xml:space="preserve"> Schibevaag, L. (Eds</w:t>
      </w:r>
      <w:r w:rsidR="003D1346" w:rsidRPr="004B6A6F">
        <w:rPr>
          <w:rFonts w:cstheme="minorHAnsi"/>
          <w:sz w:val="24"/>
          <w:szCs w:val="24"/>
          <w:lang w:val="en-GB"/>
        </w:rPr>
        <w:t>.</w:t>
      </w:r>
      <w:r w:rsidRPr="004B6A6F">
        <w:rPr>
          <w:rFonts w:cstheme="minorHAnsi"/>
          <w:sz w:val="24"/>
          <w:szCs w:val="24"/>
          <w:lang w:val="en-GB"/>
        </w:rPr>
        <w:t>)</w:t>
      </w:r>
      <w:r w:rsidR="003D1346"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3D1346" w:rsidRPr="004B6A6F">
        <w:rPr>
          <w:rFonts w:cstheme="minorHAnsi"/>
          <w:iCs/>
          <w:sz w:val="24"/>
          <w:szCs w:val="24"/>
          <w:lang w:val="en-GB"/>
        </w:rPr>
        <w:t>Q</w:t>
      </w:r>
      <w:r w:rsidRPr="004B6A6F">
        <w:rPr>
          <w:rFonts w:cstheme="minorHAnsi"/>
          <w:iCs/>
          <w:sz w:val="24"/>
          <w:szCs w:val="24"/>
          <w:lang w:val="en-GB"/>
        </w:rPr>
        <w:t xml:space="preserve">uality in </w:t>
      </w:r>
      <w:r w:rsidR="003D1346" w:rsidRPr="004B6A6F">
        <w:rPr>
          <w:rFonts w:cstheme="minorHAnsi"/>
          <w:iCs/>
          <w:sz w:val="24"/>
          <w:szCs w:val="24"/>
          <w:lang w:val="en-GB"/>
        </w:rPr>
        <w:t>C</w:t>
      </w:r>
      <w:r w:rsidRPr="004B6A6F">
        <w:rPr>
          <w:rFonts w:cstheme="minorHAnsi"/>
          <w:iCs/>
          <w:sz w:val="24"/>
          <w:szCs w:val="24"/>
          <w:lang w:val="en-GB"/>
        </w:rPr>
        <w:t xml:space="preserve">are </w:t>
      </w:r>
      <w:r w:rsidR="003D1346" w:rsidRPr="004B6A6F">
        <w:rPr>
          <w:rFonts w:cstheme="minorHAnsi"/>
          <w:iCs/>
          <w:sz w:val="24"/>
          <w:szCs w:val="24"/>
          <w:lang w:val="en-GB"/>
        </w:rPr>
        <w:t>T</w:t>
      </w:r>
      <w:r w:rsidRPr="004B6A6F">
        <w:rPr>
          <w:rFonts w:cstheme="minorHAnsi"/>
          <w:iCs/>
          <w:sz w:val="24"/>
          <w:szCs w:val="24"/>
          <w:lang w:val="en-GB"/>
        </w:rPr>
        <w:t xml:space="preserve">ransitions: International </w:t>
      </w:r>
      <w:r w:rsidR="003D1346" w:rsidRPr="004B6A6F">
        <w:rPr>
          <w:rFonts w:cstheme="minorHAnsi"/>
          <w:iCs/>
          <w:sz w:val="24"/>
          <w:szCs w:val="24"/>
          <w:lang w:val="en-GB"/>
        </w:rPr>
        <w:t>P</w:t>
      </w:r>
      <w:r w:rsidRPr="004B6A6F">
        <w:rPr>
          <w:rFonts w:cstheme="minorHAnsi"/>
          <w:iCs/>
          <w:sz w:val="24"/>
          <w:szCs w:val="24"/>
          <w:lang w:val="en-GB"/>
        </w:rPr>
        <w:t xml:space="preserve">erspectives. </w:t>
      </w:r>
      <w:r w:rsidRPr="004B6A6F">
        <w:rPr>
          <w:rFonts w:cstheme="minorHAnsi"/>
          <w:sz w:val="24"/>
          <w:szCs w:val="24"/>
          <w:lang w:val="en-GB"/>
        </w:rPr>
        <w:t>Palgrave Macmillan</w:t>
      </w:r>
      <w:r w:rsidR="003D1346" w:rsidRPr="004B6A6F">
        <w:rPr>
          <w:rFonts w:cstheme="minorHAnsi"/>
          <w:sz w:val="24"/>
          <w:szCs w:val="24"/>
          <w:lang w:val="en-GB"/>
        </w:rPr>
        <w:t xml:space="preserve">, Cham, </w:t>
      </w:r>
      <w:r w:rsidR="00293B66" w:rsidRPr="004B6A6F">
        <w:rPr>
          <w:rFonts w:cstheme="minorHAnsi"/>
          <w:sz w:val="24"/>
          <w:szCs w:val="24"/>
          <w:lang w:val="en-GB"/>
        </w:rPr>
        <w:t>71-86</w:t>
      </w:r>
      <w:r w:rsidRPr="004B6A6F">
        <w:rPr>
          <w:rFonts w:cstheme="minorHAnsi"/>
          <w:sz w:val="24"/>
          <w:szCs w:val="24"/>
          <w:lang w:val="en-GB"/>
        </w:rPr>
        <w:t xml:space="preserve">. </w:t>
      </w:r>
    </w:p>
    <w:p w14:paraId="1DCED04F" w14:textId="151D5E34" w:rsidR="00736697" w:rsidRPr="004B6A6F" w:rsidRDefault="00736697" w:rsidP="00736697">
      <w:pPr>
        <w:rPr>
          <w:rFonts w:cstheme="minorHAnsi"/>
          <w:sz w:val="24"/>
          <w:szCs w:val="24"/>
          <w:lang w:val="en-GB"/>
        </w:rPr>
      </w:pPr>
      <w:r w:rsidRPr="004B6A6F">
        <w:rPr>
          <w:rFonts w:cstheme="minorHAnsi"/>
          <w:sz w:val="24"/>
          <w:szCs w:val="24"/>
          <w:lang w:val="en-GB"/>
        </w:rPr>
        <w:t>Scott, J., Flynn, D.</w:t>
      </w:r>
      <w:r w:rsidR="00242632" w:rsidRPr="004B6A6F">
        <w:rPr>
          <w:rFonts w:cstheme="minorHAnsi"/>
          <w:sz w:val="24"/>
          <w:szCs w:val="24"/>
          <w:lang w:val="en-GB"/>
        </w:rPr>
        <w:t>,</w:t>
      </w:r>
      <w:r w:rsidRPr="004B6A6F">
        <w:rPr>
          <w:rFonts w:cstheme="minorHAnsi"/>
          <w:sz w:val="24"/>
          <w:szCs w:val="24"/>
          <w:lang w:val="en-GB"/>
        </w:rPr>
        <w:t xml:space="preserve"> Chan, K.</w:t>
      </w:r>
      <w:r w:rsidR="00A273AE" w:rsidRPr="004B6A6F">
        <w:rPr>
          <w:rFonts w:cstheme="minorHAnsi"/>
          <w:sz w:val="24"/>
          <w:szCs w:val="24"/>
          <w:lang w:val="en-GB"/>
        </w:rPr>
        <w:t>,</w:t>
      </w:r>
      <w:r w:rsidRPr="004B6A6F">
        <w:rPr>
          <w:rFonts w:cstheme="minorHAnsi"/>
          <w:sz w:val="24"/>
          <w:szCs w:val="24"/>
          <w:lang w:val="en-GB"/>
        </w:rPr>
        <w:t xml:space="preserve"> Sujan, M.A.</w:t>
      </w:r>
      <w:r w:rsidR="00242632" w:rsidRPr="004B6A6F">
        <w:rPr>
          <w:rFonts w:cstheme="minorHAnsi"/>
          <w:sz w:val="24"/>
          <w:szCs w:val="24"/>
          <w:lang w:val="en-GB"/>
        </w:rPr>
        <w:t>,</w:t>
      </w:r>
      <w:r w:rsidRPr="004B6A6F">
        <w:rPr>
          <w:rFonts w:cstheme="minorHAnsi"/>
          <w:sz w:val="24"/>
          <w:szCs w:val="24"/>
          <w:lang w:val="en-GB"/>
        </w:rPr>
        <w:t xml:space="preserve"> 2017. Pre-hospital </w:t>
      </w:r>
      <w:r w:rsidR="00242632" w:rsidRPr="004B6A6F">
        <w:rPr>
          <w:rFonts w:cstheme="minorHAnsi"/>
          <w:sz w:val="24"/>
          <w:szCs w:val="24"/>
          <w:lang w:val="en-GB"/>
        </w:rPr>
        <w:t>t</w:t>
      </w:r>
      <w:r w:rsidRPr="004B6A6F">
        <w:rPr>
          <w:rFonts w:cstheme="minorHAnsi"/>
          <w:sz w:val="24"/>
          <w:szCs w:val="24"/>
          <w:lang w:val="en-GB"/>
        </w:rPr>
        <w:t xml:space="preserve">ransitions and </w:t>
      </w:r>
      <w:r w:rsidR="00242632" w:rsidRPr="004B6A6F">
        <w:rPr>
          <w:rFonts w:cstheme="minorHAnsi"/>
          <w:sz w:val="24"/>
          <w:szCs w:val="24"/>
          <w:lang w:val="en-GB"/>
        </w:rPr>
        <w:t>e</w:t>
      </w:r>
      <w:r w:rsidRPr="004B6A6F">
        <w:rPr>
          <w:rFonts w:cstheme="minorHAnsi"/>
          <w:sz w:val="24"/>
          <w:szCs w:val="24"/>
          <w:lang w:val="en-GB"/>
        </w:rPr>
        <w:t xml:space="preserve">mergency </w:t>
      </w:r>
      <w:r w:rsidR="00242632" w:rsidRPr="004B6A6F">
        <w:rPr>
          <w:rFonts w:cstheme="minorHAnsi"/>
          <w:sz w:val="24"/>
          <w:szCs w:val="24"/>
          <w:lang w:val="en-GB"/>
        </w:rPr>
        <w:t>c</w:t>
      </w:r>
      <w:r w:rsidRPr="004B6A6F">
        <w:rPr>
          <w:rFonts w:cstheme="minorHAnsi"/>
          <w:sz w:val="24"/>
          <w:szCs w:val="24"/>
          <w:lang w:val="en-GB"/>
        </w:rPr>
        <w:t>are</w:t>
      </w:r>
      <w:r w:rsidR="00242632" w:rsidRPr="004B6A6F">
        <w:rPr>
          <w:rFonts w:cstheme="minorHAnsi"/>
          <w:sz w:val="24"/>
          <w:szCs w:val="24"/>
          <w:lang w:val="en-GB"/>
        </w:rPr>
        <w:t>,</w:t>
      </w:r>
      <w:r w:rsidRPr="004B6A6F">
        <w:rPr>
          <w:rFonts w:cstheme="minorHAnsi"/>
          <w:sz w:val="24"/>
          <w:szCs w:val="24"/>
          <w:lang w:val="en-GB"/>
        </w:rPr>
        <w:t xml:space="preserve"> </w:t>
      </w:r>
      <w:proofErr w:type="gramStart"/>
      <w:r w:rsidR="00242632" w:rsidRPr="004B6A6F">
        <w:rPr>
          <w:rFonts w:cstheme="minorHAnsi"/>
          <w:sz w:val="24"/>
          <w:szCs w:val="24"/>
          <w:lang w:val="en-GB"/>
        </w:rPr>
        <w:t>i</w:t>
      </w:r>
      <w:r w:rsidRPr="004B6A6F">
        <w:rPr>
          <w:rFonts w:cstheme="minorHAnsi"/>
          <w:sz w:val="24"/>
          <w:szCs w:val="24"/>
          <w:lang w:val="en-GB"/>
        </w:rPr>
        <w:t>n</w:t>
      </w:r>
      <w:r w:rsidR="00242632" w:rsidRPr="004B6A6F">
        <w:rPr>
          <w:rFonts w:cstheme="minorHAnsi"/>
          <w:sz w:val="24"/>
          <w:szCs w:val="24"/>
          <w:lang w:val="en-GB"/>
        </w:rPr>
        <w:t>:</w:t>
      </w:r>
      <w:proofErr w:type="gramEnd"/>
      <w:r w:rsidRPr="004B6A6F">
        <w:rPr>
          <w:rFonts w:cstheme="minorHAnsi"/>
          <w:sz w:val="24"/>
          <w:szCs w:val="24"/>
          <w:lang w:val="en-GB"/>
        </w:rPr>
        <w:t xml:space="preserve"> Aase, K., Waring</w:t>
      </w:r>
      <w:r w:rsidR="00242632" w:rsidRPr="004B6A6F">
        <w:rPr>
          <w:rFonts w:cstheme="minorHAnsi"/>
          <w:sz w:val="24"/>
          <w:szCs w:val="24"/>
          <w:lang w:val="en-GB"/>
        </w:rPr>
        <w:t>,</w:t>
      </w:r>
      <w:r w:rsidRPr="004B6A6F">
        <w:rPr>
          <w:rFonts w:cstheme="minorHAnsi"/>
          <w:sz w:val="24"/>
          <w:szCs w:val="24"/>
          <w:lang w:val="en-GB"/>
        </w:rPr>
        <w:t xml:space="preserve"> J.</w:t>
      </w:r>
      <w:r w:rsidR="00242632" w:rsidRPr="004B6A6F">
        <w:rPr>
          <w:rFonts w:cstheme="minorHAnsi"/>
          <w:sz w:val="24"/>
          <w:szCs w:val="24"/>
          <w:lang w:val="en-GB"/>
        </w:rPr>
        <w:t>,</w:t>
      </w:r>
      <w:r w:rsidRPr="004B6A6F">
        <w:rPr>
          <w:rFonts w:cstheme="minorHAnsi"/>
          <w:sz w:val="24"/>
          <w:szCs w:val="24"/>
          <w:lang w:val="en-GB"/>
        </w:rPr>
        <w:t xml:space="preserve"> Schibevaag, L. (Eds</w:t>
      </w:r>
      <w:r w:rsidR="00242632" w:rsidRPr="004B6A6F">
        <w:rPr>
          <w:rFonts w:cstheme="minorHAnsi"/>
          <w:sz w:val="24"/>
          <w:szCs w:val="24"/>
          <w:lang w:val="en-GB"/>
        </w:rPr>
        <w:t>.</w:t>
      </w:r>
      <w:r w:rsidRPr="004B6A6F">
        <w:rPr>
          <w:rFonts w:cstheme="minorHAnsi"/>
          <w:sz w:val="24"/>
          <w:szCs w:val="24"/>
          <w:lang w:val="en-GB"/>
        </w:rPr>
        <w:t>)</w:t>
      </w:r>
      <w:r w:rsidR="00242632"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242632" w:rsidRPr="004B6A6F">
        <w:rPr>
          <w:rFonts w:cstheme="minorHAnsi"/>
          <w:iCs/>
          <w:sz w:val="24"/>
          <w:szCs w:val="24"/>
          <w:lang w:val="en-GB"/>
        </w:rPr>
        <w:t>Q</w:t>
      </w:r>
      <w:r w:rsidRPr="004B6A6F">
        <w:rPr>
          <w:rFonts w:cstheme="minorHAnsi"/>
          <w:iCs/>
          <w:sz w:val="24"/>
          <w:szCs w:val="24"/>
          <w:lang w:val="en-GB"/>
        </w:rPr>
        <w:t xml:space="preserve">uality in </w:t>
      </w:r>
      <w:r w:rsidR="00242632" w:rsidRPr="004B6A6F">
        <w:rPr>
          <w:rFonts w:cstheme="minorHAnsi"/>
          <w:iCs/>
          <w:sz w:val="24"/>
          <w:szCs w:val="24"/>
          <w:lang w:val="en-GB"/>
        </w:rPr>
        <w:t>C</w:t>
      </w:r>
      <w:r w:rsidRPr="004B6A6F">
        <w:rPr>
          <w:rFonts w:cstheme="minorHAnsi"/>
          <w:iCs/>
          <w:sz w:val="24"/>
          <w:szCs w:val="24"/>
          <w:lang w:val="en-GB"/>
        </w:rPr>
        <w:t xml:space="preserve">are </w:t>
      </w:r>
      <w:r w:rsidR="00242632" w:rsidRPr="004B6A6F">
        <w:rPr>
          <w:rFonts w:cstheme="minorHAnsi"/>
          <w:iCs/>
          <w:sz w:val="24"/>
          <w:szCs w:val="24"/>
          <w:lang w:val="en-GB"/>
        </w:rPr>
        <w:t>T</w:t>
      </w:r>
      <w:r w:rsidRPr="004B6A6F">
        <w:rPr>
          <w:rFonts w:cstheme="minorHAnsi"/>
          <w:iCs/>
          <w:sz w:val="24"/>
          <w:szCs w:val="24"/>
          <w:lang w:val="en-GB"/>
        </w:rPr>
        <w:t xml:space="preserve">ransitions: International </w:t>
      </w:r>
      <w:r w:rsidR="00242632"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Palgrave Macmillan</w:t>
      </w:r>
      <w:r w:rsidR="00242632" w:rsidRPr="004B6A6F">
        <w:rPr>
          <w:rFonts w:cstheme="minorHAnsi"/>
          <w:sz w:val="24"/>
          <w:szCs w:val="24"/>
          <w:lang w:val="en-GB"/>
        </w:rPr>
        <w:t xml:space="preserve">, Cham, </w:t>
      </w:r>
      <w:r w:rsidR="00293B66" w:rsidRPr="004B6A6F">
        <w:rPr>
          <w:rFonts w:cstheme="minorHAnsi"/>
          <w:sz w:val="24"/>
          <w:szCs w:val="24"/>
          <w:lang w:val="en-GB"/>
        </w:rPr>
        <w:t>123-142</w:t>
      </w:r>
      <w:r w:rsidRPr="004B6A6F">
        <w:rPr>
          <w:rFonts w:cstheme="minorHAnsi"/>
          <w:sz w:val="24"/>
          <w:szCs w:val="24"/>
          <w:lang w:val="en-GB"/>
        </w:rPr>
        <w:t>.</w:t>
      </w:r>
    </w:p>
    <w:p w14:paraId="221A17A1" w14:textId="62E90A23" w:rsidR="00736697" w:rsidRPr="004B6A6F" w:rsidRDefault="00736697" w:rsidP="00736697">
      <w:pPr>
        <w:rPr>
          <w:rFonts w:cstheme="minorHAnsi"/>
          <w:sz w:val="24"/>
          <w:szCs w:val="24"/>
        </w:rPr>
      </w:pPr>
      <w:r w:rsidRPr="004B6A6F">
        <w:rPr>
          <w:rFonts w:cstheme="minorHAnsi"/>
          <w:sz w:val="24"/>
          <w:szCs w:val="24"/>
          <w:lang w:val="en-GB"/>
        </w:rPr>
        <w:t>Storm, M.</w:t>
      </w:r>
      <w:r w:rsidR="00242632" w:rsidRPr="004B6A6F">
        <w:rPr>
          <w:rFonts w:cstheme="minorHAnsi"/>
          <w:sz w:val="24"/>
          <w:szCs w:val="24"/>
          <w:lang w:val="en-GB"/>
        </w:rPr>
        <w:t>,</w:t>
      </w:r>
      <w:r w:rsidRPr="004B6A6F">
        <w:rPr>
          <w:rFonts w:cstheme="minorHAnsi"/>
          <w:sz w:val="24"/>
          <w:szCs w:val="24"/>
          <w:lang w:val="en-GB"/>
        </w:rPr>
        <w:t xml:space="preserve"> 2017. The </w:t>
      </w:r>
      <w:r w:rsidR="000C2F40" w:rsidRPr="004B6A6F">
        <w:rPr>
          <w:rFonts w:cstheme="minorHAnsi"/>
          <w:sz w:val="24"/>
          <w:szCs w:val="24"/>
          <w:lang w:val="en-GB"/>
        </w:rPr>
        <w:t>r</w:t>
      </w:r>
      <w:r w:rsidRPr="004B6A6F">
        <w:rPr>
          <w:rFonts w:cstheme="minorHAnsi"/>
          <w:sz w:val="24"/>
          <w:szCs w:val="24"/>
          <w:lang w:val="en-GB"/>
        </w:rPr>
        <w:t xml:space="preserve">ole of </w:t>
      </w:r>
      <w:r w:rsidR="000C2F40" w:rsidRPr="004B6A6F">
        <w:rPr>
          <w:rFonts w:cstheme="minorHAnsi"/>
          <w:sz w:val="24"/>
          <w:szCs w:val="24"/>
          <w:lang w:val="en-GB"/>
        </w:rPr>
        <w:t>p</w:t>
      </w:r>
      <w:r w:rsidRPr="004B6A6F">
        <w:rPr>
          <w:rFonts w:cstheme="minorHAnsi"/>
          <w:sz w:val="24"/>
          <w:szCs w:val="24"/>
          <w:lang w:val="en-GB"/>
        </w:rPr>
        <w:t xml:space="preserve">rofessionals’ </w:t>
      </w:r>
      <w:r w:rsidR="000C2F40" w:rsidRPr="004B6A6F">
        <w:rPr>
          <w:rFonts w:cstheme="minorHAnsi"/>
          <w:sz w:val="24"/>
          <w:szCs w:val="24"/>
          <w:lang w:val="en-GB"/>
        </w:rPr>
        <w:t>c</w:t>
      </w:r>
      <w:r w:rsidRPr="004B6A6F">
        <w:rPr>
          <w:rFonts w:cstheme="minorHAnsi"/>
          <w:sz w:val="24"/>
          <w:szCs w:val="24"/>
          <w:lang w:val="en-GB"/>
        </w:rPr>
        <w:t xml:space="preserve">ompetencies in </w:t>
      </w:r>
      <w:r w:rsidR="000C2F40" w:rsidRPr="004B6A6F">
        <w:rPr>
          <w:rFonts w:cstheme="minorHAnsi"/>
          <w:sz w:val="24"/>
          <w:szCs w:val="24"/>
          <w:lang w:val="en-GB"/>
        </w:rPr>
        <w:t>c</w:t>
      </w:r>
      <w:r w:rsidRPr="004B6A6F">
        <w:rPr>
          <w:rFonts w:cstheme="minorHAnsi"/>
          <w:sz w:val="24"/>
          <w:szCs w:val="24"/>
          <w:lang w:val="en-GB"/>
        </w:rPr>
        <w:t xml:space="preserve">are </w:t>
      </w:r>
      <w:r w:rsidR="000C2F40" w:rsidRPr="004B6A6F">
        <w:rPr>
          <w:rFonts w:cstheme="minorHAnsi"/>
          <w:sz w:val="24"/>
          <w:szCs w:val="24"/>
          <w:lang w:val="en-GB"/>
        </w:rPr>
        <w:t>t</w:t>
      </w:r>
      <w:r w:rsidRPr="004B6A6F">
        <w:rPr>
          <w:rFonts w:cstheme="minorHAnsi"/>
          <w:sz w:val="24"/>
          <w:szCs w:val="24"/>
          <w:lang w:val="en-GB"/>
        </w:rPr>
        <w:t>ransitions</w:t>
      </w:r>
      <w:r w:rsidR="00242632" w:rsidRPr="004B6A6F">
        <w:rPr>
          <w:rFonts w:cstheme="minorHAnsi"/>
          <w:sz w:val="24"/>
          <w:szCs w:val="24"/>
          <w:lang w:val="en-GB"/>
        </w:rPr>
        <w:t>,</w:t>
      </w:r>
      <w:r w:rsidRPr="004B6A6F">
        <w:rPr>
          <w:rFonts w:cstheme="minorHAnsi"/>
          <w:sz w:val="24"/>
          <w:szCs w:val="24"/>
          <w:lang w:val="en-GB"/>
        </w:rPr>
        <w:t xml:space="preserve"> </w:t>
      </w:r>
      <w:proofErr w:type="gramStart"/>
      <w:r w:rsidR="00242632" w:rsidRPr="004B6A6F">
        <w:rPr>
          <w:rFonts w:cstheme="minorHAnsi"/>
          <w:sz w:val="24"/>
          <w:szCs w:val="24"/>
          <w:lang w:val="en-GB"/>
        </w:rPr>
        <w:t>i</w:t>
      </w:r>
      <w:r w:rsidRPr="004B6A6F">
        <w:rPr>
          <w:rFonts w:cstheme="minorHAnsi"/>
          <w:sz w:val="24"/>
          <w:szCs w:val="24"/>
          <w:lang w:val="en-GB"/>
        </w:rPr>
        <w:t>n</w:t>
      </w:r>
      <w:r w:rsidR="00242632" w:rsidRPr="004B6A6F">
        <w:rPr>
          <w:rFonts w:cstheme="minorHAnsi"/>
          <w:sz w:val="24"/>
          <w:szCs w:val="24"/>
          <w:lang w:val="en-GB"/>
        </w:rPr>
        <w:t>:</w:t>
      </w:r>
      <w:proofErr w:type="gramEnd"/>
      <w:r w:rsidRPr="004B6A6F">
        <w:rPr>
          <w:rFonts w:cstheme="minorHAnsi"/>
          <w:sz w:val="24"/>
          <w:szCs w:val="24"/>
          <w:lang w:val="en-GB"/>
        </w:rPr>
        <w:t xml:space="preserve"> Aase, K., Waring</w:t>
      </w:r>
      <w:r w:rsidR="00242632" w:rsidRPr="004B6A6F">
        <w:rPr>
          <w:rFonts w:cstheme="minorHAnsi"/>
          <w:sz w:val="24"/>
          <w:szCs w:val="24"/>
          <w:lang w:val="en-GB"/>
        </w:rPr>
        <w:t>,</w:t>
      </w:r>
      <w:r w:rsidRPr="004B6A6F">
        <w:rPr>
          <w:rFonts w:cstheme="minorHAnsi"/>
          <w:sz w:val="24"/>
          <w:szCs w:val="24"/>
          <w:lang w:val="en-GB"/>
        </w:rPr>
        <w:t xml:space="preserve"> J.</w:t>
      </w:r>
      <w:r w:rsidR="00242632" w:rsidRPr="004B6A6F">
        <w:rPr>
          <w:rFonts w:cstheme="minorHAnsi"/>
          <w:sz w:val="24"/>
          <w:szCs w:val="24"/>
          <w:lang w:val="en-GB"/>
        </w:rPr>
        <w:t>,</w:t>
      </w:r>
      <w:r w:rsidRPr="004B6A6F">
        <w:rPr>
          <w:rFonts w:cstheme="minorHAnsi"/>
          <w:sz w:val="24"/>
          <w:szCs w:val="24"/>
          <w:lang w:val="en-GB"/>
        </w:rPr>
        <w:t xml:space="preserve"> Schibevaag, L. (Eds</w:t>
      </w:r>
      <w:r w:rsidR="00242632" w:rsidRPr="004B6A6F">
        <w:rPr>
          <w:rFonts w:cstheme="minorHAnsi"/>
          <w:sz w:val="24"/>
          <w:szCs w:val="24"/>
          <w:lang w:val="en-GB"/>
        </w:rPr>
        <w:t>.</w:t>
      </w:r>
      <w:r w:rsidRPr="004B6A6F">
        <w:rPr>
          <w:rFonts w:cstheme="minorHAnsi"/>
          <w:sz w:val="24"/>
          <w:szCs w:val="24"/>
          <w:lang w:val="en-GB"/>
        </w:rPr>
        <w:t>)</w:t>
      </w:r>
      <w:r w:rsidR="00242632" w:rsidRPr="004B6A6F">
        <w:rPr>
          <w:rFonts w:cstheme="minorHAnsi"/>
          <w:sz w:val="24"/>
          <w:szCs w:val="24"/>
          <w:lang w:val="en-GB"/>
        </w:rPr>
        <w:t>,</w:t>
      </w:r>
      <w:r w:rsidRPr="004B6A6F">
        <w:rPr>
          <w:rFonts w:cstheme="minorHAnsi"/>
          <w:sz w:val="24"/>
          <w:szCs w:val="24"/>
          <w:lang w:val="en-GB"/>
        </w:rPr>
        <w:t xml:space="preserve"> </w:t>
      </w:r>
      <w:r w:rsidRPr="004B6A6F">
        <w:rPr>
          <w:rFonts w:cstheme="minorHAnsi"/>
          <w:iCs/>
          <w:sz w:val="24"/>
          <w:szCs w:val="24"/>
          <w:lang w:val="en-GB"/>
        </w:rPr>
        <w:t xml:space="preserve">Researching </w:t>
      </w:r>
      <w:r w:rsidR="00242632" w:rsidRPr="004B6A6F">
        <w:rPr>
          <w:rFonts w:cstheme="minorHAnsi"/>
          <w:iCs/>
          <w:sz w:val="24"/>
          <w:szCs w:val="24"/>
          <w:lang w:val="en-GB"/>
        </w:rPr>
        <w:t>Q</w:t>
      </w:r>
      <w:r w:rsidRPr="004B6A6F">
        <w:rPr>
          <w:rFonts w:cstheme="minorHAnsi"/>
          <w:iCs/>
          <w:sz w:val="24"/>
          <w:szCs w:val="24"/>
          <w:lang w:val="en-GB"/>
        </w:rPr>
        <w:t xml:space="preserve">uality in </w:t>
      </w:r>
      <w:r w:rsidR="00242632" w:rsidRPr="004B6A6F">
        <w:rPr>
          <w:rFonts w:cstheme="minorHAnsi"/>
          <w:iCs/>
          <w:sz w:val="24"/>
          <w:szCs w:val="24"/>
          <w:lang w:val="en-GB"/>
        </w:rPr>
        <w:t>C</w:t>
      </w:r>
      <w:r w:rsidRPr="004B6A6F">
        <w:rPr>
          <w:rFonts w:cstheme="minorHAnsi"/>
          <w:iCs/>
          <w:sz w:val="24"/>
          <w:szCs w:val="24"/>
          <w:lang w:val="en-GB"/>
        </w:rPr>
        <w:t xml:space="preserve">are </w:t>
      </w:r>
      <w:r w:rsidR="00242632" w:rsidRPr="004B6A6F">
        <w:rPr>
          <w:rFonts w:cstheme="minorHAnsi"/>
          <w:iCs/>
          <w:sz w:val="24"/>
          <w:szCs w:val="24"/>
          <w:lang w:val="en-GB"/>
        </w:rPr>
        <w:t>T</w:t>
      </w:r>
      <w:r w:rsidRPr="004B6A6F">
        <w:rPr>
          <w:rFonts w:cstheme="minorHAnsi"/>
          <w:iCs/>
          <w:sz w:val="24"/>
          <w:szCs w:val="24"/>
          <w:lang w:val="en-GB"/>
        </w:rPr>
        <w:t xml:space="preserve">ransitions: International </w:t>
      </w:r>
      <w:r w:rsidR="00242632" w:rsidRPr="004B6A6F">
        <w:rPr>
          <w:rFonts w:cstheme="minorHAnsi"/>
          <w:iCs/>
          <w:sz w:val="24"/>
          <w:szCs w:val="24"/>
          <w:lang w:val="en-GB"/>
        </w:rPr>
        <w:t>P</w:t>
      </w:r>
      <w:r w:rsidRPr="004B6A6F">
        <w:rPr>
          <w:rFonts w:cstheme="minorHAnsi"/>
          <w:iCs/>
          <w:sz w:val="24"/>
          <w:szCs w:val="24"/>
          <w:lang w:val="en-GB"/>
        </w:rPr>
        <w:t>erspectives.</w:t>
      </w:r>
      <w:r w:rsidRPr="004B6A6F">
        <w:rPr>
          <w:rFonts w:cstheme="minorHAnsi"/>
          <w:sz w:val="24"/>
          <w:szCs w:val="24"/>
          <w:lang w:val="en-GB"/>
        </w:rPr>
        <w:t xml:space="preserve"> </w:t>
      </w:r>
      <w:proofErr w:type="spellStart"/>
      <w:r w:rsidRPr="004B6A6F">
        <w:rPr>
          <w:rFonts w:cstheme="minorHAnsi"/>
          <w:sz w:val="24"/>
          <w:szCs w:val="24"/>
        </w:rPr>
        <w:t>Palgrave</w:t>
      </w:r>
      <w:proofErr w:type="spellEnd"/>
      <w:r w:rsidRPr="004B6A6F">
        <w:rPr>
          <w:rFonts w:cstheme="minorHAnsi"/>
          <w:sz w:val="24"/>
          <w:szCs w:val="24"/>
        </w:rPr>
        <w:t xml:space="preserve"> </w:t>
      </w:r>
      <w:proofErr w:type="spellStart"/>
      <w:r w:rsidRPr="004B6A6F">
        <w:rPr>
          <w:rFonts w:cstheme="minorHAnsi"/>
          <w:sz w:val="24"/>
          <w:szCs w:val="24"/>
        </w:rPr>
        <w:t>Macmillan</w:t>
      </w:r>
      <w:proofErr w:type="spellEnd"/>
      <w:r w:rsidR="00242632" w:rsidRPr="004B6A6F">
        <w:rPr>
          <w:rFonts w:cstheme="minorHAnsi"/>
          <w:sz w:val="24"/>
          <w:szCs w:val="24"/>
        </w:rPr>
        <w:t xml:space="preserve">, </w:t>
      </w:r>
      <w:proofErr w:type="spellStart"/>
      <w:r w:rsidR="00242632" w:rsidRPr="004B6A6F">
        <w:rPr>
          <w:rFonts w:cstheme="minorHAnsi"/>
          <w:sz w:val="24"/>
          <w:szCs w:val="24"/>
        </w:rPr>
        <w:t>Cham</w:t>
      </w:r>
      <w:proofErr w:type="spellEnd"/>
      <w:r w:rsidR="00242632" w:rsidRPr="004B6A6F">
        <w:rPr>
          <w:rFonts w:cstheme="minorHAnsi"/>
          <w:sz w:val="24"/>
          <w:szCs w:val="24"/>
        </w:rPr>
        <w:t xml:space="preserve">, </w:t>
      </w:r>
      <w:r w:rsidR="00293B66" w:rsidRPr="004B6A6F">
        <w:rPr>
          <w:rFonts w:cstheme="minorHAnsi"/>
          <w:sz w:val="24"/>
          <w:szCs w:val="24"/>
        </w:rPr>
        <w:t>143-157</w:t>
      </w:r>
      <w:r w:rsidRPr="004B6A6F">
        <w:rPr>
          <w:rFonts w:cstheme="minorHAnsi"/>
          <w:sz w:val="24"/>
          <w:szCs w:val="24"/>
        </w:rPr>
        <w:t>.</w:t>
      </w:r>
    </w:p>
    <w:p w14:paraId="5E09466A" w14:textId="5179D2B1" w:rsidR="00736697" w:rsidRPr="004B6A6F" w:rsidRDefault="00736697" w:rsidP="00736697">
      <w:pPr>
        <w:rPr>
          <w:rFonts w:cstheme="minorHAnsi"/>
          <w:sz w:val="24"/>
          <w:szCs w:val="24"/>
          <w:lang w:val="en-GB"/>
        </w:rPr>
      </w:pPr>
      <w:r w:rsidRPr="004B6A6F">
        <w:rPr>
          <w:rFonts w:cstheme="minorHAnsi"/>
          <w:sz w:val="24"/>
          <w:szCs w:val="24"/>
        </w:rPr>
        <w:t xml:space="preserve">Storm, M., </w:t>
      </w:r>
      <w:proofErr w:type="spellStart"/>
      <w:r w:rsidRPr="004B6A6F">
        <w:rPr>
          <w:rFonts w:cstheme="minorHAnsi"/>
          <w:sz w:val="24"/>
          <w:szCs w:val="24"/>
        </w:rPr>
        <w:t>Siemsen</w:t>
      </w:r>
      <w:proofErr w:type="spellEnd"/>
      <w:r w:rsidRPr="004B6A6F">
        <w:rPr>
          <w:rFonts w:cstheme="minorHAnsi"/>
          <w:sz w:val="24"/>
          <w:szCs w:val="24"/>
        </w:rPr>
        <w:t>, I.M., Laugaland, K., Dyrstad, D.N., Aase, K.</w:t>
      </w:r>
      <w:r w:rsidR="00846904" w:rsidRPr="004B6A6F">
        <w:rPr>
          <w:rFonts w:cstheme="minorHAnsi"/>
          <w:sz w:val="24"/>
          <w:szCs w:val="24"/>
        </w:rPr>
        <w:t>,</w:t>
      </w:r>
      <w:r w:rsidRPr="004B6A6F">
        <w:rPr>
          <w:rFonts w:cstheme="minorHAnsi"/>
          <w:sz w:val="24"/>
          <w:szCs w:val="24"/>
        </w:rPr>
        <w:t xml:space="preserve"> 2014. </w:t>
      </w:r>
      <w:r w:rsidRPr="004B6A6F">
        <w:rPr>
          <w:rFonts w:cstheme="minorHAnsi"/>
          <w:sz w:val="24"/>
          <w:szCs w:val="24"/>
          <w:lang w:val="en-GB"/>
        </w:rPr>
        <w:t xml:space="preserve">Quality in transitional care of the elderly: </w:t>
      </w:r>
      <w:r w:rsidR="00846904" w:rsidRPr="004B6A6F">
        <w:rPr>
          <w:rFonts w:cstheme="minorHAnsi"/>
          <w:sz w:val="24"/>
          <w:szCs w:val="24"/>
          <w:lang w:val="en-GB"/>
        </w:rPr>
        <w:t>k</w:t>
      </w:r>
      <w:r w:rsidRPr="004B6A6F">
        <w:rPr>
          <w:rFonts w:cstheme="minorHAnsi"/>
          <w:sz w:val="24"/>
          <w:szCs w:val="24"/>
          <w:lang w:val="en-GB"/>
        </w:rPr>
        <w:t>ey challenges and relevant improvement measures. Int</w:t>
      </w:r>
      <w:r w:rsidR="00846904" w:rsidRPr="004B6A6F">
        <w:rPr>
          <w:rFonts w:cstheme="minorHAnsi"/>
          <w:sz w:val="24"/>
          <w:szCs w:val="24"/>
          <w:lang w:val="en-GB"/>
        </w:rPr>
        <w:t>.</w:t>
      </w:r>
      <w:r w:rsidRPr="004B6A6F">
        <w:rPr>
          <w:rFonts w:cstheme="minorHAnsi"/>
          <w:sz w:val="24"/>
          <w:szCs w:val="24"/>
          <w:lang w:val="en-GB"/>
        </w:rPr>
        <w:t xml:space="preserve"> J</w:t>
      </w:r>
      <w:r w:rsidR="00846904" w:rsidRPr="004B6A6F">
        <w:rPr>
          <w:rFonts w:cstheme="minorHAnsi"/>
          <w:sz w:val="24"/>
          <w:szCs w:val="24"/>
          <w:lang w:val="en-GB"/>
        </w:rPr>
        <w:t xml:space="preserve">. </w:t>
      </w:r>
      <w:proofErr w:type="spellStart"/>
      <w:r w:rsidRPr="004B6A6F">
        <w:rPr>
          <w:rFonts w:cstheme="minorHAnsi"/>
          <w:sz w:val="24"/>
          <w:szCs w:val="24"/>
          <w:lang w:val="en-GB"/>
        </w:rPr>
        <w:t>Integr</w:t>
      </w:r>
      <w:proofErr w:type="spellEnd"/>
      <w:r w:rsidR="00846904" w:rsidRPr="004B6A6F">
        <w:rPr>
          <w:rFonts w:cstheme="minorHAnsi"/>
          <w:sz w:val="24"/>
          <w:szCs w:val="24"/>
          <w:lang w:val="en-GB"/>
        </w:rPr>
        <w:t>.</w:t>
      </w:r>
      <w:r w:rsidRPr="004B6A6F">
        <w:rPr>
          <w:rFonts w:cstheme="minorHAnsi"/>
          <w:sz w:val="24"/>
          <w:szCs w:val="24"/>
          <w:lang w:val="en-GB"/>
        </w:rPr>
        <w:t xml:space="preserve"> Care 14(April–June), 1–15.</w:t>
      </w:r>
    </w:p>
    <w:p w14:paraId="24DF42ED" w14:textId="0A5C1BEF" w:rsidR="00736697" w:rsidRPr="004B6A6F" w:rsidRDefault="00736697" w:rsidP="00736697">
      <w:pPr>
        <w:rPr>
          <w:rFonts w:cstheme="minorHAnsi"/>
          <w:sz w:val="24"/>
          <w:szCs w:val="24"/>
          <w:lang w:val="en-GB"/>
        </w:rPr>
      </w:pPr>
      <w:r w:rsidRPr="004B6A6F">
        <w:rPr>
          <w:rFonts w:cstheme="minorHAnsi"/>
          <w:sz w:val="24"/>
          <w:szCs w:val="24"/>
          <w:lang w:val="en-GB"/>
        </w:rPr>
        <w:t>Thomas, J.</w:t>
      </w:r>
      <w:r w:rsidR="00846904" w:rsidRPr="004B6A6F">
        <w:rPr>
          <w:rFonts w:cstheme="minorHAnsi"/>
          <w:sz w:val="24"/>
          <w:szCs w:val="24"/>
          <w:lang w:val="en-GB"/>
        </w:rPr>
        <w:t>,</w:t>
      </w:r>
      <w:r w:rsidRPr="004B6A6F">
        <w:rPr>
          <w:rFonts w:cstheme="minorHAnsi"/>
          <w:sz w:val="24"/>
          <w:szCs w:val="24"/>
          <w:lang w:val="en-GB"/>
        </w:rPr>
        <w:t xml:space="preserve"> Harden, A.</w:t>
      </w:r>
      <w:r w:rsidR="00846904" w:rsidRPr="004B6A6F">
        <w:rPr>
          <w:rFonts w:cstheme="minorHAnsi"/>
          <w:sz w:val="24"/>
          <w:szCs w:val="24"/>
          <w:lang w:val="en-GB"/>
        </w:rPr>
        <w:t>,</w:t>
      </w:r>
      <w:r w:rsidRPr="004B6A6F">
        <w:rPr>
          <w:rFonts w:cstheme="minorHAnsi"/>
          <w:sz w:val="24"/>
          <w:szCs w:val="24"/>
          <w:lang w:val="en-GB"/>
        </w:rPr>
        <w:t xml:space="preserve"> 2008. Methods for the thematic synthesis of qualitative research in systematic reviews. BMC Med</w:t>
      </w:r>
      <w:r w:rsidR="00846904" w:rsidRPr="004B6A6F">
        <w:rPr>
          <w:rFonts w:cstheme="minorHAnsi"/>
          <w:sz w:val="24"/>
          <w:szCs w:val="24"/>
          <w:lang w:val="en-GB"/>
        </w:rPr>
        <w:t>.</w:t>
      </w:r>
      <w:r w:rsidRPr="004B6A6F">
        <w:rPr>
          <w:rFonts w:cstheme="minorHAnsi"/>
          <w:sz w:val="24"/>
          <w:szCs w:val="24"/>
          <w:lang w:val="en-GB"/>
        </w:rPr>
        <w:t xml:space="preserve"> Res</w:t>
      </w:r>
      <w:r w:rsidR="00846904" w:rsidRPr="004B6A6F">
        <w:rPr>
          <w:rFonts w:cstheme="minorHAnsi"/>
          <w:sz w:val="24"/>
          <w:szCs w:val="24"/>
          <w:lang w:val="en-GB"/>
        </w:rPr>
        <w:t>.</w:t>
      </w:r>
      <w:r w:rsidRPr="004B6A6F">
        <w:rPr>
          <w:rFonts w:cstheme="minorHAnsi"/>
          <w:sz w:val="24"/>
          <w:szCs w:val="24"/>
          <w:lang w:val="en-GB"/>
        </w:rPr>
        <w:t xml:space="preserve"> </w:t>
      </w:r>
      <w:proofErr w:type="spellStart"/>
      <w:r w:rsidRPr="004B6A6F">
        <w:rPr>
          <w:rFonts w:cstheme="minorHAnsi"/>
          <w:sz w:val="24"/>
          <w:szCs w:val="24"/>
          <w:lang w:val="en-GB"/>
        </w:rPr>
        <w:t>Methodol</w:t>
      </w:r>
      <w:proofErr w:type="spellEnd"/>
      <w:r w:rsidR="00846904" w:rsidRPr="004B6A6F">
        <w:rPr>
          <w:rFonts w:cstheme="minorHAnsi"/>
          <w:sz w:val="24"/>
          <w:szCs w:val="24"/>
          <w:lang w:val="en-GB"/>
        </w:rPr>
        <w:t>.</w:t>
      </w:r>
      <w:r w:rsidRPr="004B6A6F">
        <w:rPr>
          <w:rFonts w:cstheme="minorHAnsi"/>
          <w:i/>
          <w:iCs/>
          <w:sz w:val="24"/>
          <w:szCs w:val="24"/>
          <w:lang w:val="en-GB"/>
        </w:rPr>
        <w:t xml:space="preserve"> </w:t>
      </w:r>
      <w:r w:rsidRPr="004B6A6F">
        <w:rPr>
          <w:rFonts w:cstheme="minorHAnsi"/>
          <w:sz w:val="24"/>
          <w:szCs w:val="24"/>
          <w:lang w:val="en-GB"/>
        </w:rPr>
        <w:t>8</w:t>
      </w:r>
      <w:r w:rsidR="00F47670" w:rsidRPr="004B6A6F">
        <w:rPr>
          <w:rFonts w:cstheme="minorHAnsi"/>
          <w:sz w:val="24"/>
          <w:szCs w:val="24"/>
          <w:lang w:val="en-GB"/>
        </w:rPr>
        <w:t>(</w:t>
      </w:r>
      <w:r w:rsidRPr="004B6A6F">
        <w:rPr>
          <w:rFonts w:cstheme="minorHAnsi"/>
          <w:sz w:val="24"/>
          <w:szCs w:val="24"/>
          <w:lang w:val="en-GB"/>
        </w:rPr>
        <w:t>45</w:t>
      </w:r>
      <w:r w:rsidR="00F47670" w:rsidRPr="004B6A6F">
        <w:rPr>
          <w:rFonts w:cstheme="minorHAnsi"/>
          <w:sz w:val="24"/>
          <w:szCs w:val="24"/>
          <w:lang w:val="en-GB"/>
        </w:rPr>
        <w:t>)</w:t>
      </w:r>
      <w:r w:rsidR="00306D4C" w:rsidRPr="004B6A6F">
        <w:rPr>
          <w:rFonts w:cstheme="minorHAnsi"/>
          <w:sz w:val="24"/>
          <w:szCs w:val="24"/>
          <w:lang w:val="en-GB"/>
        </w:rPr>
        <w:t>, 1-10</w:t>
      </w:r>
      <w:r w:rsidR="00F47670" w:rsidRPr="004B6A6F">
        <w:rPr>
          <w:rFonts w:cstheme="minorHAnsi"/>
          <w:sz w:val="24"/>
          <w:szCs w:val="24"/>
          <w:lang w:val="en-GB"/>
        </w:rPr>
        <w:t>,</w:t>
      </w:r>
      <w:r w:rsidR="00F47670" w:rsidRPr="004B6A6F">
        <w:rPr>
          <w:rFonts w:ascii="Segoe UI" w:hAnsi="Segoe UI" w:cs="Segoe UI"/>
          <w:shd w:val="clear" w:color="auto" w:fill="FFFFFF"/>
        </w:rPr>
        <w:t xml:space="preserve"> </w:t>
      </w:r>
      <w:r w:rsidR="00F47670" w:rsidRPr="004B6A6F">
        <w:rPr>
          <w:rFonts w:cstheme="minorHAnsi"/>
          <w:sz w:val="24"/>
          <w:szCs w:val="24"/>
        </w:rPr>
        <w:t>https://doi.org/10.1186/1471-2288-8-45</w:t>
      </w:r>
      <w:r w:rsidRPr="004B6A6F">
        <w:rPr>
          <w:rFonts w:cstheme="minorHAnsi"/>
          <w:sz w:val="24"/>
          <w:szCs w:val="24"/>
          <w:lang w:val="en-GB"/>
        </w:rPr>
        <w:t>.</w:t>
      </w:r>
    </w:p>
    <w:p w14:paraId="24173F96" w14:textId="40C4F3CE" w:rsidR="00736697" w:rsidRPr="004B6A6F" w:rsidRDefault="00736697" w:rsidP="00736697">
      <w:pPr>
        <w:rPr>
          <w:rFonts w:cstheme="minorHAnsi"/>
          <w:sz w:val="24"/>
          <w:szCs w:val="24"/>
          <w:lang w:val="en-GB"/>
        </w:rPr>
      </w:pPr>
      <w:r w:rsidRPr="004B6A6F">
        <w:rPr>
          <w:rFonts w:cstheme="minorHAnsi"/>
          <w:sz w:val="24"/>
          <w:szCs w:val="24"/>
          <w:lang w:val="en-GB"/>
        </w:rPr>
        <w:t xml:space="preserve">Tierney, A., Gloss, J., Hunter, H., </w:t>
      </w:r>
      <w:proofErr w:type="spellStart"/>
      <w:r w:rsidRPr="004B6A6F">
        <w:rPr>
          <w:rFonts w:cstheme="minorHAnsi"/>
          <w:sz w:val="24"/>
          <w:szCs w:val="24"/>
          <w:lang w:val="en-GB"/>
        </w:rPr>
        <w:t>Macmillian</w:t>
      </w:r>
      <w:proofErr w:type="spellEnd"/>
      <w:r w:rsidRPr="004B6A6F">
        <w:rPr>
          <w:rFonts w:cstheme="minorHAnsi"/>
          <w:sz w:val="24"/>
          <w:szCs w:val="24"/>
          <w:lang w:val="en-GB"/>
        </w:rPr>
        <w:t>, M.S.</w:t>
      </w:r>
      <w:r w:rsidR="00C84C58" w:rsidRPr="004B6A6F">
        <w:rPr>
          <w:rFonts w:cstheme="minorHAnsi"/>
          <w:sz w:val="24"/>
          <w:szCs w:val="24"/>
          <w:lang w:val="en-GB"/>
        </w:rPr>
        <w:t>,</w:t>
      </w:r>
      <w:r w:rsidRPr="004B6A6F">
        <w:rPr>
          <w:rFonts w:cstheme="minorHAnsi"/>
          <w:sz w:val="24"/>
          <w:szCs w:val="24"/>
          <w:lang w:val="en-GB"/>
        </w:rPr>
        <w:t xml:space="preserve"> 1993. Experiences of elderly patients concerning discharge from hospital. J</w:t>
      </w:r>
      <w:r w:rsidR="00C84C58" w:rsidRPr="004B6A6F">
        <w:rPr>
          <w:rFonts w:cstheme="minorHAnsi"/>
          <w:sz w:val="24"/>
          <w:szCs w:val="24"/>
          <w:lang w:val="en-GB"/>
        </w:rPr>
        <w:t>.</w:t>
      </w:r>
      <w:r w:rsidRPr="004B6A6F">
        <w:rPr>
          <w:rFonts w:cstheme="minorHAnsi"/>
          <w:sz w:val="24"/>
          <w:szCs w:val="24"/>
          <w:lang w:val="en-GB"/>
        </w:rPr>
        <w:t xml:space="preserve"> Clin</w:t>
      </w:r>
      <w:r w:rsidR="00C84C58" w:rsidRPr="004B6A6F">
        <w:rPr>
          <w:rFonts w:cstheme="minorHAnsi"/>
          <w:sz w:val="24"/>
          <w:szCs w:val="24"/>
          <w:lang w:val="en-GB"/>
        </w:rPr>
        <w:t>.</w:t>
      </w:r>
      <w:r w:rsidRPr="004B6A6F">
        <w:rPr>
          <w:rFonts w:cstheme="minorHAnsi"/>
          <w:sz w:val="24"/>
          <w:szCs w:val="24"/>
          <w:lang w:val="en-GB"/>
        </w:rPr>
        <w:t xml:space="preserve"> </w:t>
      </w:r>
      <w:proofErr w:type="spellStart"/>
      <w:r w:rsidRPr="004B6A6F">
        <w:rPr>
          <w:rFonts w:cstheme="minorHAnsi"/>
          <w:sz w:val="24"/>
          <w:szCs w:val="24"/>
          <w:lang w:val="en-GB"/>
        </w:rPr>
        <w:t>Nurs</w:t>
      </w:r>
      <w:proofErr w:type="spellEnd"/>
      <w:r w:rsidR="00C84C58" w:rsidRPr="004B6A6F">
        <w:rPr>
          <w:rFonts w:cstheme="minorHAnsi"/>
          <w:sz w:val="24"/>
          <w:szCs w:val="24"/>
          <w:lang w:val="en-GB"/>
        </w:rPr>
        <w:t>.</w:t>
      </w:r>
      <w:r w:rsidRPr="004B6A6F">
        <w:rPr>
          <w:rFonts w:cstheme="minorHAnsi"/>
          <w:sz w:val="24"/>
          <w:szCs w:val="24"/>
          <w:lang w:val="en-GB"/>
        </w:rPr>
        <w:t xml:space="preserve"> 2(3), 179–185.</w:t>
      </w:r>
    </w:p>
    <w:p w14:paraId="2AEF2DE4" w14:textId="022A3BF5" w:rsidR="00736697" w:rsidRPr="004B6A6F" w:rsidRDefault="00736697" w:rsidP="00736697">
      <w:pPr>
        <w:rPr>
          <w:rFonts w:eastAsia="Times New Roman" w:cstheme="minorHAnsi"/>
          <w:sz w:val="24"/>
          <w:szCs w:val="24"/>
          <w:lang w:val="en-GB"/>
        </w:rPr>
      </w:pPr>
      <w:r w:rsidRPr="004B6A6F">
        <w:rPr>
          <w:rFonts w:eastAsia="Times New Roman" w:cstheme="minorHAnsi"/>
          <w:sz w:val="24"/>
          <w:szCs w:val="24"/>
          <w:lang w:val="en-GB"/>
        </w:rPr>
        <w:t>Vincent, C.</w:t>
      </w:r>
      <w:r w:rsidR="00C84C58" w:rsidRPr="004B6A6F">
        <w:rPr>
          <w:rFonts w:eastAsia="Times New Roman" w:cstheme="minorHAnsi"/>
          <w:sz w:val="24"/>
          <w:szCs w:val="24"/>
          <w:lang w:val="en-GB"/>
        </w:rPr>
        <w:t>,</w:t>
      </w:r>
      <w:r w:rsidRPr="004B6A6F">
        <w:rPr>
          <w:rFonts w:eastAsia="Times New Roman" w:cstheme="minorHAnsi"/>
          <w:sz w:val="24"/>
          <w:szCs w:val="24"/>
          <w:lang w:val="en-GB"/>
        </w:rPr>
        <w:t xml:space="preserve"> 201</w:t>
      </w:r>
      <w:r w:rsidR="004E38A4" w:rsidRPr="004B6A6F">
        <w:rPr>
          <w:rFonts w:eastAsia="Times New Roman" w:cstheme="minorHAnsi"/>
          <w:sz w:val="24"/>
          <w:szCs w:val="24"/>
          <w:lang w:val="en-GB"/>
        </w:rPr>
        <w:t>0</w:t>
      </w:r>
      <w:r w:rsidRPr="004B6A6F">
        <w:rPr>
          <w:rFonts w:eastAsia="Times New Roman" w:cstheme="minorHAnsi"/>
          <w:sz w:val="24"/>
          <w:szCs w:val="24"/>
          <w:lang w:val="en-GB"/>
        </w:rPr>
        <w:t xml:space="preserve">. Patient </w:t>
      </w:r>
      <w:r w:rsidR="00C84C58" w:rsidRPr="004B6A6F">
        <w:rPr>
          <w:rFonts w:eastAsia="Times New Roman" w:cstheme="minorHAnsi"/>
          <w:sz w:val="24"/>
          <w:szCs w:val="24"/>
          <w:lang w:val="en-GB"/>
        </w:rPr>
        <w:t>S</w:t>
      </w:r>
      <w:r w:rsidRPr="004B6A6F">
        <w:rPr>
          <w:rFonts w:eastAsia="Times New Roman" w:cstheme="minorHAnsi"/>
          <w:sz w:val="24"/>
          <w:szCs w:val="24"/>
          <w:lang w:val="en-GB"/>
        </w:rPr>
        <w:t>afety. Wiley</w:t>
      </w:r>
      <w:r w:rsidR="004E38A4" w:rsidRPr="004B6A6F">
        <w:rPr>
          <w:rFonts w:eastAsia="Times New Roman" w:cstheme="minorHAnsi"/>
          <w:sz w:val="24"/>
          <w:szCs w:val="24"/>
          <w:lang w:val="en-GB"/>
        </w:rPr>
        <w:t>-Blackwell</w:t>
      </w:r>
      <w:r w:rsidR="00C84C58" w:rsidRPr="004B6A6F">
        <w:rPr>
          <w:rFonts w:eastAsia="Times New Roman" w:cstheme="minorHAnsi"/>
          <w:sz w:val="24"/>
          <w:szCs w:val="24"/>
          <w:lang w:val="en-GB"/>
        </w:rPr>
        <w:t>, West Suss</w:t>
      </w:r>
      <w:r w:rsidR="00553A76" w:rsidRPr="004B6A6F">
        <w:rPr>
          <w:rFonts w:eastAsia="Times New Roman" w:cstheme="minorHAnsi"/>
          <w:sz w:val="24"/>
          <w:szCs w:val="24"/>
          <w:lang w:val="en-GB"/>
        </w:rPr>
        <w:t>e</w:t>
      </w:r>
      <w:r w:rsidR="00C84C58" w:rsidRPr="004B6A6F">
        <w:rPr>
          <w:rFonts w:eastAsia="Times New Roman" w:cstheme="minorHAnsi"/>
          <w:sz w:val="24"/>
          <w:szCs w:val="24"/>
          <w:lang w:val="en-GB"/>
        </w:rPr>
        <w:t>x</w:t>
      </w:r>
      <w:r w:rsidRPr="004B6A6F">
        <w:rPr>
          <w:rFonts w:eastAsia="Times New Roman" w:cstheme="minorHAnsi"/>
          <w:sz w:val="24"/>
          <w:szCs w:val="24"/>
          <w:lang w:val="en-GB"/>
        </w:rPr>
        <w:t>.</w:t>
      </w:r>
    </w:p>
    <w:p w14:paraId="4A35D23D" w14:textId="7562B039" w:rsidR="002A0C22" w:rsidRPr="004B6A6F" w:rsidRDefault="002A0C22" w:rsidP="002A0C22">
      <w:pPr>
        <w:rPr>
          <w:rFonts w:cstheme="minorHAnsi"/>
          <w:sz w:val="24"/>
          <w:szCs w:val="24"/>
          <w:lang w:val="en-GB"/>
        </w:rPr>
      </w:pPr>
      <w:r w:rsidRPr="004B6A6F">
        <w:rPr>
          <w:rFonts w:cstheme="minorHAnsi"/>
          <w:sz w:val="24"/>
          <w:szCs w:val="24"/>
          <w:lang w:val="en-GB"/>
        </w:rPr>
        <w:lastRenderedPageBreak/>
        <w:t>Waring, J., Bishop, S., Marshall, F.</w:t>
      </w:r>
      <w:r w:rsidR="00713E03" w:rsidRPr="004B6A6F">
        <w:rPr>
          <w:rFonts w:cstheme="minorHAnsi"/>
          <w:sz w:val="24"/>
          <w:szCs w:val="24"/>
          <w:lang w:val="en-GB"/>
        </w:rPr>
        <w:t>,</w:t>
      </w:r>
      <w:r w:rsidRPr="004B6A6F">
        <w:rPr>
          <w:rFonts w:cstheme="minorHAnsi"/>
          <w:sz w:val="24"/>
          <w:szCs w:val="24"/>
          <w:lang w:val="en-GB"/>
        </w:rPr>
        <w:t xml:space="preserve"> 2016. A qualitative study of professional and carer perceptions of the threats to safe hospital discharge for stroke and hip fracture patients in the English national health service. BMC Health Serv</w:t>
      </w:r>
      <w:r w:rsidR="00713E03" w:rsidRPr="004B6A6F">
        <w:rPr>
          <w:rFonts w:cstheme="minorHAnsi"/>
          <w:sz w:val="24"/>
          <w:szCs w:val="24"/>
          <w:lang w:val="en-GB"/>
        </w:rPr>
        <w:t>.</w:t>
      </w:r>
      <w:r w:rsidRPr="004B6A6F">
        <w:rPr>
          <w:rFonts w:cstheme="minorHAnsi"/>
          <w:sz w:val="24"/>
          <w:szCs w:val="24"/>
          <w:lang w:val="en-GB"/>
        </w:rPr>
        <w:t xml:space="preserve"> Res</w:t>
      </w:r>
      <w:r w:rsidR="00713E03" w:rsidRPr="004B6A6F">
        <w:rPr>
          <w:rFonts w:cstheme="minorHAnsi"/>
          <w:sz w:val="24"/>
          <w:szCs w:val="24"/>
          <w:lang w:val="en-GB"/>
        </w:rPr>
        <w:t>.</w:t>
      </w:r>
      <w:r w:rsidRPr="004B6A6F">
        <w:rPr>
          <w:rFonts w:cstheme="minorHAnsi"/>
          <w:sz w:val="24"/>
          <w:szCs w:val="24"/>
          <w:lang w:val="en-GB"/>
        </w:rPr>
        <w:t xml:space="preserve"> 16(297</w:t>
      </w:r>
      <w:r w:rsidR="00306D4C" w:rsidRPr="004B6A6F">
        <w:rPr>
          <w:rFonts w:cstheme="minorHAnsi"/>
          <w:sz w:val="24"/>
          <w:szCs w:val="24"/>
          <w:lang w:val="en-GB"/>
        </w:rPr>
        <w:t xml:space="preserve">), 1-14, https://doi.org/ </w:t>
      </w:r>
      <w:r w:rsidR="00306D4C" w:rsidRPr="004B6A6F">
        <w:rPr>
          <w:rFonts w:cstheme="minorHAnsi"/>
          <w:sz w:val="24"/>
          <w:szCs w:val="24"/>
          <w:lang w:val="en-GB"/>
        </w:rPr>
        <w:t>10.1186/s12913-016-1568-2</w:t>
      </w:r>
      <w:r w:rsidRPr="004B6A6F">
        <w:rPr>
          <w:rFonts w:cstheme="minorHAnsi"/>
          <w:sz w:val="24"/>
          <w:szCs w:val="24"/>
          <w:lang w:val="en-GB"/>
        </w:rPr>
        <w:t>.</w:t>
      </w:r>
    </w:p>
    <w:p w14:paraId="483E1D44" w14:textId="14C09C27" w:rsidR="002A0C22" w:rsidRPr="004B6A6F" w:rsidRDefault="002A0C22" w:rsidP="002A0C22">
      <w:pPr>
        <w:pStyle w:val="Merknadstekst"/>
        <w:rPr>
          <w:rFonts w:cstheme="minorHAnsi"/>
          <w:sz w:val="24"/>
          <w:szCs w:val="24"/>
        </w:rPr>
      </w:pPr>
      <w:r w:rsidRPr="004B6A6F">
        <w:rPr>
          <w:rFonts w:cstheme="minorHAnsi"/>
          <w:sz w:val="24"/>
          <w:szCs w:val="24"/>
        </w:rPr>
        <w:t>Waring, J., Marshall, F., Bishop, S.</w:t>
      </w:r>
      <w:r w:rsidR="00CB582B" w:rsidRPr="004B6A6F">
        <w:rPr>
          <w:rFonts w:cstheme="minorHAnsi"/>
          <w:sz w:val="24"/>
          <w:szCs w:val="24"/>
        </w:rPr>
        <w:t>,</w:t>
      </w:r>
      <w:r w:rsidRPr="004B6A6F">
        <w:rPr>
          <w:rFonts w:cstheme="minorHAnsi"/>
          <w:sz w:val="24"/>
          <w:szCs w:val="24"/>
        </w:rPr>
        <w:t xml:space="preserve"> 2015. Understanding the occupational and organizational boundaries to safe hospital discharge. J</w:t>
      </w:r>
      <w:r w:rsidR="00CB582B" w:rsidRPr="004B6A6F">
        <w:rPr>
          <w:rFonts w:cstheme="minorHAnsi"/>
          <w:sz w:val="24"/>
          <w:szCs w:val="24"/>
        </w:rPr>
        <w:t>.</w:t>
      </w:r>
      <w:r w:rsidRPr="004B6A6F">
        <w:rPr>
          <w:rFonts w:cstheme="minorHAnsi"/>
          <w:sz w:val="24"/>
          <w:szCs w:val="24"/>
        </w:rPr>
        <w:t xml:space="preserve"> Health Serv</w:t>
      </w:r>
      <w:r w:rsidR="00CB582B" w:rsidRPr="004B6A6F">
        <w:rPr>
          <w:rFonts w:cstheme="minorHAnsi"/>
          <w:sz w:val="24"/>
          <w:szCs w:val="24"/>
        </w:rPr>
        <w:t>.</w:t>
      </w:r>
      <w:r w:rsidRPr="004B6A6F">
        <w:rPr>
          <w:rFonts w:cstheme="minorHAnsi"/>
          <w:sz w:val="24"/>
          <w:szCs w:val="24"/>
        </w:rPr>
        <w:t xml:space="preserve"> Res</w:t>
      </w:r>
      <w:r w:rsidR="00CB582B" w:rsidRPr="004B6A6F">
        <w:rPr>
          <w:rFonts w:cstheme="minorHAnsi"/>
          <w:sz w:val="24"/>
          <w:szCs w:val="24"/>
        </w:rPr>
        <w:t>.</w:t>
      </w:r>
      <w:r w:rsidRPr="004B6A6F">
        <w:rPr>
          <w:rFonts w:cstheme="minorHAnsi"/>
          <w:sz w:val="24"/>
          <w:szCs w:val="24"/>
        </w:rPr>
        <w:t xml:space="preserve"> Policy 20(1_suppl), 35</w:t>
      </w:r>
      <w:r w:rsidR="00CB582B" w:rsidRPr="004B6A6F">
        <w:rPr>
          <w:rFonts w:cstheme="minorHAnsi"/>
          <w:sz w:val="24"/>
          <w:szCs w:val="24"/>
        </w:rPr>
        <w:t>–</w:t>
      </w:r>
      <w:r w:rsidRPr="004B6A6F">
        <w:rPr>
          <w:rFonts w:cstheme="minorHAnsi"/>
          <w:sz w:val="24"/>
          <w:szCs w:val="24"/>
        </w:rPr>
        <w:t>44</w:t>
      </w:r>
      <w:r w:rsidR="00CB582B" w:rsidRPr="004B6A6F">
        <w:rPr>
          <w:rFonts w:cstheme="minorHAnsi"/>
          <w:sz w:val="24"/>
          <w:szCs w:val="24"/>
        </w:rPr>
        <w:t>.</w:t>
      </w:r>
    </w:p>
    <w:p w14:paraId="34C059D9" w14:textId="0BA792AE" w:rsidR="00736697" w:rsidRPr="004B6A6F" w:rsidRDefault="00736697" w:rsidP="00736697">
      <w:pPr>
        <w:rPr>
          <w:rFonts w:cstheme="minorHAnsi"/>
          <w:sz w:val="24"/>
          <w:szCs w:val="24"/>
          <w:lang w:val="en-GB"/>
        </w:rPr>
      </w:pPr>
      <w:r w:rsidRPr="004B6A6F">
        <w:rPr>
          <w:rFonts w:cstheme="minorHAnsi"/>
          <w:sz w:val="24"/>
          <w:szCs w:val="24"/>
          <w:lang w:val="en-GB"/>
        </w:rPr>
        <w:t>Waring, J., Marshall, F., Bishop, S., et al.</w:t>
      </w:r>
      <w:r w:rsidR="00CB582B" w:rsidRPr="004B6A6F">
        <w:rPr>
          <w:rFonts w:cstheme="minorHAnsi"/>
          <w:sz w:val="24"/>
          <w:szCs w:val="24"/>
          <w:lang w:val="en-GB"/>
        </w:rPr>
        <w:t>,</w:t>
      </w:r>
      <w:r w:rsidRPr="004B6A6F">
        <w:rPr>
          <w:rFonts w:cstheme="minorHAnsi"/>
          <w:sz w:val="24"/>
          <w:szCs w:val="24"/>
          <w:lang w:val="en-GB"/>
        </w:rPr>
        <w:t xml:space="preserve"> 2014. An ethnographic study of knowledge sharing across the boundaries between care processes, services and organisations: </w:t>
      </w:r>
      <w:r w:rsidR="00CB582B" w:rsidRPr="004B6A6F">
        <w:rPr>
          <w:rFonts w:cstheme="minorHAnsi"/>
          <w:sz w:val="24"/>
          <w:szCs w:val="24"/>
          <w:lang w:val="en-GB"/>
        </w:rPr>
        <w:t>t</w:t>
      </w:r>
      <w:r w:rsidRPr="004B6A6F">
        <w:rPr>
          <w:rFonts w:cstheme="minorHAnsi"/>
          <w:sz w:val="24"/>
          <w:szCs w:val="24"/>
          <w:lang w:val="en-GB"/>
        </w:rPr>
        <w:t>he contributions to ‘safe’ hospital discharge. Health Serv</w:t>
      </w:r>
      <w:r w:rsidR="00CB582B" w:rsidRPr="004B6A6F">
        <w:rPr>
          <w:rFonts w:cstheme="minorHAnsi"/>
          <w:sz w:val="24"/>
          <w:szCs w:val="24"/>
          <w:lang w:val="en-GB"/>
        </w:rPr>
        <w:t>.</w:t>
      </w:r>
      <w:r w:rsidRPr="004B6A6F">
        <w:rPr>
          <w:rFonts w:cstheme="minorHAnsi"/>
          <w:sz w:val="24"/>
          <w:szCs w:val="24"/>
          <w:lang w:val="en-GB"/>
        </w:rPr>
        <w:t xml:space="preserve"> </w:t>
      </w:r>
      <w:proofErr w:type="spellStart"/>
      <w:r w:rsidRPr="004B6A6F">
        <w:rPr>
          <w:rFonts w:cstheme="minorHAnsi"/>
          <w:sz w:val="24"/>
          <w:szCs w:val="24"/>
          <w:lang w:val="en-GB"/>
        </w:rPr>
        <w:t>Deliv</w:t>
      </w:r>
      <w:proofErr w:type="spellEnd"/>
      <w:r w:rsidR="00CB582B" w:rsidRPr="004B6A6F">
        <w:rPr>
          <w:rFonts w:cstheme="minorHAnsi"/>
          <w:sz w:val="24"/>
          <w:szCs w:val="24"/>
          <w:lang w:val="en-GB"/>
        </w:rPr>
        <w:t>.</w:t>
      </w:r>
      <w:r w:rsidRPr="004B6A6F">
        <w:rPr>
          <w:rFonts w:cstheme="minorHAnsi"/>
          <w:sz w:val="24"/>
          <w:szCs w:val="24"/>
          <w:lang w:val="en-GB"/>
        </w:rPr>
        <w:t xml:space="preserve"> Res</w:t>
      </w:r>
      <w:r w:rsidR="00CB582B" w:rsidRPr="004B6A6F">
        <w:rPr>
          <w:rFonts w:cstheme="minorHAnsi"/>
          <w:sz w:val="24"/>
          <w:szCs w:val="24"/>
          <w:lang w:val="en-GB"/>
        </w:rPr>
        <w:t>.</w:t>
      </w:r>
      <w:r w:rsidRPr="004B6A6F">
        <w:rPr>
          <w:rFonts w:cstheme="minorHAnsi"/>
          <w:sz w:val="24"/>
          <w:szCs w:val="24"/>
          <w:lang w:val="en-GB"/>
        </w:rPr>
        <w:t xml:space="preserve"> 2(29)</w:t>
      </w:r>
      <w:r w:rsidR="00306D4C" w:rsidRPr="004B6A6F">
        <w:rPr>
          <w:rFonts w:cstheme="minorHAnsi"/>
          <w:sz w:val="24"/>
          <w:szCs w:val="24"/>
          <w:lang w:val="en-GB"/>
        </w:rPr>
        <w:t xml:space="preserve">, 1-160, </w:t>
      </w:r>
      <w:hyperlink r:id="rId15" w:history="1">
        <w:r w:rsidR="00306D4C" w:rsidRPr="004B6A6F">
          <w:rPr>
            <w:rStyle w:val="Hyperkobling"/>
            <w:rFonts w:cstheme="minorHAnsi"/>
            <w:color w:val="auto"/>
            <w:sz w:val="24"/>
            <w:szCs w:val="24"/>
            <w:lang w:val="en-GB"/>
          </w:rPr>
          <w:t>https://doi.org/10.3310/ hsdr02290</w:t>
        </w:r>
      </w:hyperlink>
      <w:r w:rsidRPr="004B6A6F">
        <w:rPr>
          <w:rFonts w:cstheme="minorHAnsi"/>
          <w:sz w:val="24"/>
          <w:szCs w:val="24"/>
          <w:lang w:val="en-GB"/>
        </w:rPr>
        <w:t>.</w:t>
      </w:r>
    </w:p>
    <w:p w14:paraId="36D9AD9A" w14:textId="5B52BB11" w:rsidR="00736697" w:rsidRPr="004B6A6F" w:rsidRDefault="00736697" w:rsidP="00736697">
      <w:pPr>
        <w:rPr>
          <w:rFonts w:cstheme="minorHAnsi"/>
          <w:sz w:val="24"/>
          <w:szCs w:val="24"/>
          <w:lang w:val="en-GB"/>
        </w:rPr>
      </w:pPr>
      <w:r w:rsidRPr="004B6A6F">
        <w:rPr>
          <w:rFonts w:cstheme="minorHAnsi"/>
          <w:sz w:val="24"/>
          <w:szCs w:val="24"/>
          <w:lang w:val="en-GB"/>
        </w:rPr>
        <w:t>W</w:t>
      </w:r>
      <w:r w:rsidR="00F34F65" w:rsidRPr="004B6A6F">
        <w:rPr>
          <w:rFonts w:cstheme="minorHAnsi"/>
          <w:sz w:val="24"/>
          <w:szCs w:val="24"/>
          <w:lang w:val="en-GB"/>
        </w:rPr>
        <w:t xml:space="preserve">orld </w:t>
      </w:r>
      <w:r w:rsidRPr="004B6A6F">
        <w:rPr>
          <w:rFonts w:cstheme="minorHAnsi"/>
          <w:sz w:val="24"/>
          <w:szCs w:val="24"/>
          <w:lang w:val="en-GB"/>
        </w:rPr>
        <w:t>H</w:t>
      </w:r>
      <w:r w:rsidR="00F34F65" w:rsidRPr="004B6A6F">
        <w:rPr>
          <w:rFonts w:cstheme="minorHAnsi"/>
          <w:sz w:val="24"/>
          <w:szCs w:val="24"/>
          <w:lang w:val="en-GB"/>
        </w:rPr>
        <w:t xml:space="preserve">ealth </w:t>
      </w:r>
      <w:r w:rsidRPr="004B6A6F">
        <w:rPr>
          <w:rFonts w:cstheme="minorHAnsi"/>
          <w:sz w:val="24"/>
          <w:szCs w:val="24"/>
          <w:lang w:val="en-GB"/>
        </w:rPr>
        <w:t>O</w:t>
      </w:r>
      <w:r w:rsidR="00F34F65" w:rsidRPr="004B6A6F">
        <w:rPr>
          <w:rFonts w:cstheme="minorHAnsi"/>
          <w:sz w:val="24"/>
          <w:szCs w:val="24"/>
          <w:lang w:val="en-GB"/>
        </w:rPr>
        <w:t>rganization</w:t>
      </w:r>
      <w:r w:rsidR="009C7797" w:rsidRPr="004B6A6F">
        <w:rPr>
          <w:rFonts w:cstheme="minorHAnsi"/>
          <w:sz w:val="24"/>
          <w:szCs w:val="24"/>
          <w:lang w:val="en-GB"/>
        </w:rPr>
        <w:t>,</w:t>
      </w:r>
      <w:r w:rsidRPr="004B6A6F">
        <w:rPr>
          <w:rFonts w:cstheme="minorHAnsi"/>
          <w:sz w:val="24"/>
          <w:szCs w:val="24"/>
          <w:lang w:val="en-GB"/>
        </w:rPr>
        <w:t xml:space="preserve"> 2016. Transitions of </w:t>
      </w:r>
      <w:r w:rsidR="009C7797" w:rsidRPr="004B6A6F">
        <w:rPr>
          <w:rFonts w:cstheme="minorHAnsi"/>
          <w:sz w:val="24"/>
          <w:szCs w:val="24"/>
          <w:lang w:val="en-GB"/>
        </w:rPr>
        <w:t>C</w:t>
      </w:r>
      <w:r w:rsidRPr="004B6A6F">
        <w:rPr>
          <w:rFonts w:cstheme="minorHAnsi"/>
          <w:sz w:val="24"/>
          <w:szCs w:val="24"/>
          <w:lang w:val="en-GB"/>
        </w:rPr>
        <w:t xml:space="preserve">are: Technical </w:t>
      </w:r>
      <w:r w:rsidR="009C7797" w:rsidRPr="004B6A6F">
        <w:rPr>
          <w:rFonts w:cstheme="minorHAnsi"/>
          <w:sz w:val="24"/>
          <w:szCs w:val="24"/>
          <w:lang w:val="en-GB"/>
        </w:rPr>
        <w:t>S</w:t>
      </w:r>
      <w:r w:rsidRPr="004B6A6F">
        <w:rPr>
          <w:rFonts w:cstheme="minorHAnsi"/>
          <w:sz w:val="24"/>
          <w:szCs w:val="24"/>
          <w:lang w:val="en-GB"/>
        </w:rPr>
        <w:t xml:space="preserve">eries on </w:t>
      </w:r>
      <w:r w:rsidR="009C7797" w:rsidRPr="004B6A6F">
        <w:rPr>
          <w:rFonts w:cstheme="minorHAnsi"/>
          <w:sz w:val="24"/>
          <w:szCs w:val="24"/>
          <w:lang w:val="en-GB"/>
        </w:rPr>
        <w:t>S</w:t>
      </w:r>
      <w:r w:rsidRPr="004B6A6F">
        <w:rPr>
          <w:rFonts w:cstheme="minorHAnsi"/>
          <w:sz w:val="24"/>
          <w:szCs w:val="24"/>
          <w:lang w:val="en-GB"/>
        </w:rPr>
        <w:t xml:space="preserve">afer </w:t>
      </w:r>
      <w:r w:rsidR="009C7797" w:rsidRPr="004B6A6F">
        <w:rPr>
          <w:rFonts w:cstheme="minorHAnsi"/>
          <w:sz w:val="24"/>
          <w:szCs w:val="24"/>
          <w:lang w:val="en-GB"/>
        </w:rPr>
        <w:t>P</w:t>
      </w:r>
      <w:r w:rsidRPr="004B6A6F">
        <w:rPr>
          <w:rFonts w:cstheme="minorHAnsi"/>
          <w:sz w:val="24"/>
          <w:szCs w:val="24"/>
          <w:lang w:val="en-GB"/>
        </w:rPr>
        <w:t xml:space="preserve">rimary </w:t>
      </w:r>
      <w:r w:rsidR="009C7797" w:rsidRPr="004B6A6F">
        <w:rPr>
          <w:rFonts w:cstheme="minorHAnsi"/>
          <w:sz w:val="24"/>
          <w:szCs w:val="24"/>
          <w:lang w:val="en-GB"/>
        </w:rPr>
        <w:t>C</w:t>
      </w:r>
      <w:r w:rsidRPr="004B6A6F">
        <w:rPr>
          <w:rFonts w:cstheme="minorHAnsi"/>
          <w:sz w:val="24"/>
          <w:szCs w:val="24"/>
          <w:lang w:val="en-GB"/>
        </w:rPr>
        <w:t>are. World Health Organization,</w:t>
      </w:r>
      <w:r w:rsidR="009C7797" w:rsidRPr="004B6A6F">
        <w:rPr>
          <w:rFonts w:cstheme="minorHAnsi"/>
          <w:sz w:val="24"/>
          <w:szCs w:val="24"/>
          <w:lang w:val="en-GB"/>
        </w:rPr>
        <w:t xml:space="preserve"> Geneva.</w:t>
      </w:r>
    </w:p>
    <w:p w14:paraId="54BF4B77" w14:textId="79C510C3" w:rsidR="00AE3983" w:rsidRPr="004B6A6F" w:rsidRDefault="00AE3983" w:rsidP="004C574D">
      <w:pPr>
        <w:pStyle w:val="Listeavsnitt"/>
        <w:ind w:left="0"/>
        <w:rPr>
          <w:rFonts w:cstheme="minorHAnsi"/>
          <w:sz w:val="24"/>
          <w:szCs w:val="24"/>
          <w:lang w:val="en-GB"/>
        </w:rPr>
      </w:pPr>
      <w:r w:rsidRPr="004B6A6F">
        <w:rPr>
          <w:rFonts w:cstheme="minorHAnsi"/>
          <w:sz w:val="24"/>
          <w:szCs w:val="24"/>
          <w:lang w:val="en-GB"/>
        </w:rPr>
        <w:br w:type="page"/>
      </w:r>
    </w:p>
    <w:p w14:paraId="7B5057FD" w14:textId="77777777" w:rsidR="0030423B" w:rsidRPr="004B6A6F" w:rsidRDefault="0030423B">
      <w:pPr>
        <w:rPr>
          <w:rFonts w:cstheme="minorHAnsi"/>
          <w:sz w:val="24"/>
          <w:szCs w:val="24"/>
          <w:lang w:val="en-GB"/>
        </w:rPr>
        <w:sectPr w:rsidR="0030423B" w:rsidRPr="004B6A6F" w:rsidSect="00AE3983">
          <w:pgSz w:w="11906" w:h="16838" w:code="9"/>
          <w:pgMar w:top="1417" w:right="1417" w:bottom="1417" w:left="1417" w:header="708" w:footer="708" w:gutter="0"/>
          <w:cols w:space="708"/>
          <w:docGrid w:linePitch="360"/>
        </w:sectPr>
      </w:pPr>
    </w:p>
    <w:p w14:paraId="17D74F70" w14:textId="5AABF0F6" w:rsidR="00AE3983" w:rsidRPr="004B6A6F" w:rsidRDefault="0029433B">
      <w:pPr>
        <w:rPr>
          <w:rFonts w:cstheme="minorHAnsi"/>
          <w:sz w:val="24"/>
          <w:szCs w:val="24"/>
          <w:lang w:val="en-GB"/>
        </w:rPr>
      </w:pPr>
      <w:r w:rsidRPr="004B6A6F">
        <w:rPr>
          <w:rFonts w:cstheme="minorHAnsi"/>
          <w:sz w:val="24"/>
          <w:szCs w:val="24"/>
          <w:lang w:val="en-GB"/>
        </w:rPr>
        <w:lastRenderedPageBreak/>
        <w:t xml:space="preserve">Table 1. </w:t>
      </w:r>
      <w:r w:rsidR="00C62DBF" w:rsidRPr="004B6A6F">
        <w:rPr>
          <w:rFonts w:cstheme="minorHAnsi"/>
          <w:sz w:val="24"/>
          <w:szCs w:val="24"/>
          <w:lang w:val="en-GB"/>
        </w:rPr>
        <w:t xml:space="preserve">The </w:t>
      </w:r>
      <w:r w:rsidR="002C2A62" w:rsidRPr="004B6A6F">
        <w:rPr>
          <w:rFonts w:cstheme="minorHAnsi"/>
          <w:sz w:val="24"/>
          <w:szCs w:val="24"/>
          <w:lang w:val="en-GB"/>
        </w:rPr>
        <w:t xml:space="preserve">primary </w:t>
      </w:r>
      <w:r w:rsidRPr="004B6A6F">
        <w:rPr>
          <w:rFonts w:cstheme="minorHAnsi"/>
          <w:sz w:val="24"/>
          <w:szCs w:val="24"/>
          <w:lang w:val="en-GB"/>
        </w:rPr>
        <w:t xml:space="preserve">studies </w:t>
      </w:r>
      <w:r w:rsidR="00394564" w:rsidRPr="004B6A6F">
        <w:rPr>
          <w:rFonts w:cstheme="minorHAnsi"/>
          <w:sz w:val="24"/>
          <w:szCs w:val="24"/>
          <w:lang w:val="en-GB"/>
        </w:rPr>
        <w:t>and their qualifications for inclusion</w:t>
      </w:r>
    </w:p>
    <w:p w14:paraId="5441FF9C" w14:textId="77777777" w:rsidR="0029433B" w:rsidRPr="004B6A6F" w:rsidRDefault="0029433B">
      <w:pPr>
        <w:rPr>
          <w:rFonts w:cstheme="minorHAnsi"/>
          <w:sz w:val="24"/>
          <w:szCs w:val="24"/>
          <w:lang w:val="en-GB"/>
        </w:rPr>
      </w:pPr>
    </w:p>
    <w:tbl>
      <w:tblPr>
        <w:tblStyle w:val="Tabellrutenett"/>
        <w:tblW w:w="1402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05"/>
        <w:gridCol w:w="1418"/>
        <w:gridCol w:w="2976"/>
        <w:gridCol w:w="2268"/>
        <w:gridCol w:w="2268"/>
        <w:gridCol w:w="2694"/>
      </w:tblGrid>
      <w:tr w:rsidR="004B6A6F" w:rsidRPr="004B6A6F" w14:paraId="39EEE446" w14:textId="77777777" w:rsidTr="004C574D">
        <w:tc>
          <w:tcPr>
            <w:tcW w:w="2405" w:type="dxa"/>
          </w:tcPr>
          <w:p w14:paraId="382C02F7" w14:textId="1147F5AC" w:rsidR="00F32F45" w:rsidRPr="004B6A6F" w:rsidRDefault="00F32F45" w:rsidP="004C574D">
            <w:pPr>
              <w:jc w:val="center"/>
              <w:rPr>
                <w:rFonts w:cstheme="minorHAnsi"/>
                <w:b/>
                <w:sz w:val="24"/>
                <w:szCs w:val="24"/>
                <w:lang w:val="en-GB"/>
              </w:rPr>
            </w:pPr>
            <w:r w:rsidRPr="004B6A6F">
              <w:rPr>
                <w:rFonts w:cstheme="minorHAnsi"/>
                <w:b/>
                <w:sz w:val="24"/>
                <w:szCs w:val="24"/>
                <w:lang w:val="en-GB"/>
              </w:rPr>
              <w:t>Authors</w:t>
            </w:r>
          </w:p>
        </w:tc>
        <w:tc>
          <w:tcPr>
            <w:tcW w:w="1418" w:type="dxa"/>
          </w:tcPr>
          <w:p w14:paraId="0B7A9E8B" w14:textId="3641A642" w:rsidR="00F32F45" w:rsidRPr="004B6A6F" w:rsidRDefault="00F32F45" w:rsidP="004C574D">
            <w:pPr>
              <w:jc w:val="center"/>
              <w:rPr>
                <w:rFonts w:cstheme="minorHAnsi"/>
                <w:b/>
                <w:sz w:val="24"/>
                <w:szCs w:val="24"/>
                <w:lang w:val="en-GB"/>
              </w:rPr>
            </w:pPr>
            <w:r w:rsidRPr="004B6A6F">
              <w:rPr>
                <w:rFonts w:cstheme="minorHAnsi"/>
                <w:b/>
                <w:sz w:val="24"/>
                <w:szCs w:val="24"/>
                <w:lang w:val="en-GB"/>
              </w:rPr>
              <w:t>Country</w:t>
            </w:r>
          </w:p>
        </w:tc>
        <w:tc>
          <w:tcPr>
            <w:tcW w:w="2976" w:type="dxa"/>
          </w:tcPr>
          <w:p w14:paraId="7A20E1AE" w14:textId="4844649A" w:rsidR="00F32F45" w:rsidRPr="004B6A6F" w:rsidRDefault="00F32F45" w:rsidP="004C574D">
            <w:pPr>
              <w:jc w:val="center"/>
              <w:rPr>
                <w:rFonts w:cstheme="minorHAnsi"/>
                <w:b/>
                <w:sz w:val="24"/>
                <w:szCs w:val="24"/>
                <w:lang w:val="en-GB"/>
              </w:rPr>
            </w:pPr>
            <w:r w:rsidRPr="004B6A6F">
              <w:rPr>
                <w:rFonts w:cstheme="minorHAnsi"/>
                <w:b/>
                <w:sz w:val="24"/>
                <w:szCs w:val="24"/>
                <w:lang w:val="en-GB"/>
              </w:rPr>
              <w:t>Care transition type</w:t>
            </w:r>
          </w:p>
        </w:tc>
        <w:tc>
          <w:tcPr>
            <w:tcW w:w="2268" w:type="dxa"/>
          </w:tcPr>
          <w:p w14:paraId="6E8FC1ED" w14:textId="790AEBC2" w:rsidR="00F32F45" w:rsidRPr="004B6A6F" w:rsidRDefault="00F32F45" w:rsidP="004C574D">
            <w:pPr>
              <w:jc w:val="center"/>
              <w:rPr>
                <w:rFonts w:cstheme="minorHAnsi"/>
                <w:b/>
                <w:sz w:val="24"/>
                <w:szCs w:val="24"/>
                <w:lang w:val="en-GB"/>
              </w:rPr>
            </w:pPr>
            <w:r w:rsidRPr="004B6A6F">
              <w:rPr>
                <w:rFonts w:cstheme="minorHAnsi"/>
                <w:b/>
                <w:sz w:val="24"/>
                <w:szCs w:val="24"/>
                <w:lang w:val="en-GB"/>
              </w:rPr>
              <w:t>Care transition concept</w:t>
            </w:r>
          </w:p>
        </w:tc>
        <w:tc>
          <w:tcPr>
            <w:tcW w:w="2268" w:type="dxa"/>
          </w:tcPr>
          <w:p w14:paraId="264A7D00" w14:textId="197F96FE" w:rsidR="00F32F45" w:rsidRPr="004B6A6F" w:rsidRDefault="00F32F45" w:rsidP="004C574D">
            <w:pPr>
              <w:jc w:val="center"/>
              <w:rPr>
                <w:rFonts w:cstheme="minorHAnsi"/>
                <w:b/>
                <w:sz w:val="24"/>
                <w:szCs w:val="24"/>
                <w:lang w:val="en-GB"/>
              </w:rPr>
            </w:pPr>
            <w:r w:rsidRPr="004B6A6F">
              <w:rPr>
                <w:rFonts w:cstheme="minorHAnsi"/>
                <w:b/>
                <w:sz w:val="24"/>
                <w:szCs w:val="24"/>
                <w:lang w:val="en-GB"/>
              </w:rPr>
              <w:t>Study method(s)</w:t>
            </w:r>
          </w:p>
        </w:tc>
        <w:tc>
          <w:tcPr>
            <w:tcW w:w="2694" w:type="dxa"/>
          </w:tcPr>
          <w:p w14:paraId="5A7ED056" w14:textId="3515F450" w:rsidR="00F32F45" w:rsidRPr="004B6A6F" w:rsidRDefault="00F32F45" w:rsidP="004C574D">
            <w:pPr>
              <w:jc w:val="center"/>
              <w:rPr>
                <w:rFonts w:cstheme="minorHAnsi"/>
                <w:b/>
                <w:sz w:val="24"/>
                <w:szCs w:val="24"/>
                <w:lang w:val="en-GB"/>
              </w:rPr>
            </w:pPr>
            <w:r w:rsidRPr="004B6A6F">
              <w:rPr>
                <w:rFonts w:cstheme="minorHAnsi"/>
                <w:b/>
                <w:sz w:val="24"/>
                <w:szCs w:val="24"/>
                <w:lang w:val="en-GB"/>
              </w:rPr>
              <w:t>Main empirical theme(s)</w:t>
            </w:r>
          </w:p>
        </w:tc>
      </w:tr>
      <w:tr w:rsidR="004B6A6F" w:rsidRPr="004B6A6F" w14:paraId="0DA75174" w14:textId="77777777" w:rsidTr="004C574D">
        <w:tc>
          <w:tcPr>
            <w:tcW w:w="2405" w:type="dxa"/>
          </w:tcPr>
          <w:p w14:paraId="1CB82AF9" w14:textId="69212377" w:rsidR="00F32F45" w:rsidRPr="004B6A6F" w:rsidRDefault="00F32F45">
            <w:pPr>
              <w:rPr>
                <w:rFonts w:cstheme="minorHAnsi"/>
                <w:sz w:val="24"/>
                <w:szCs w:val="24"/>
                <w:lang w:val="en-GB"/>
              </w:rPr>
            </w:pPr>
            <w:r w:rsidRPr="004B6A6F">
              <w:rPr>
                <w:rFonts w:cstheme="minorHAnsi"/>
                <w:sz w:val="24"/>
                <w:szCs w:val="24"/>
                <w:lang w:val="en-GB"/>
              </w:rPr>
              <w:t>Laugaland, Dyrstad &amp; Aase</w:t>
            </w:r>
          </w:p>
        </w:tc>
        <w:tc>
          <w:tcPr>
            <w:tcW w:w="1418" w:type="dxa"/>
          </w:tcPr>
          <w:p w14:paraId="60554841" w14:textId="126B5374" w:rsidR="00F32F45" w:rsidRPr="004B6A6F" w:rsidRDefault="00F32F45">
            <w:pPr>
              <w:rPr>
                <w:rFonts w:cstheme="minorHAnsi"/>
                <w:sz w:val="24"/>
                <w:szCs w:val="24"/>
                <w:lang w:val="en-GB"/>
              </w:rPr>
            </w:pPr>
            <w:r w:rsidRPr="004B6A6F">
              <w:rPr>
                <w:rFonts w:cstheme="minorHAnsi"/>
                <w:sz w:val="24"/>
                <w:szCs w:val="24"/>
                <w:lang w:val="en-GB"/>
              </w:rPr>
              <w:t>Norway</w:t>
            </w:r>
          </w:p>
        </w:tc>
        <w:tc>
          <w:tcPr>
            <w:tcW w:w="2976" w:type="dxa"/>
          </w:tcPr>
          <w:p w14:paraId="42C1CF7D" w14:textId="2703EE36" w:rsidR="00F32F45" w:rsidRPr="004B6A6F" w:rsidRDefault="00F32F45" w:rsidP="00CE0B3C">
            <w:pPr>
              <w:rPr>
                <w:rFonts w:cstheme="minorHAnsi"/>
                <w:sz w:val="24"/>
                <w:szCs w:val="24"/>
                <w:lang w:val="en-GB"/>
              </w:rPr>
            </w:pPr>
            <w:r w:rsidRPr="004B6A6F">
              <w:rPr>
                <w:rFonts w:cstheme="minorHAnsi"/>
                <w:sz w:val="24"/>
                <w:szCs w:val="24"/>
                <w:lang w:val="en-GB"/>
              </w:rPr>
              <w:t>Acute admissions to hospital, discharge from hospital to community care</w:t>
            </w:r>
          </w:p>
        </w:tc>
        <w:tc>
          <w:tcPr>
            <w:tcW w:w="2268" w:type="dxa"/>
          </w:tcPr>
          <w:p w14:paraId="1F63D072" w14:textId="241AA602" w:rsidR="00F32F45" w:rsidRPr="004B6A6F" w:rsidRDefault="00F32F45">
            <w:pPr>
              <w:rPr>
                <w:rFonts w:cstheme="minorHAnsi"/>
                <w:sz w:val="24"/>
                <w:szCs w:val="24"/>
                <w:lang w:val="en-GB"/>
              </w:rPr>
            </w:pPr>
            <w:r w:rsidRPr="004B6A6F">
              <w:rPr>
                <w:rFonts w:cstheme="minorHAnsi"/>
                <w:sz w:val="24"/>
                <w:szCs w:val="24"/>
                <w:lang w:val="en-GB"/>
              </w:rPr>
              <w:t>Transitional care</w:t>
            </w:r>
          </w:p>
        </w:tc>
        <w:tc>
          <w:tcPr>
            <w:tcW w:w="2268" w:type="dxa"/>
          </w:tcPr>
          <w:p w14:paraId="28182C2F" w14:textId="5B0696CA" w:rsidR="00F32F45" w:rsidRPr="004B6A6F" w:rsidRDefault="00F32F45" w:rsidP="002C2A62">
            <w:pPr>
              <w:rPr>
                <w:rFonts w:cstheme="minorHAnsi"/>
                <w:sz w:val="24"/>
                <w:szCs w:val="24"/>
                <w:lang w:val="en-GB"/>
              </w:rPr>
            </w:pPr>
            <w:r w:rsidRPr="004B6A6F">
              <w:rPr>
                <w:rFonts w:cstheme="minorHAnsi"/>
                <w:sz w:val="24"/>
                <w:szCs w:val="24"/>
                <w:lang w:val="en-GB"/>
              </w:rPr>
              <w:t>Observations, interviews</w:t>
            </w:r>
          </w:p>
        </w:tc>
        <w:tc>
          <w:tcPr>
            <w:tcW w:w="2694" w:type="dxa"/>
          </w:tcPr>
          <w:p w14:paraId="2041BB24" w14:textId="3C4D7253" w:rsidR="00F32F45" w:rsidRPr="004B6A6F" w:rsidRDefault="00F32F45" w:rsidP="00F32F45">
            <w:pPr>
              <w:rPr>
                <w:rFonts w:cstheme="minorHAnsi"/>
                <w:sz w:val="24"/>
                <w:szCs w:val="24"/>
                <w:lang w:val="en-GB"/>
              </w:rPr>
            </w:pPr>
            <w:r w:rsidRPr="004B6A6F">
              <w:rPr>
                <w:rFonts w:cstheme="minorHAnsi"/>
                <w:sz w:val="24"/>
                <w:szCs w:val="24"/>
                <w:lang w:val="en-GB"/>
              </w:rPr>
              <w:t>Recruitment processes, data collection strategies</w:t>
            </w:r>
          </w:p>
        </w:tc>
      </w:tr>
      <w:tr w:rsidR="004B6A6F" w:rsidRPr="004B6A6F" w14:paraId="09D47AAD" w14:textId="77777777" w:rsidTr="004C574D">
        <w:tc>
          <w:tcPr>
            <w:tcW w:w="2405" w:type="dxa"/>
          </w:tcPr>
          <w:p w14:paraId="66EC7B7F" w14:textId="056C79A8" w:rsidR="00F32F45" w:rsidRPr="004B6A6F" w:rsidRDefault="00F32F45">
            <w:pPr>
              <w:rPr>
                <w:rFonts w:cstheme="minorHAnsi"/>
                <w:sz w:val="24"/>
                <w:szCs w:val="24"/>
                <w:lang w:val="en-GB"/>
              </w:rPr>
            </w:pPr>
            <w:r w:rsidRPr="004B6A6F">
              <w:rPr>
                <w:rFonts w:cstheme="minorHAnsi"/>
                <w:sz w:val="24"/>
                <w:szCs w:val="24"/>
                <w:lang w:val="en-GB"/>
              </w:rPr>
              <w:t>Bragstad &amp; Foss</w:t>
            </w:r>
          </w:p>
        </w:tc>
        <w:tc>
          <w:tcPr>
            <w:tcW w:w="1418" w:type="dxa"/>
          </w:tcPr>
          <w:p w14:paraId="194AA55C" w14:textId="6104DB30" w:rsidR="00F32F45" w:rsidRPr="004B6A6F" w:rsidRDefault="00F32F45">
            <w:pPr>
              <w:rPr>
                <w:rFonts w:cstheme="minorHAnsi"/>
                <w:sz w:val="24"/>
                <w:szCs w:val="24"/>
                <w:lang w:val="en-GB"/>
              </w:rPr>
            </w:pPr>
            <w:r w:rsidRPr="004B6A6F">
              <w:rPr>
                <w:rFonts w:cstheme="minorHAnsi"/>
                <w:sz w:val="24"/>
                <w:szCs w:val="24"/>
                <w:lang w:val="en-GB"/>
              </w:rPr>
              <w:t>Norway</w:t>
            </w:r>
          </w:p>
        </w:tc>
        <w:tc>
          <w:tcPr>
            <w:tcW w:w="2976" w:type="dxa"/>
          </w:tcPr>
          <w:p w14:paraId="5FB67550" w14:textId="5CD6516D" w:rsidR="00F32F45" w:rsidRPr="004B6A6F" w:rsidRDefault="00F32F45" w:rsidP="00CE0B3C">
            <w:pPr>
              <w:rPr>
                <w:rFonts w:cstheme="minorHAnsi"/>
                <w:sz w:val="24"/>
                <w:szCs w:val="24"/>
                <w:lang w:val="en-GB"/>
              </w:rPr>
            </w:pPr>
            <w:r w:rsidRPr="004B6A6F">
              <w:rPr>
                <w:rFonts w:cstheme="minorHAnsi"/>
                <w:sz w:val="24"/>
                <w:szCs w:val="24"/>
                <w:lang w:val="en-GB"/>
              </w:rPr>
              <w:t>Discharge from hospital to community care</w:t>
            </w:r>
          </w:p>
        </w:tc>
        <w:tc>
          <w:tcPr>
            <w:tcW w:w="2268" w:type="dxa"/>
          </w:tcPr>
          <w:p w14:paraId="685100F8" w14:textId="0541DDFD" w:rsidR="00F32F45" w:rsidRPr="004B6A6F" w:rsidRDefault="00F32F45">
            <w:pPr>
              <w:rPr>
                <w:rFonts w:cstheme="minorHAnsi"/>
                <w:sz w:val="24"/>
                <w:szCs w:val="24"/>
                <w:lang w:val="en-GB"/>
              </w:rPr>
            </w:pPr>
            <w:r w:rsidRPr="004B6A6F">
              <w:rPr>
                <w:rFonts w:cstheme="minorHAnsi"/>
                <w:sz w:val="24"/>
                <w:szCs w:val="24"/>
                <w:lang w:val="en-GB"/>
              </w:rPr>
              <w:t>Transitions</w:t>
            </w:r>
          </w:p>
        </w:tc>
        <w:tc>
          <w:tcPr>
            <w:tcW w:w="2268" w:type="dxa"/>
          </w:tcPr>
          <w:p w14:paraId="0C8D249F" w14:textId="40A4FB51" w:rsidR="00F32F45" w:rsidRPr="004B6A6F" w:rsidRDefault="00F32F45" w:rsidP="002C2A62">
            <w:pPr>
              <w:rPr>
                <w:rFonts w:cstheme="minorHAnsi"/>
                <w:sz w:val="24"/>
                <w:szCs w:val="24"/>
                <w:lang w:val="en-GB"/>
              </w:rPr>
            </w:pPr>
            <w:r w:rsidRPr="004B6A6F">
              <w:rPr>
                <w:rFonts w:cstheme="minorHAnsi"/>
                <w:sz w:val="24"/>
                <w:szCs w:val="24"/>
                <w:lang w:val="en-GB"/>
              </w:rPr>
              <w:t>Questionnaire</w:t>
            </w:r>
          </w:p>
        </w:tc>
        <w:tc>
          <w:tcPr>
            <w:tcW w:w="2694" w:type="dxa"/>
          </w:tcPr>
          <w:p w14:paraId="75BF756C" w14:textId="18C6B18E" w:rsidR="00F32F45" w:rsidRPr="004B6A6F" w:rsidRDefault="00BB26F7" w:rsidP="00BB26F7">
            <w:pPr>
              <w:rPr>
                <w:rFonts w:cstheme="minorHAnsi"/>
                <w:sz w:val="24"/>
                <w:szCs w:val="24"/>
                <w:lang w:val="en-GB"/>
              </w:rPr>
            </w:pPr>
            <w:r w:rsidRPr="004B6A6F">
              <w:rPr>
                <w:rFonts w:cstheme="minorHAnsi"/>
                <w:sz w:val="24"/>
                <w:szCs w:val="24"/>
                <w:lang w:val="en-GB"/>
              </w:rPr>
              <w:t>Instrument development, post-discharge outcomes</w:t>
            </w:r>
          </w:p>
        </w:tc>
      </w:tr>
      <w:tr w:rsidR="004B6A6F" w:rsidRPr="004B6A6F" w14:paraId="372176BE" w14:textId="77777777" w:rsidTr="004C574D">
        <w:tc>
          <w:tcPr>
            <w:tcW w:w="2405" w:type="dxa"/>
          </w:tcPr>
          <w:p w14:paraId="3772F313" w14:textId="6EF9FF1D" w:rsidR="00F32F45" w:rsidRPr="004B6A6F" w:rsidRDefault="00F32F45">
            <w:pPr>
              <w:rPr>
                <w:rFonts w:cstheme="minorHAnsi"/>
                <w:sz w:val="24"/>
                <w:szCs w:val="24"/>
                <w:lang w:val="en-GB"/>
              </w:rPr>
            </w:pPr>
            <w:r w:rsidRPr="004B6A6F">
              <w:rPr>
                <w:rFonts w:cstheme="minorHAnsi"/>
                <w:sz w:val="24"/>
                <w:szCs w:val="24"/>
                <w:lang w:val="en-GB"/>
              </w:rPr>
              <w:t>Scott</w:t>
            </w:r>
          </w:p>
        </w:tc>
        <w:tc>
          <w:tcPr>
            <w:tcW w:w="1418" w:type="dxa"/>
          </w:tcPr>
          <w:p w14:paraId="4FE3EA88" w14:textId="2EE074C8" w:rsidR="00F32F45" w:rsidRPr="004B6A6F" w:rsidRDefault="00F32F45">
            <w:pPr>
              <w:rPr>
                <w:rFonts w:cstheme="minorHAnsi"/>
                <w:sz w:val="24"/>
                <w:szCs w:val="24"/>
                <w:lang w:val="en-GB"/>
              </w:rPr>
            </w:pPr>
            <w:r w:rsidRPr="004B6A6F">
              <w:rPr>
                <w:rFonts w:cstheme="minorHAnsi"/>
                <w:sz w:val="24"/>
                <w:szCs w:val="24"/>
                <w:lang w:val="en-GB"/>
              </w:rPr>
              <w:t>UK</w:t>
            </w:r>
          </w:p>
        </w:tc>
        <w:tc>
          <w:tcPr>
            <w:tcW w:w="2976" w:type="dxa"/>
          </w:tcPr>
          <w:p w14:paraId="75A939F2" w14:textId="299C0B63" w:rsidR="00F32F45" w:rsidRPr="004B6A6F" w:rsidRDefault="00EA18EF" w:rsidP="00CE0B3C">
            <w:pPr>
              <w:rPr>
                <w:rFonts w:cstheme="minorHAnsi"/>
                <w:sz w:val="24"/>
                <w:szCs w:val="24"/>
                <w:lang w:val="en-GB"/>
              </w:rPr>
            </w:pPr>
            <w:r w:rsidRPr="004B6A6F">
              <w:rPr>
                <w:rFonts w:cstheme="minorHAnsi"/>
                <w:sz w:val="24"/>
                <w:szCs w:val="24"/>
                <w:lang w:val="en-GB"/>
              </w:rPr>
              <w:t>General a</w:t>
            </w:r>
            <w:r w:rsidR="00F32F45" w:rsidRPr="004B6A6F">
              <w:rPr>
                <w:rFonts w:cstheme="minorHAnsi"/>
                <w:sz w:val="24"/>
                <w:szCs w:val="24"/>
                <w:lang w:val="en-GB"/>
              </w:rPr>
              <w:t>dmissions and discharge</w:t>
            </w:r>
          </w:p>
        </w:tc>
        <w:tc>
          <w:tcPr>
            <w:tcW w:w="2268" w:type="dxa"/>
          </w:tcPr>
          <w:p w14:paraId="21D066AC" w14:textId="39C486E7" w:rsidR="00F32F45" w:rsidRPr="004B6A6F" w:rsidRDefault="00F32F45">
            <w:pPr>
              <w:rPr>
                <w:rFonts w:cstheme="minorHAnsi"/>
                <w:sz w:val="24"/>
                <w:szCs w:val="24"/>
                <w:lang w:val="en-GB"/>
              </w:rPr>
            </w:pPr>
            <w:r w:rsidRPr="004B6A6F">
              <w:rPr>
                <w:rFonts w:cstheme="minorHAnsi"/>
                <w:sz w:val="24"/>
                <w:szCs w:val="24"/>
                <w:lang w:val="en-GB"/>
              </w:rPr>
              <w:t>Care transitions</w:t>
            </w:r>
          </w:p>
        </w:tc>
        <w:tc>
          <w:tcPr>
            <w:tcW w:w="2268" w:type="dxa"/>
          </w:tcPr>
          <w:p w14:paraId="513CBD21" w14:textId="66EF70B5" w:rsidR="00F32F45" w:rsidRPr="004B6A6F" w:rsidRDefault="00BB26F7" w:rsidP="0073490E">
            <w:pPr>
              <w:rPr>
                <w:rFonts w:cstheme="minorHAnsi"/>
                <w:sz w:val="24"/>
                <w:szCs w:val="24"/>
                <w:lang w:val="en-GB"/>
              </w:rPr>
            </w:pPr>
            <w:r w:rsidRPr="004B6A6F">
              <w:rPr>
                <w:rFonts w:cstheme="minorHAnsi"/>
                <w:sz w:val="24"/>
                <w:szCs w:val="24"/>
                <w:lang w:val="en-GB"/>
              </w:rPr>
              <w:t>Documents, survey, co-design</w:t>
            </w:r>
          </w:p>
        </w:tc>
        <w:tc>
          <w:tcPr>
            <w:tcW w:w="2694" w:type="dxa"/>
          </w:tcPr>
          <w:p w14:paraId="7820F13F" w14:textId="486C3494" w:rsidR="00F32F45" w:rsidRPr="004B6A6F" w:rsidRDefault="00F32F45" w:rsidP="0073490E">
            <w:pPr>
              <w:rPr>
                <w:rFonts w:cstheme="minorHAnsi"/>
                <w:sz w:val="24"/>
                <w:szCs w:val="24"/>
                <w:lang w:val="en-GB"/>
              </w:rPr>
            </w:pPr>
            <w:r w:rsidRPr="004B6A6F">
              <w:rPr>
                <w:rFonts w:cstheme="minorHAnsi"/>
                <w:sz w:val="24"/>
                <w:szCs w:val="24"/>
                <w:lang w:val="en-GB"/>
              </w:rPr>
              <w:t>Patient experiences of safety</w:t>
            </w:r>
            <w:r w:rsidR="00BB26F7" w:rsidRPr="004B6A6F">
              <w:rPr>
                <w:rFonts w:cstheme="minorHAnsi"/>
                <w:sz w:val="24"/>
                <w:szCs w:val="24"/>
                <w:lang w:val="en-GB"/>
              </w:rPr>
              <w:t>, feedback</w:t>
            </w:r>
          </w:p>
        </w:tc>
      </w:tr>
      <w:tr w:rsidR="004B6A6F" w:rsidRPr="004B6A6F" w14:paraId="44A86CFF" w14:textId="77777777" w:rsidTr="004C574D">
        <w:tc>
          <w:tcPr>
            <w:tcW w:w="2405" w:type="dxa"/>
          </w:tcPr>
          <w:p w14:paraId="19D52B8C" w14:textId="5E39F7CC" w:rsidR="00F32F45" w:rsidRPr="004B6A6F" w:rsidRDefault="00F32F45">
            <w:pPr>
              <w:rPr>
                <w:rFonts w:cstheme="minorHAnsi"/>
                <w:sz w:val="24"/>
                <w:szCs w:val="24"/>
                <w:lang w:val="en-GB"/>
              </w:rPr>
            </w:pPr>
            <w:r w:rsidRPr="004B6A6F">
              <w:rPr>
                <w:rFonts w:cstheme="minorHAnsi"/>
                <w:sz w:val="24"/>
                <w:szCs w:val="24"/>
                <w:lang w:val="en-GB"/>
              </w:rPr>
              <w:t>Dyrstad &amp; Storm</w:t>
            </w:r>
          </w:p>
        </w:tc>
        <w:tc>
          <w:tcPr>
            <w:tcW w:w="1418" w:type="dxa"/>
          </w:tcPr>
          <w:p w14:paraId="21F44924" w14:textId="1B5AAB20" w:rsidR="00F32F45" w:rsidRPr="004B6A6F" w:rsidRDefault="00F32F45">
            <w:pPr>
              <w:rPr>
                <w:rFonts w:cstheme="minorHAnsi"/>
                <w:sz w:val="24"/>
                <w:szCs w:val="24"/>
                <w:lang w:val="en-GB"/>
              </w:rPr>
            </w:pPr>
            <w:r w:rsidRPr="004B6A6F">
              <w:rPr>
                <w:rFonts w:cstheme="minorHAnsi"/>
                <w:sz w:val="24"/>
                <w:szCs w:val="24"/>
                <w:lang w:val="en-GB"/>
              </w:rPr>
              <w:t>Norway</w:t>
            </w:r>
          </w:p>
        </w:tc>
        <w:tc>
          <w:tcPr>
            <w:tcW w:w="2976" w:type="dxa"/>
          </w:tcPr>
          <w:p w14:paraId="33A6B528" w14:textId="58FA8CE2" w:rsidR="00F32F45" w:rsidRPr="004B6A6F" w:rsidRDefault="00F32F45" w:rsidP="00CE0B3C">
            <w:pPr>
              <w:rPr>
                <w:rFonts w:cstheme="minorHAnsi"/>
                <w:sz w:val="24"/>
                <w:szCs w:val="24"/>
                <w:lang w:val="en-GB"/>
              </w:rPr>
            </w:pPr>
            <w:r w:rsidRPr="004B6A6F">
              <w:rPr>
                <w:rFonts w:cstheme="minorHAnsi"/>
                <w:sz w:val="24"/>
                <w:szCs w:val="24"/>
                <w:lang w:val="en-GB"/>
              </w:rPr>
              <w:t>Acute admissions to hospital, discharge from hospital to community care</w:t>
            </w:r>
          </w:p>
        </w:tc>
        <w:tc>
          <w:tcPr>
            <w:tcW w:w="2268" w:type="dxa"/>
          </w:tcPr>
          <w:p w14:paraId="347F26F5" w14:textId="012AE48F" w:rsidR="00F32F45" w:rsidRPr="004B6A6F" w:rsidRDefault="00F32F45">
            <w:pPr>
              <w:rPr>
                <w:rFonts w:cstheme="minorHAnsi"/>
                <w:sz w:val="24"/>
                <w:szCs w:val="24"/>
                <w:lang w:val="en-GB"/>
              </w:rPr>
            </w:pPr>
            <w:r w:rsidRPr="004B6A6F">
              <w:rPr>
                <w:rFonts w:cstheme="minorHAnsi"/>
                <w:sz w:val="24"/>
                <w:szCs w:val="24"/>
                <w:lang w:val="en-GB"/>
              </w:rPr>
              <w:t>Transitional care</w:t>
            </w:r>
          </w:p>
        </w:tc>
        <w:tc>
          <w:tcPr>
            <w:tcW w:w="2268" w:type="dxa"/>
          </w:tcPr>
          <w:p w14:paraId="380D1A0B" w14:textId="32810E51" w:rsidR="00F32F45" w:rsidRPr="004B6A6F" w:rsidRDefault="00BB26F7">
            <w:pPr>
              <w:rPr>
                <w:rFonts w:cstheme="minorHAnsi"/>
                <w:sz w:val="24"/>
                <w:szCs w:val="24"/>
                <w:lang w:val="en-GB"/>
              </w:rPr>
            </w:pPr>
            <w:r w:rsidRPr="004B6A6F">
              <w:rPr>
                <w:rFonts w:cstheme="minorHAnsi"/>
                <w:sz w:val="24"/>
                <w:szCs w:val="24"/>
                <w:lang w:val="en-GB"/>
              </w:rPr>
              <w:t>Observations, interviews</w:t>
            </w:r>
          </w:p>
        </w:tc>
        <w:tc>
          <w:tcPr>
            <w:tcW w:w="2694" w:type="dxa"/>
          </w:tcPr>
          <w:p w14:paraId="1D809986" w14:textId="626D9EC4" w:rsidR="00F32F45" w:rsidRPr="004B6A6F" w:rsidRDefault="00F32F45">
            <w:pPr>
              <w:rPr>
                <w:rFonts w:cstheme="minorHAnsi"/>
                <w:sz w:val="24"/>
                <w:szCs w:val="24"/>
                <w:lang w:val="en-GB"/>
              </w:rPr>
            </w:pPr>
            <w:r w:rsidRPr="004B6A6F">
              <w:rPr>
                <w:rFonts w:cstheme="minorHAnsi"/>
                <w:sz w:val="24"/>
                <w:szCs w:val="24"/>
                <w:lang w:val="en-GB"/>
              </w:rPr>
              <w:t>Next-of-kin perspective</w:t>
            </w:r>
            <w:r w:rsidR="00EA18EF" w:rsidRPr="004B6A6F">
              <w:rPr>
                <w:rFonts w:cstheme="minorHAnsi"/>
                <w:sz w:val="24"/>
                <w:szCs w:val="24"/>
                <w:lang w:val="en-GB"/>
              </w:rPr>
              <w:t>:</w:t>
            </w:r>
            <w:r w:rsidR="00BB26F7" w:rsidRPr="004B6A6F">
              <w:rPr>
                <w:rFonts w:cstheme="minorHAnsi"/>
                <w:sz w:val="24"/>
                <w:szCs w:val="24"/>
                <w:lang w:val="en-GB"/>
              </w:rPr>
              <w:t xml:space="preserve"> advocacy, information brokering, support</w:t>
            </w:r>
          </w:p>
        </w:tc>
      </w:tr>
      <w:tr w:rsidR="004B6A6F" w:rsidRPr="004B6A6F" w14:paraId="15A173DA" w14:textId="77777777" w:rsidTr="004C574D">
        <w:tc>
          <w:tcPr>
            <w:tcW w:w="2405" w:type="dxa"/>
          </w:tcPr>
          <w:p w14:paraId="0C6A3BC5" w14:textId="17C0BD64" w:rsidR="00F32F45" w:rsidRPr="004B6A6F" w:rsidRDefault="00F32F45" w:rsidP="00C407B0">
            <w:pPr>
              <w:rPr>
                <w:rFonts w:cstheme="minorHAnsi"/>
                <w:sz w:val="24"/>
                <w:szCs w:val="24"/>
                <w:lang w:val="en-GB"/>
              </w:rPr>
            </w:pPr>
            <w:r w:rsidRPr="004B6A6F">
              <w:rPr>
                <w:rFonts w:cstheme="minorHAnsi"/>
                <w:sz w:val="24"/>
                <w:szCs w:val="24"/>
                <w:lang w:val="en-GB"/>
              </w:rPr>
              <w:t>Marshall</w:t>
            </w:r>
          </w:p>
        </w:tc>
        <w:tc>
          <w:tcPr>
            <w:tcW w:w="1418" w:type="dxa"/>
          </w:tcPr>
          <w:p w14:paraId="6283B2D4" w14:textId="0B7CFA8E" w:rsidR="00F32F45" w:rsidRPr="004B6A6F" w:rsidRDefault="00F32F45">
            <w:pPr>
              <w:rPr>
                <w:rFonts w:cstheme="minorHAnsi"/>
                <w:sz w:val="24"/>
                <w:szCs w:val="24"/>
                <w:lang w:val="en-GB"/>
              </w:rPr>
            </w:pPr>
            <w:r w:rsidRPr="004B6A6F">
              <w:rPr>
                <w:rFonts w:cstheme="minorHAnsi"/>
                <w:sz w:val="24"/>
                <w:szCs w:val="24"/>
                <w:lang w:val="en-GB"/>
              </w:rPr>
              <w:t>UK</w:t>
            </w:r>
          </w:p>
        </w:tc>
        <w:tc>
          <w:tcPr>
            <w:tcW w:w="2976" w:type="dxa"/>
          </w:tcPr>
          <w:p w14:paraId="71706D0B" w14:textId="1EFB8D46" w:rsidR="00F32F45" w:rsidRPr="004B6A6F" w:rsidRDefault="00F32F45" w:rsidP="00CE0B3C">
            <w:pPr>
              <w:rPr>
                <w:rFonts w:cstheme="minorHAnsi"/>
                <w:sz w:val="24"/>
                <w:szCs w:val="24"/>
                <w:lang w:val="en-GB"/>
              </w:rPr>
            </w:pPr>
            <w:r w:rsidRPr="004B6A6F">
              <w:rPr>
                <w:rFonts w:cstheme="minorHAnsi"/>
                <w:sz w:val="24"/>
                <w:szCs w:val="24"/>
                <w:lang w:val="en-GB"/>
              </w:rPr>
              <w:t>In-hospital transitions at stroke units</w:t>
            </w:r>
          </w:p>
        </w:tc>
        <w:tc>
          <w:tcPr>
            <w:tcW w:w="2268" w:type="dxa"/>
          </w:tcPr>
          <w:p w14:paraId="45E4D37F" w14:textId="13B6F56F" w:rsidR="00F32F45" w:rsidRPr="004B6A6F" w:rsidRDefault="00F32F45" w:rsidP="009B08D3">
            <w:pPr>
              <w:rPr>
                <w:rFonts w:cstheme="minorHAnsi"/>
                <w:sz w:val="24"/>
                <w:szCs w:val="24"/>
                <w:lang w:val="en-GB"/>
              </w:rPr>
            </w:pPr>
            <w:r w:rsidRPr="004B6A6F">
              <w:rPr>
                <w:rFonts w:cstheme="minorHAnsi"/>
                <w:sz w:val="24"/>
                <w:szCs w:val="24"/>
                <w:lang w:val="en-GB"/>
              </w:rPr>
              <w:t>Patient (bed) moves</w:t>
            </w:r>
          </w:p>
        </w:tc>
        <w:tc>
          <w:tcPr>
            <w:tcW w:w="2268" w:type="dxa"/>
          </w:tcPr>
          <w:p w14:paraId="279EB4C2" w14:textId="38309A8F" w:rsidR="00F32F45" w:rsidRPr="004B6A6F" w:rsidRDefault="006D1D71" w:rsidP="009B08D3">
            <w:pPr>
              <w:rPr>
                <w:rFonts w:cstheme="minorHAnsi"/>
                <w:sz w:val="24"/>
                <w:szCs w:val="24"/>
                <w:lang w:val="en-GB"/>
              </w:rPr>
            </w:pPr>
            <w:r w:rsidRPr="004B6A6F">
              <w:rPr>
                <w:rFonts w:cstheme="minorHAnsi"/>
                <w:sz w:val="24"/>
                <w:szCs w:val="24"/>
                <w:lang w:val="en-GB"/>
              </w:rPr>
              <w:t>Observations, interviews</w:t>
            </w:r>
          </w:p>
        </w:tc>
        <w:tc>
          <w:tcPr>
            <w:tcW w:w="2694" w:type="dxa"/>
          </w:tcPr>
          <w:p w14:paraId="01142CC5" w14:textId="1755BBE4" w:rsidR="00F32F45" w:rsidRPr="004B6A6F" w:rsidRDefault="00F32F45" w:rsidP="006D1D71">
            <w:pPr>
              <w:rPr>
                <w:rFonts w:cstheme="minorHAnsi"/>
                <w:sz w:val="24"/>
                <w:szCs w:val="24"/>
                <w:lang w:val="en-GB"/>
              </w:rPr>
            </w:pPr>
            <w:r w:rsidRPr="004B6A6F">
              <w:rPr>
                <w:rFonts w:cstheme="minorHAnsi"/>
                <w:sz w:val="24"/>
                <w:szCs w:val="24"/>
                <w:lang w:val="en-GB"/>
              </w:rPr>
              <w:t>Empath</w:t>
            </w:r>
            <w:r w:rsidR="006D1D71" w:rsidRPr="004B6A6F">
              <w:rPr>
                <w:rFonts w:cstheme="minorHAnsi"/>
                <w:sz w:val="24"/>
                <w:szCs w:val="24"/>
                <w:lang w:val="en-GB"/>
              </w:rPr>
              <w:t>etic care</w:t>
            </w:r>
            <w:r w:rsidRPr="004B6A6F">
              <w:rPr>
                <w:rFonts w:cstheme="minorHAnsi"/>
                <w:sz w:val="24"/>
                <w:szCs w:val="24"/>
                <w:lang w:val="en-GB"/>
              </w:rPr>
              <w:t>, emotional processes</w:t>
            </w:r>
          </w:p>
        </w:tc>
      </w:tr>
      <w:tr w:rsidR="004B6A6F" w:rsidRPr="004B6A6F" w14:paraId="4667CD19" w14:textId="77777777" w:rsidTr="004C574D">
        <w:tc>
          <w:tcPr>
            <w:tcW w:w="2405" w:type="dxa"/>
          </w:tcPr>
          <w:p w14:paraId="6DE62AC4" w14:textId="56030232" w:rsidR="00F32F45" w:rsidRPr="004B6A6F" w:rsidRDefault="00F32F45">
            <w:pPr>
              <w:rPr>
                <w:rFonts w:cstheme="minorHAnsi"/>
                <w:sz w:val="24"/>
                <w:szCs w:val="24"/>
                <w:lang w:val="en-GB"/>
              </w:rPr>
            </w:pPr>
            <w:r w:rsidRPr="004B6A6F">
              <w:rPr>
                <w:rFonts w:cstheme="minorHAnsi"/>
                <w:sz w:val="24"/>
                <w:szCs w:val="24"/>
                <w:lang w:val="en-GB"/>
              </w:rPr>
              <w:t>Scott, Flynn, Chan &amp; Sujan</w:t>
            </w:r>
          </w:p>
        </w:tc>
        <w:tc>
          <w:tcPr>
            <w:tcW w:w="1418" w:type="dxa"/>
          </w:tcPr>
          <w:p w14:paraId="3203805D" w14:textId="2890890D" w:rsidR="00F32F45" w:rsidRPr="004B6A6F" w:rsidRDefault="00F32F45">
            <w:pPr>
              <w:rPr>
                <w:rFonts w:cstheme="minorHAnsi"/>
                <w:sz w:val="24"/>
                <w:szCs w:val="24"/>
                <w:lang w:val="en-GB"/>
              </w:rPr>
            </w:pPr>
            <w:r w:rsidRPr="004B6A6F">
              <w:rPr>
                <w:rFonts w:cstheme="minorHAnsi"/>
                <w:sz w:val="24"/>
                <w:szCs w:val="24"/>
                <w:lang w:val="en-GB"/>
              </w:rPr>
              <w:t>UK, Canada</w:t>
            </w:r>
          </w:p>
        </w:tc>
        <w:tc>
          <w:tcPr>
            <w:tcW w:w="2976" w:type="dxa"/>
          </w:tcPr>
          <w:p w14:paraId="4B603DA3" w14:textId="6B6717AB" w:rsidR="00F32F45" w:rsidRPr="004B6A6F" w:rsidRDefault="00F32F45">
            <w:pPr>
              <w:rPr>
                <w:rFonts w:cstheme="minorHAnsi"/>
                <w:sz w:val="24"/>
                <w:szCs w:val="24"/>
                <w:lang w:val="en-GB"/>
              </w:rPr>
            </w:pPr>
            <w:r w:rsidRPr="004B6A6F">
              <w:rPr>
                <w:rFonts w:cstheme="minorHAnsi"/>
                <w:sz w:val="24"/>
                <w:szCs w:val="24"/>
                <w:lang w:val="en-GB"/>
              </w:rPr>
              <w:t>Pre-hospital emergency transitions</w:t>
            </w:r>
          </w:p>
        </w:tc>
        <w:tc>
          <w:tcPr>
            <w:tcW w:w="2268" w:type="dxa"/>
          </w:tcPr>
          <w:p w14:paraId="70C2B7CA" w14:textId="0CBD6598" w:rsidR="00F32F45" w:rsidRPr="004B6A6F" w:rsidRDefault="00F32F45">
            <w:pPr>
              <w:rPr>
                <w:rFonts w:cstheme="minorHAnsi"/>
                <w:sz w:val="24"/>
                <w:szCs w:val="24"/>
                <w:lang w:val="en-GB"/>
              </w:rPr>
            </w:pPr>
            <w:r w:rsidRPr="004B6A6F">
              <w:rPr>
                <w:rFonts w:cstheme="minorHAnsi"/>
                <w:sz w:val="24"/>
                <w:szCs w:val="24"/>
                <w:lang w:val="en-GB"/>
              </w:rPr>
              <w:t>Handover, transitions</w:t>
            </w:r>
          </w:p>
        </w:tc>
        <w:tc>
          <w:tcPr>
            <w:tcW w:w="2268" w:type="dxa"/>
          </w:tcPr>
          <w:p w14:paraId="401B1BCE" w14:textId="284CFA0C" w:rsidR="00F32F45" w:rsidRPr="004B6A6F" w:rsidRDefault="005C7B26" w:rsidP="00CE0B3C">
            <w:pPr>
              <w:rPr>
                <w:rFonts w:cstheme="minorHAnsi"/>
                <w:sz w:val="24"/>
                <w:szCs w:val="24"/>
                <w:lang w:val="en-GB"/>
              </w:rPr>
            </w:pPr>
            <w:r w:rsidRPr="004B6A6F">
              <w:rPr>
                <w:rFonts w:cstheme="minorHAnsi"/>
                <w:sz w:val="24"/>
                <w:szCs w:val="24"/>
                <w:lang w:val="en-GB"/>
              </w:rPr>
              <w:t>Case study, improvement project</w:t>
            </w:r>
          </w:p>
        </w:tc>
        <w:tc>
          <w:tcPr>
            <w:tcW w:w="2694" w:type="dxa"/>
          </w:tcPr>
          <w:p w14:paraId="4629657D" w14:textId="0E8930A0" w:rsidR="00F32F45" w:rsidRPr="004B6A6F" w:rsidRDefault="00F32F45" w:rsidP="00CE0B3C">
            <w:pPr>
              <w:rPr>
                <w:rFonts w:cstheme="minorHAnsi"/>
                <w:sz w:val="24"/>
                <w:szCs w:val="24"/>
                <w:lang w:val="en-GB"/>
              </w:rPr>
            </w:pPr>
            <w:r w:rsidRPr="004B6A6F">
              <w:rPr>
                <w:rFonts w:cstheme="minorHAnsi"/>
                <w:sz w:val="24"/>
                <w:szCs w:val="24"/>
                <w:lang w:val="en-GB"/>
              </w:rPr>
              <w:t>Handover improvement interventions, patient and family involvement</w:t>
            </w:r>
          </w:p>
        </w:tc>
      </w:tr>
      <w:tr w:rsidR="004B6A6F" w:rsidRPr="004B6A6F" w14:paraId="4A5FD13B" w14:textId="77777777" w:rsidTr="004C574D">
        <w:tc>
          <w:tcPr>
            <w:tcW w:w="2405" w:type="dxa"/>
          </w:tcPr>
          <w:p w14:paraId="17342029" w14:textId="463B4E7D" w:rsidR="00F32F45" w:rsidRPr="004B6A6F" w:rsidRDefault="00F32F45">
            <w:pPr>
              <w:rPr>
                <w:rFonts w:cstheme="minorHAnsi"/>
                <w:sz w:val="24"/>
                <w:szCs w:val="24"/>
                <w:lang w:val="en-GB"/>
              </w:rPr>
            </w:pPr>
            <w:r w:rsidRPr="004B6A6F">
              <w:rPr>
                <w:rFonts w:cstheme="minorHAnsi"/>
                <w:sz w:val="24"/>
                <w:szCs w:val="24"/>
                <w:lang w:val="en-GB"/>
              </w:rPr>
              <w:t>Storm</w:t>
            </w:r>
          </w:p>
        </w:tc>
        <w:tc>
          <w:tcPr>
            <w:tcW w:w="1418" w:type="dxa"/>
          </w:tcPr>
          <w:p w14:paraId="45C283D6" w14:textId="3556A0F7" w:rsidR="00F32F45" w:rsidRPr="004B6A6F" w:rsidRDefault="00F32F45">
            <w:pPr>
              <w:rPr>
                <w:rFonts w:cstheme="minorHAnsi"/>
                <w:sz w:val="24"/>
                <w:szCs w:val="24"/>
                <w:lang w:val="en-GB"/>
              </w:rPr>
            </w:pPr>
            <w:r w:rsidRPr="004B6A6F">
              <w:rPr>
                <w:rFonts w:cstheme="minorHAnsi"/>
                <w:sz w:val="24"/>
                <w:szCs w:val="24"/>
                <w:lang w:val="en-GB"/>
              </w:rPr>
              <w:t>Norway</w:t>
            </w:r>
          </w:p>
        </w:tc>
        <w:tc>
          <w:tcPr>
            <w:tcW w:w="2976" w:type="dxa"/>
          </w:tcPr>
          <w:p w14:paraId="52487265" w14:textId="2270C230" w:rsidR="00F32F45" w:rsidRPr="004B6A6F" w:rsidRDefault="00F32F45">
            <w:pPr>
              <w:rPr>
                <w:rFonts w:cstheme="minorHAnsi"/>
                <w:sz w:val="24"/>
                <w:szCs w:val="24"/>
                <w:lang w:val="en-GB"/>
              </w:rPr>
            </w:pPr>
            <w:r w:rsidRPr="004B6A6F">
              <w:rPr>
                <w:rFonts w:cstheme="minorHAnsi"/>
                <w:sz w:val="24"/>
                <w:szCs w:val="24"/>
                <w:lang w:val="en-GB"/>
              </w:rPr>
              <w:t>Hospital admissions</w:t>
            </w:r>
            <w:r w:rsidR="00EA18EF" w:rsidRPr="004B6A6F">
              <w:rPr>
                <w:rFonts w:cstheme="minorHAnsi"/>
                <w:sz w:val="24"/>
                <w:szCs w:val="24"/>
                <w:lang w:val="en-GB"/>
              </w:rPr>
              <w:t xml:space="preserve"> and</w:t>
            </w:r>
            <w:r w:rsidRPr="004B6A6F">
              <w:rPr>
                <w:rFonts w:cstheme="minorHAnsi"/>
                <w:sz w:val="24"/>
                <w:szCs w:val="24"/>
                <w:lang w:val="en-GB"/>
              </w:rPr>
              <w:t xml:space="preserve"> discharge</w:t>
            </w:r>
          </w:p>
        </w:tc>
        <w:tc>
          <w:tcPr>
            <w:tcW w:w="2268" w:type="dxa"/>
          </w:tcPr>
          <w:p w14:paraId="360DEF28" w14:textId="73A08724" w:rsidR="00F32F45" w:rsidRPr="004B6A6F" w:rsidRDefault="00F32F45">
            <w:pPr>
              <w:rPr>
                <w:rFonts w:cstheme="minorHAnsi"/>
                <w:sz w:val="24"/>
                <w:szCs w:val="24"/>
                <w:lang w:val="en-GB"/>
              </w:rPr>
            </w:pPr>
            <w:r w:rsidRPr="004B6A6F">
              <w:rPr>
                <w:rFonts w:cstheme="minorHAnsi"/>
                <w:sz w:val="24"/>
                <w:szCs w:val="24"/>
                <w:lang w:val="en-GB"/>
              </w:rPr>
              <w:t>Transitional care</w:t>
            </w:r>
          </w:p>
        </w:tc>
        <w:tc>
          <w:tcPr>
            <w:tcW w:w="2268" w:type="dxa"/>
          </w:tcPr>
          <w:p w14:paraId="71458F69" w14:textId="3A58AA4E" w:rsidR="00F32F45" w:rsidRPr="004B6A6F" w:rsidRDefault="005C7B26" w:rsidP="00CE0B3C">
            <w:pPr>
              <w:rPr>
                <w:rFonts w:cstheme="minorHAnsi"/>
                <w:sz w:val="24"/>
                <w:szCs w:val="24"/>
                <w:lang w:val="en-GB"/>
              </w:rPr>
            </w:pPr>
            <w:r w:rsidRPr="004B6A6F">
              <w:rPr>
                <w:rFonts w:cstheme="minorHAnsi"/>
                <w:sz w:val="24"/>
                <w:szCs w:val="24"/>
                <w:lang w:val="en-GB"/>
              </w:rPr>
              <w:t>Observations, interviews</w:t>
            </w:r>
          </w:p>
        </w:tc>
        <w:tc>
          <w:tcPr>
            <w:tcW w:w="2694" w:type="dxa"/>
          </w:tcPr>
          <w:p w14:paraId="40597BBC" w14:textId="5AD65E03" w:rsidR="00F32F45" w:rsidRPr="004B6A6F" w:rsidRDefault="005C7B26" w:rsidP="00CE0B3C">
            <w:pPr>
              <w:rPr>
                <w:rFonts w:cstheme="minorHAnsi"/>
                <w:sz w:val="24"/>
                <w:szCs w:val="24"/>
                <w:lang w:val="en-GB"/>
              </w:rPr>
            </w:pPr>
            <w:r w:rsidRPr="004B6A6F">
              <w:rPr>
                <w:rFonts w:cstheme="minorHAnsi"/>
                <w:sz w:val="24"/>
                <w:szCs w:val="24"/>
                <w:lang w:val="en-GB"/>
              </w:rPr>
              <w:t>Competency</w:t>
            </w:r>
            <w:r w:rsidR="00EA18EF" w:rsidRPr="004B6A6F">
              <w:rPr>
                <w:rFonts w:cstheme="minorHAnsi"/>
                <w:sz w:val="24"/>
                <w:szCs w:val="24"/>
                <w:lang w:val="en-GB"/>
              </w:rPr>
              <w:t>:</w:t>
            </w:r>
            <w:r w:rsidRPr="004B6A6F">
              <w:rPr>
                <w:rFonts w:cstheme="minorHAnsi"/>
                <w:sz w:val="24"/>
                <w:szCs w:val="24"/>
                <w:lang w:val="en-GB"/>
              </w:rPr>
              <w:t xml:space="preserve"> professional, system, job tasks and functions</w:t>
            </w:r>
          </w:p>
        </w:tc>
      </w:tr>
      <w:tr w:rsidR="004B6A6F" w:rsidRPr="004B6A6F" w14:paraId="6B649E38" w14:textId="77777777" w:rsidTr="004C574D">
        <w:tc>
          <w:tcPr>
            <w:tcW w:w="2405" w:type="dxa"/>
          </w:tcPr>
          <w:p w14:paraId="58EA9761" w14:textId="77EED97C" w:rsidR="00F32F45" w:rsidRPr="004B6A6F" w:rsidRDefault="00F32F45">
            <w:pPr>
              <w:rPr>
                <w:rFonts w:cstheme="minorHAnsi"/>
                <w:sz w:val="24"/>
                <w:szCs w:val="24"/>
                <w:lang w:val="en-GB"/>
              </w:rPr>
            </w:pPr>
            <w:r w:rsidRPr="004B6A6F">
              <w:rPr>
                <w:rFonts w:cstheme="minorHAnsi"/>
                <w:sz w:val="24"/>
                <w:szCs w:val="24"/>
                <w:lang w:val="en-GB"/>
              </w:rPr>
              <w:t>Bishop &amp; Waring</w:t>
            </w:r>
          </w:p>
        </w:tc>
        <w:tc>
          <w:tcPr>
            <w:tcW w:w="1418" w:type="dxa"/>
          </w:tcPr>
          <w:p w14:paraId="3ABE4100" w14:textId="79376323" w:rsidR="00F32F45" w:rsidRPr="004B6A6F" w:rsidRDefault="00F32F45">
            <w:pPr>
              <w:rPr>
                <w:rFonts w:cstheme="minorHAnsi"/>
                <w:sz w:val="24"/>
                <w:szCs w:val="24"/>
                <w:lang w:val="en-GB"/>
              </w:rPr>
            </w:pPr>
            <w:r w:rsidRPr="004B6A6F">
              <w:rPr>
                <w:rFonts w:cstheme="minorHAnsi"/>
                <w:sz w:val="24"/>
                <w:szCs w:val="24"/>
                <w:lang w:val="en-GB"/>
              </w:rPr>
              <w:t>UK</w:t>
            </w:r>
          </w:p>
        </w:tc>
        <w:tc>
          <w:tcPr>
            <w:tcW w:w="2976" w:type="dxa"/>
          </w:tcPr>
          <w:p w14:paraId="2FD071E5" w14:textId="5D84B446" w:rsidR="00F32F45" w:rsidRPr="004B6A6F" w:rsidRDefault="00F32F45">
            <w:pPr>
              <w:rPr>
                <w:rFonts w:cstheme="minorHAnsi"/>
                <w:sz w:val="24"/>
                <w:szCs w:val="24"/>
                <w:lang w:val="en-GB"/>
              </w:rPr>
            </w:pPr>
            <w:r w:rsidRPr="004B6A6F">
              <w:rPr>
                <w:rFonts w:cstheme="minorHAnsi"/>
                <w:sz w:val="24"/>
                <w:szCs w:val="24"/>
                <w:lang w:val="en-GB"/>
              </w:rPr>
              <w:t>Discharge from trauma orthopaedic unit</w:t>
            </w:r>
          </w:p>
        </w:tc>
        <w:tc>
          <w:tcPr>
            <w:tcW w:w="2268" w:type="dxa"/>
          </w:tcPr>
          <w:p w14:paraId="4969E18B" w14:textId="6699329E" w:rsidR="00F32F45" w:rsidRPr="004B6A6F" w:rsidRDefault="00F32F45">
            <w:pPr>
              <w:rPr>
                <w:rFonts w:cstheme="minorHAnsi"/>
                <w:sz w:val="24"/>
                <w:szCs w:val="24"/>
                <w:lang w:val="en-GB"/>
              </w:rPr>
            </w:pPr>
            <w:r w:rsidRPr="004B6A6F">
              <w:rPr>
                <w:rFonts w:cstheme="minorHAnsi"/>
                <w:sz w:val="24"/>
                <w:szCs w:val="24"/>
                <w:lang w:val="en-GB"/>
              </w:rPr>
              <w:t>Care transitions</w:t>
            </w:r>
          </w:p>
        </w:tc>
        <w:tc>
          <w:tcPr>
            <w:tcW w:w="2268" w:type="dxa"/>
          </w:tcPr>
          <w:p w14:paraId="308F1E84" w14:textId="5D5FFB20" w:rsidR="00F32F45" w:rsidRPr="004B6A6F" w:rsidRDefault="004A4DF8" w:rsidP="00CE0B3C">
            <w:pPr>
              <w:rPr>
                <w:rFonts w:cstheme="minorHAnsi"/>
                <w:sz w:val="24"/>
                <w:szCs w:val="24"/>
                <w:lang w:val="en-GB"/>
              </w:rPr>
            </w:pPr>
            <w:r w:rsidRPr="004B6A6F">
              <w:rPr>
                <w:rFonts w:cstheme="minorHAnsi"/>
                <w:sz w:val="24"/>
                <w:szCs w:val="24"/>
                <w:lang w:val="en-GB"/>
              </w:rPr>
              <w:t>Observations, interviews</w:t>
            </w:r>
          </w:p>
        </w:tc>
        <w:tc>
          <w:tcPr>
            <w:tcW w:w="2694" w:type="dxa"/>
          </w:tcPr>
          <w:p w14:paraId="6AAE304F" w14:textId="7BD7332C" w:rsidR="00F32F45" w:rsidRPr="004B6A6F" w:rsidRDefault="00F32F45" w:rsidP="004A4DF8">
            <w:pPr>
              <w:rPr>
                <w:rFonts w:cstheme="minorHAnsi"/>
                <w:sz w:val="24"/>
                <w:szCs w:val="24"/>
                <w:lang w:val="en-GB"/>
              </w:rPr>
            </w:pPr>
            <w:r w:rsidRPr="004B6A6F">
              <w:rPr>
                <w:rFonts w:cstheme="minorHAnsi"/>
                <w:sz w:val="24"/>
                <w:szCs w:val="24"/>
                <w:lang w:val="en-GB"/>
              </w:rPr>
              <w:t>Knowledge brokering</w:t>
            </w:r>
            <w:r w:rsidR="004A4DF8" w:rsidRPr="004B6A6F">
              <w:rPr>
                <w:rFonts w:cstheme="minorHAnsi"/>
                <w:sz w:val="24"/>
                <w:szCs w:val="24"/>
                <w:lang w:val="en-GB"/>
              </w:rPr>
              <w:t xml:space="preserve"> roles</w:t>
            </w:r>
            <w:r w:rsidRPr="004B6A6F">
              <w:rPr>
                <w:rFonts w:cstheme="minorHAnsi"/>
                <w:sz w:val="24"/>
                <w:szCs w:val="24"/>
                <w:lang w:val="en-GB"/>
              </w:rPr>
              <w:t>,</w:t>
            </w:r>
            <w:r w:rsidR="004A4DF8" w:rsidRPr="004B6A6F">
              <w:rPr>
                <w:rFonts w:cstheme="minorHAnsi"/>
                <w:sz w:val="24"/>
                <w:szCs w:val="24"/>
                <w:lang w:val="en-GB"/>
              </w:rPr>
              <w:t xml:space="preserve"> practices, collective interaction</w:t>
            </w:r>
          </w:p>
        </w:tc>
      </w:tr>
      <w:tr w:rsidR="004B6A6F" w:rsidRPr="004B6A6F" w14:paraId="5D77A3C9" w14:textId="77777777" w:rsidTr="004C574D">
        <w:tc>
          <w:tcPr>
            <w:tcW w:w="2405" w:type="dxa"/>
          </w:tcPr>
          <w:p w14:paraId="0E16C90D" w14:textId="3C1DBD6C" w:rsidR="00F32F45" w:rsidRPr="004B6A6F" w:rsidRDefault="00F32F45">
            <w:pPr>
              <w:rPr>
                <w:rFonts w:cstheme="minorHAnsi"/>
                <w:sz w:val="24"/>
                <w:szCs w:val="24"/>
                <w:lang w:val="en-GB"/>
              </w:rPr>
            </w:pPr>
            <w:r w:rsidRPr="004B6A6F">
              <w:rPr>
                <w:rFonts w:cstheme="minorHAnsi"/>
                <w:sz w:val="24"/>
                <w:szCs w:val="24"/>
                <w:lang w:val="en-GB"/>
              </w:rPr>
              <w:t>Rapport, Braithwaite, Mitchell, Westbrook &amp; Churruca</w:t>
            </w:r>
          </w:p>
        </w:tc>
        <w:tc>
          <w:tcPr>
            <w:tcW w:w="1418" w:type="dxa"/>
          </w:tcPr>
          <w:p w14:paraId="1B2BB132" w14:textId="14E994C6" w:rsidR="00F32F45" w:rsidRPr="004B6A6F" w:rsidRDefault="00F32F45">
            <w:pPr>
              <w:rPr>
                <w:rFonts w:cstheme="minorHAnsi"/>
                <w:sz w:val="24"/>
                <w:szCs w:val="24"/>
                <w:lang w:val="en-GB"/>
              </w:rPr>
            </w:pPr>
            <w:r w:rsidRPr="004B6A6F">
              <w:rPr>
                <w:rFonts w:cstheme="minorHAnsi"/>
                <w:sz w:val="24"/>
                <w:szCs w:val="24"/>
                <w:lang w:val="en-GB"/>
              </w:rPr>
              <w:t>Australia</w:t>
            </w:r>
          </w:p>
        </w:tc>
        <w:tc>
          <w:tcPr>
            <w:tcW w:w="2976" w:type="dxa"/>
          </w:tcPr>
          <w:p w14:paraId="76398ADA" w14:textId="6CE18A3B" w:rsidR="00F32F45" w:rsidRPr="004B6A6F" w:rsidRDefault="00F32F45">
            <w:pPr>
              <w:rPr>
                <w:rFonts w:cstheme="minorHAnsi"/>
                <w:sz w:val="24"/>
                <w:szCs w:val="24"/>
                <w:lang w:val="en-GB"/>
              </w:rPr>
            </w:pPr>
            <w:r w:rsidRPr="004B6A6F">
              <w:rPr>
                <w:rFonts w:cstheme="minorHAnsi"/>
                <w:sz w:val="24"/>
                <w:szCs w:val="24"/>
                <w:lang w:val="en-GB"/>
              </w:rPr>
              <w:t>Transitions for people with chronic conditions and for older people</w:t>
            </w:r>
          </w:p>
        </w:tc>
        <w:tc>
          <w:tcPr>
            <w:tcW w:w="2268" w:type="dxa"/>
          </w:tcPr>
          <w:p w14:paraId="263FFEB5" w14:textId="567C79FD" w:rsidR="00F32F45" w:rsidRPr="004B6A6F" w:rsidRDefault="00F32F45">
            <w:pPr>
              <w:rPr>
                <w:rFonts w:cstheme="minorHAnsi"/>
                <w:sz w:val="24"/>
                <w:szCs w:val="24"/>
                <w:lang w:val="en-GB"/>
              </w:rPr>
            </w:pPr>
            <w:r w:rsidRPr="004B6A6F">
              <w:rPr>
                <w:rFonts w:cstheme="minorHAnsi"/>
                <w:sz w:val="24"/>
                <w:szCs w:val="24"/>
                <w:lang w:val="en-GB"/>
              </w:rPr>
              <w:t>Transitional care, care coordination</w:t>
            </w:r>
          </w:p>
        </w:tc>
        <w:tc>
          <w:tcPr>
            <w:tcW w:w="2268" w:type="dxa"/>
          </w:tcPr>
          <w:p w14:paraId="7728C2AB" w14:textId="03110BD4" w:rsidR="00F32F45" w:rsidRPr="004B6A6F" w:rsidRDefault="002D6003" w:rsidP="002D6003">
            <w:pPr>
              <w:rPr>
                <w:rFonts w:cstheme="minorHAnsi"/>
                <w:sz w:val="24"/>
                <w:szCs w:val="24"/>
                <w:lang w:val="en-GB"/>
              </w:rPr>
            </w:pPr>
            <w:r w:rsidRPr="004B6A6F">
              <w:rPr>
                <w:rFonts w:cstheme="minorHAnsi"/>
                <w:sz w:val="24"/>
                <w:szCs w:val="24"/>
                <w:lang w:val="en-GB"/>
              </w:rPr>
              <w:t xml:space="preserve">Documents, system reform </w:t>
            </w:r>
            <w:r w:rsidR="00CC2167" w:rsidRPr="004B6A6F">
              <w:rPr>
                <w:rFonts w:cstheme="minorHAnsi"/>
                <w:sz w:val="24"/>
                <w:szCs w:val="24"/>
                <w:lang w:val="en-GB"/>
              </w:rPr>
              <w:t>s</w:t>
            </w:r>
            <w:r w:rsidRPr="004B6A6F">
              <w:rPr>
                <w:rFonts w:cstheme="minorHAnsi"/>
                <w:sz w:val="24"/>
                <w:szCs w:val="24"/>
                <w:lang w:val="en-GB"/>
              </w:rPr>
              <w:t>amples</w:t>
            </w:r>
          </w:p>
        </w:tc>
        <w:tc>
          <w:tcPr>
            <w:tcW w:w="2694" w:type="dxa"/>
          </w:tcPr>
          <w:p w14:paraId="1890B62C" w14:textId="2380DDEA" w:rsidR="00F32F45" w:rsidRPr="004B6A6F" w:rsidRDefault="00395FFD" w:rsidP="00395FFD">
            <w:pPr>
              <w:rPr>
                <w:rFonts w:cstheme="minorHAnsi"/>
                <w:sz w:val="24"/>
                <w:szCs w:val="24"/>
                <w:lang w:val="en-GB"/>
              </w:rPr>
            </w:pPr>
            <w:r w:rsidRPr="004B6A6F">
              <w:rPr>
                <w:rFonts w:cstheme="minorHAnsi"/>
                <w:sz w:val="24"/>
                <w:szCs w:val="24"/>
                <w:lang w:val="en-GB"/>
              </w:rPr>
              <w:t>C</w:t>
            </w:r>
            <w:r w:rsidR="00F32F45" w:rsidRPr="004B6A6F">
              <w:rPr>
                <w:rFonts w:cstheme="minorHAnsi"/>
                <w:sz w:val="24"/>
                <w:szCs w:val="24"/>
                <w:lang w:val="en-GB"/>
              </w:rPr>
              <w:t>are coordination</w:t>
            </w:r>
            <w:r w:rsidRPr="004B6A6F">
              <w:rPr>
                <w:rFonts w:cstheme="minorHAnsi"/>
                <w:sz w:val="24"/>
                <w:szCs w:val="24"/>
                <w:lang w:val="en-GB"/>
              </w:rPr>
              <w:t xml:space="preserve"> programmes</w:t>
            </w:r>
            <w:r w:rsidR="00EA18EF" w:rsidRPr="004B6A6F">
              <w:rPr>
                <w:rFonts w:cstheme="minorHAnsi"/>
                <w:sz w:val="24"/>
                <w:szCs w:val="24"/>
                <w:lang w:val="en-GB"/>
              </w:rPr>
              <w:t>:</w:t>
            </w:r>
            <w:r w:rsidRPr="004B6A6F">
              <w:rPr>
                <w:rFonts w:cstheme="minorHAnsi"/>
                <w:sz w:val="24"/>
                <w:szCs w:val="24"/>
                <w:lang w:val="en-GB"/>
              </w:rPr>
              <w:t xml:space="preserve"> chronic conditions, older people</w:t>
            </w:r>
          </w:p>
        </w:tc>
      </w:tr>
      <w:tr w:rsidR="004B6A6F" w:rsidRPr="004B6A6F" w14:paraId="75A0584F" w14:textId="77777777" w:rsidTr="004C574D">
        <w:tc>
          <w:tcPr>
            <w:tcW w:w="2405" w:type="dxa"/>
          </w:tcPr>
          <w:p w14:paraId="51D34F2E" w14:textId="47846014" w:rsidR="00F32F45" w:rsidRPr="004B6A6F" w:rsidRDefault="00F32F45">
            <w:pPr>
              <w:rPr>
                <w:rFonts w:cstheme="minorHAnsi"/>
                <w:sz w:val="24"/>
                <w:szCs w:val="24"/>
                <w:lang w:val="en-GB"/>
              </w:rPr>
            </w:pPr>
            <w:proofErr w:type="spellStart"/>
            <w:r w:rsidRPr="004B6A6F">
              <w:rPr>
                <w:rFonts w:cstheme="minorHAnsi"/>
                <w:sz w:val="24"/>
                <w:szCs w:val="24"/>
                <w:lang w:val="en-GB"/>
              </w:rPr>
              <w:lastRenderedPageBreak/>
              <w:t>Østergaard</w:t>
            </w:r>
            <w:proofErr w:type="spellEnd"/>
            <w:r w:rsidRPr="004B6A6F">
              <w:rPr>
                <w:rFonts w:cstheme="minorHAnsi"/>
                <w:sz w:val="24"/>
                <w:szCs w:val="24"/>
                <w:lang w:val="en-GB"/>
              </w:rPr>
              <w:t xml:space="preserve">, Madsen, Petersen &amp; </w:t>
            </w:r>
            <w:proofErr w:type="spellStart"/>
            <w:r w:rsidRPr="004B6A6F">
              <w:rPr>
                <w:rFonts w:cstheme="minorHAnsi"/>
                <w:sz w:val="24"/>
                <w:szCs w:val="24"/>
                <w:lang w:val="en-GB"/>
              </w:rPr>
              <w:t>Siemsen</w:t>
            </w:r>
            <w:proofErr w:type="spellEnd"/>
          </w:p>
        </w:tc>
        <w:tc>
          <w:tcPr>
            <w:tcW w:w="1418" w:type="dxa"/>
          </w:tcPr>
          <w:p w14:paraId="32916689" w14:textId="2CAF3568" w:rsidR="00F32F45" w:rsidRPr="004B6A6F" w:rsidRDefault="00F32F45">
            <w:pPr>
              <w:rPr>
                <w:rFonts w:cstheme="minorHAnsi"/>
                <w:sz w:val="24"/>
                <w:szCs w:val="24"/>
                <w:lang w:val="en-GB"/>
              </w:rPr>
            </w:pPr>
            <w:r w:rsidRPr="004B6A6F">
              <w:rPr>
                <w:rFonts w:cstheme="minorHAnsi"/>
                <w:sz w:val="24"/>
                <w:szCs w:val="24"/>
                <w:lang w:val="en-GB"/>
              </w:rPr>
              <w:t>Denmark</w:t>
            </w:r>
          </w:p>
        </w:tc>
        <w:tc>
          <w:tcPr>
            <w:tcW w:w="2976" w:type="dxa"/>
          </w:tcPr>
          <w:p w14:paraId="0F1772E9" w14:textId="2B96BF87" w:rsidR="00F32F45" w:rsidRPr="004B6A6F" w:rsidRDefault="00F32F45" w:rsidP="00BA03D4">
            <w:pPr>
              <w:rPr>
                <w:rFonts w:cstheme="minorHAnsi"/>
                <w:sz w:val="24"/>
                <w:szCs w:val="24"/>
                <w:lang w:val="en-GB"/>
              </w:rPr>
            </w:pPr>
            <w:r w:rsidRPr="004B6A6F">
              <w:rPr>
                <w:rFonts w:cstheme="minorHAnsi"/>
                <w:sz w:val="24"/>
                <w:szCs w:val="24"/>
                <w:lang w:val="en-GB"/>
              </w:rPr>
              <w:t>Various in-hospital handover</w:t>
            </w:r>
            <w:r w:rsidR="002D6003" w:rsidRPr="004B6A6F">
              <w:rPr>
                <w:rFonts w:cstheme="minorHAnsi"/>
                <w:sz w:val="24"/>
                <w:szCs w:val="24"/>
                <w:lang w:val="en-GB"/>
              </w:rPr>
              <w:t xml:space="preserve"> type</w:t>
            </w:r>
            <w:r w:rsidRPr="004B6A6F">
              <w:rPr>
                <w:rFonts w:cstheme="minorHAnsi"/>
                <w:sz w:val="24"/>
                <w:szCs w:val="24"/>
                <w:lang w:val="en-GB"/>
              </w:rPr>
              <w:t>s</w:t>
            </w:r>
          </w:p>
        </w:tc>
        <w:tc>
          <w:tcPr>
            <w:tcW w:w="2268" w:type="dxa"/>
          </w:tcPr>
          <w:p w14:paraId="2CCBA547" w14:textId="29EB8C67" w:rsidR="00F32F45" w:rsidRPr="004B6A6F" w:rsidRDefault="00F32F45">
            <w:pPr>
              <w:rPr>
                <w:rFonts w:cstheme="minorHAnsi"/>
                <w:sz w:val="24"/>
                <w:szCs w:val="24"/>
                <w:lang w:val="en-GB"/>
              </w:rPr>
            </w:pPr>
            <w:r w:rsidRPr="004B6A6F">
              <w:rPr>
                <w:rFonts w:cstheme="minorHAnsi"/>
                <w:sz w:val="24"/>
                <w:szCs w:val="24"/>
                <w:lang w:val="en-GB"/>
              </w:rPr>
              <w:t>Handover</w:t>
            </w:r>
          </w:p>
        </w:tc>
        <w:tc>
          <w:tcPr>
            <w:tcW w:w="2268" w:type="dxa"/>
          </w:tcPr>
          <w:p w14:paraId="16F0C15A" w14:textId="5F3F7F59" w:rsidR="00F32F45" w:rsidRPr="004B6A6F" w:rsidRDefault="000C7D38">
            <w:pPr>
              <w:rPr>
                <w:rFonts w:cstheme="minorHAnsi"/>
                <w:sz w:val="24"/>
                <w:szCs w:val="24"/>
                <w:lang w:val="en-GB"/>
              </w:rPr>
            </w:pPr>
            <w:r w:rsidRPr="004B6A6F">
              <w:rPr>
                <w:rFonts w:cstheme="minorHAnsi"/>
                <w:sz w:val="24"/>
                <w:szCs w:val="24"/>
                <w:lang w:val="en-GB"/>
              </w:rPr>
              <w:t>Action research design process</w:t>
            </w:r>
          </w:p>
        </w:tc>
        <w:tc>
          <w:tcPr>
            <w:tcW w:w="2694" w:type="dxa"/>
          </w:tcPr>
          <w:p w14:paraId="119FFFA8" w14:textId="21CE23D0" w:rsidR="00F32F45" w:rsidRPr="004B6A6F" w:rsidRDefault="000C7D38" w:rsidP="000C7D38">
            <w:pPr>
              <w:rPr>
                <w:rFonts w:cstheme="minorHAnsi"/>
                <w:sz w:val="24"/>
                <w:szCs w:val="24"/>
                <w:lang w:val="en-GB"/>
              </w:rPr>
            </w:pPr>
            <w:r w:rsidRPr="004B6A6F">
              <w:rPr>
                <w:rFonts w:cstheme="minorHAnsi"/>
                <w:sz w:val="24"/>
                <w:szCs w:val="24"/>
                <w:lang w:val="en-GB"/>
              </w:rPr>
              <w:t>H</w:t>
            </w:r>
            <w:r w:rsidR="00F32F45" w:rsidRPr="004B6A6F">
              <w:rPr>
                <w:rFonts w:cstheme="minorHAnsi"/>
                <w:sz w:val="24"/>
                <w:szCs w:val="24"/>
                <w:lang w:val="en-GB"/>
              </w:rPr>
              <w:t xml:space="preserve">andover design </w:t>
            </w:r>
            <w:r w:rsidRPr="004B6A6F">
              <w:rPr>
                <w:rFonts w:cstheme="minorHAnsi"/>
                <w:sz w:val="24"/>
                <w:szCs w:val="24"/>
                <w:lang w:val="en-GB"/>
              </w:rPr>
              <w:t>elements</w:t>
            </w:r>
            <w:r w:rsidR="00EA18EF" w:rsidRPr="004B6A6F">
              <w:rPr>
                <w:rFonts w:cstheme="minorHAnsi"/>
                <w:sz w:val="24"/>
                <w:szCs w:val="24"/>
                <w:lang w:val="en-GB"/>
              </w:rPr>
              <w:t>:</w:t>
            </w:r>
            <w:r w:rsidRPr="004B6A6F">
              <w:rPr>
                <w:rFonts w:cstheme="minorHAnsi"/>
                <w:sz w:val="24"/>
                <w:szCs w:val="24"/>
                <w:lang w:val="en-GB"/>
              </w:rPr>
              <w:t xml:space="preserve"> leadership, team roles, training</w:t>
            </w:r>
          </w:p>
        </w:tc>
      </w:tr>
      <w:tr w:rsidR="004B6A6F" w:rsidRPr="004B6A6F" w14:paraId="348A5A0F" w14:textId="77777777" w:rsidTr="004C574D">
        <w:tc>
          <w:tcPr>
            <w:tcW w:w="2405" w:type="dxa"/>
          </w:tcPr>
          <w:p w14:paraId="2368B547" w14:textId="163EF020" w:rsidR="00F32F45" w:rsidRPr="004B6A6F" w:rsidRDefault="00F32F45">
            <w:pPr>
              <w:rPr>
                <w:rFonts w:cstheme="minorHAnsi"/>
                <w:sz w:val="24"/>
                <w:szCs w:val="24"/>
                <w:lang w:val="en-GB"/>
              </w:rPr>
            </w:pPr>
            <w:r w:rsidRPr="004B6A6F">
              <w:rPr>
                <w:rFonts w:cstheme="minorHAnsi"/>
                <w:sz w:val="24"/>
                <w:szCs w:val="24"/>
                <w:lang w:val="en-GB"/>
              </w:rPr>
              <w:t>De Bont &amp; Zwart</w:t>
            </w:r>
          </w:p>
        </w:tc>
        <w:tc>
          <w:tcPr>
            <w:tcW w:w="1418" w:type="dxa"/>
          </w:tcPr>
          <w:p w14:paraId="02FF31E6" w14:textId="040100BE" w:rsidR="00F32F45" w:rsidRPr="004B6A6F" w:rsidRDefault="00F32F45">
            <w:pPr>
              <w:rPr>
                <w:rFonts w:cstheme="minorHAnsi"/>
                <w:sz w:val="24"/>
                <w:szCs w:val="24"/>
                <w:lang w:val="en-GB"/>
              </w:rPr>
            </w:pPr>
            <w:r w:rsidRPr="004B6A6F">
              <w:rPr>
                <w:rFonts w:cstheme="minorHAnsi"/>
                <w:sz w:val="24"/>
                <w:szCs w:val="24"/>
                <w:lang w:val="en-GB"/>
              </w:rPr>
              <w:t>Netherlands</w:t>
            </w:r>
          </w:p>
        </w:tc>
        <w:tc>
          <w:tcPr>
            <w:tcW w:w="2976" w:type="dxa"/>
          </w:tcPr>
          <w:p w14:paraId="1329F483" w14:textId="0A2AF9B3" w:rsidR="00F32F45" w:rsidRPr="004B6A6F" w:rsidRDefault="00F32F45" w:rsidP="00F3085E">
            <w:pPr>
              <w:rPr>
                <w:rFonts w:cstheme="minorHAnsi"/>
                <w:sz w:val="24"/>
                <w:szCs w:val="24"/>
                <w:lang w:val="en-GB"/>
              </w:rPr>
            </w:pPr>
            <w:r w:rsidRPr="004B6A6F">
              <w:rPr>
                <w:rFonts w:cstheme="minorHAnsi"/>
                <w:sz w:val="24"/>
                <w:szCs w:val="24"/>
                <w:lang w:val="en-GB"/>
              </w:rPr>
              <w:t>Transitions between hospital and primary care centres</w:t>
            </w:r>
          </w:p>
        </w:tc>
        <w:tc>
          <w:tcPr>
            <w:tcW w:w="2268" w:type="dxa"/>
          </w:tcPr>
          <w:p w14:paraId="0B480713" w14:textId="3ABE8AE7" w:rsidR="00F32F45" w:rsidRPr="004B6A6F" w:rsidRDefault="00F32F45" w:rsidP="00BA03D4">
            <w:pPr>
              <w:rPr>
                <w:rFonts w:cstheme="minorHAnsi"/>
                <w:sz w:val="24"/>
                <w:szCs w:val="24"/>
                <w:lang w:val="en-GB"/>
              </w:rPr>
            </w:pPr>
            <w:r w:rsidRPr="004B6A6F">
              <w:rPr>
                <w:rFonts w:cstheme="minorHAnsi"/>
                <w:sz w:val="24"/>
                <w:szCs w:val="24"/>
                <w:lang w:val="en-GB"/>
              </w:rPr>
              <w:t>Patient transitions, transitional safety</w:t>
            </w:r>
          </w:p>
        </w:tc>
        <w:tc>
          <w:tcPr>
            <w:tcW w:w="2268" w:type="dxa"/>
          </w:tcPr>
          <w:p w14:paraId="19354BE6" w14:textId="3289BC55" w:rsidR="00F32F45" w:rsidRPr="004B6A6F" w:rsidRDefault="005261A4">
            <w:pPr>
              <w:rPr>
                <w:rFonts w:cstheme="minorHAnsi"/>
                <w:sz w:val="24"/>
                <w:szCs w:val="24"/>
                <w:lang w:val="en-GB"/>
              </w:rPr>
            </w:pPr>
            <w:r w:rsidRPr="004B6A6F">
              <w:rPr>
                <w:rFonts w:cstheme="minorHAnsi"/>
                <w:sz w:val="24"/>
                <w:szCs w:val="24"/>
                <w:lang w:val="en-GB"/>
              </w:rPr>
              <w:t>Team reflection approach, interviews</w:t>
            </w:r>
          </w:p>
        </w:tc>
        <w:tc>
          <w:tcPr>
            <w:tcW w:w="2694" w:type="dxa"/>
          </w:tcPr>
          <w:p w14:paraId="4B9602A9" w14:textId="1A84E0D7" w:rsidR="00F32F45" w:rsidRPr="004B6A6F" w:rsidRDefault="00F32F45">
            <w:pPr>
              <w:rPr>
                <w:rFonts w:cstheme="minorHAnsi"/>
                <w:sz w:val="24"/>
                <w:szCs w:val="24"/>
                <w:lang w:val="en-GB"/>
              </w:rPr>
            </w:pPr>
            <w:r w:rsidRPr="004B6A6F">
              <w:rPr>
                <w:rFonts w:cstheme="minorHAnsi"/>
                <w:sz w:val="24"/>
                <w:szCs w:val="24"/>
                <w:lang w:val="en-GB"/>
              </w:rPr>
              <w:t>Care transition safety program</w:t>
            </w:r>
            <w:r w:rsidR="00E80653" w:rsidRPr="004B6A6F">
              <w:rPr>
                <w:rFonts w:cstheme="minorHAnsi"/>
                <w:sz w:val="24"/>
                <w:szCs w:val="24"/>
                <w:lang w:val="en-GB"/>
              </w:rPr>
              <w:t>me</w:t>
            </w:r>
            <w:r w:rsidR="005261A4" w:rsidRPr="004B6A6F">
              <w:rPr>
                <w:rFonts w:cstheme="minorHAnsi"/>
                <w:sz w:val="24"/>
                <w:szCs w:val="24"/>
                <w:lang w:val="en-GB"/>
              </w:rPr>
              <w:t>, evidence-based reflexivity</w:t>
            </w:r>
          </w:p>
        </w:tc>
      </w:tr>
      <w:tr w:rsidR="004B6A6F" w:rsidRPr="004B6A6F" w14:paraId="65DDB7EE" w14:textId="77777777" w:rsidTr="004C574D">
        <w:tc>
          <w:tcPr>
            <w:tcW w:w="2405" w:type="dxa"/>
          </w:tcPr>
          <w:p w14:paraId="3AADC033" w14:textId="178ED509" w:rsidR="00F32F45" w:rsidRPr="004B6A6F" w:rsidRDefault="00F32F45">
            <w:pPr>
              <w:rPr>
                <w:rFonts w:cstheme="minorHAnsi"/>
                <w:sz w:val="24"/>
                <w:szCs w:val="24"/>
                <w:lang w:val="en-GB"/>
              </w:rPr>
            </w:pPr>
            <w:r w:rsidRPr="004B6A6F">
              <w:rPr>
                <w:rFonts w:cstheme="minorHAnsi"/>
                <w:sz w:val="24"/>
                <w:szCs w:val="24"/>
                <w:lang w:val="en-GB"/>
              </w:rPr>
              <w:t>Heskestad &amp; Aase</w:t>
            </w:r>
          </w:p>
        </w:tc>
        <w:tc>
          <w:tcPr>
            <w:tcW w:w="1418" w:type="dxa"/>
          </w:tcPr>
          <w:p w14:paraId="36B33AB2" w14:textId="69369AD9" w:rsidR="00F32F45" w:rsidRPr="004B6A6F" w:rsidRDefault="00F32F45">
            <w:pPr>
              <w:rPr>
                <w:rFonts w:cstheme="minorHAnsi"/>
                <w:sz w:val="24"/>
                <w:szCs w:val="24"/>
                <w:lang w:val="en-GB"/>
              </w:rPr>
            </w:pPr>
            <w:r w:rsidRPr="004B6A6F">
              <w:rPr>
                <w:rFonts w:cstheme="minorHAnsi"/>
                <w:sz w:val="24"/>
                <w:szCs w:val="24"/>
                <w:lang w:val="en-GB"/>
              </w:rPr>
              <w:t>Norway</w:t>
            </w:r>
          </w:p>
        </w:tc>
        <w:tc>
          <w:tcPr>
            <w:tcW w:w="2976" w:type="dxa"/>
          </w:tcPr>
          <w:p w14:paraId="14DF9429" w14:textId="3650D482" w:rsidR="00F32F45" w:rsidRPr="004B6A6F" w:rsidRDefault="00F32F45">
            <w:pPr>
              <w:rPr>
                <w:rFonts w:cstheme="minorHAnsi"/>
                <w:sz w:val="24"/>
                <w:szCs w:val="24"/>
                <w:lang w:val="en-GB"/>
              </w:rPr>
            </w:pPr>
            <w:r w:rsidRPr="004B6A6F">
              <w:rPr>
                <w:rFonts w:cstheme="minorHAnsi"/>
                <w:sz w:val="24"/>
                <w:szCs w:val="24"/>
                <w:lang w:val="en-GB"/>
              </w:rPr>
              <w:t>Transitions between primary and secondary care providers</w:t>
            </w:r>
          </w:p>
        </w:tc>
        <w:tc>
          <w:tcPr>
            <w:tcW w:w="2268" w:type="dxa"/>
          </w:tcPr>
          <w:p w14:paraId="7F953DAB" w14:textId="35940C29" w:rsidR="00F32F45" w:rsidRPr="004B6A6F" w:rsidRDefault="00F32F45">
            <w:pPr>
              <w:rPr>
                <w:rFonts w:cstheme="minorHAnsi"/>
                <w:sz w:val="24"/>
                <w:szCs w:val="24"/>
                <w:lang w:val="en-GB"/>
              </w:rPr>
            </w:pPr>
            <w:r w:rsidRPr="004B6A6F">
              <w:rPr>
                <w:rFonts w:cstheme="minorHAnsi"/>
                <w:sz w:val="24"/>
                <w:szCs w:val="24"/>
                <w:lang w:val="en-GB"/>
              </w:rPr>
              <w:t>Transitional care</w:t>
            </w:r>
          </w:p>
        </w:tc>
        <w:tc>
          <w:tcPr>
            <w:tcW w:w="2268" w:type="dxa"/>
          </w:tcPr>
          <w:p w14:paraId="14424126" w14:textId="5C69F63D" w:rsidR="00F32F45" w:rsidRPr="004B6A6F" w:rsidRDefault="005261A4">
            <w:pPr>
              <w:rPr>
                <w:rFonts w:cstheme="minorHAnsi"/>
                <w:sz w:val="24"/>
                <w:szCs w:val="24"/>
                <w:lang w:val="en-GB"/>
              </w:rPr>
            </w:pPr>
            <w:r w:rsidRPr="004B6A6F">
              <w:rPr>
                <w:rFonts w:cstheme="minorHAnsi"/>
                <w:sz w:val="24"/>
                <w:szCs w:val="24"/>
                <w:lang w:val="en-GB"/>
              </w:rPr>
              <w:t>Observations</w:t>
            </w:r>
          </w:p>
        </w:tc>
        <w:tc>
          <w:tcPr>
            <w:tcW w:w="2694" w:type="dxa"/>
          </w:tcPr>
          <w:p w14:paraId="6043A609" w14:textId="7C40B92D" w:rsidR="00F32F45" w:rsidRPr="004B6A6F" w:rsidRDefault="005261A4" w:rsidP="005261A4">
            <w:pPr>
              <w:rPr>
                <w:rFonts w:cstheme="minorHAnsi"/>
                <w:sz w:val="24"/>
                <w:szCs w:val="24"/>
                <w:lang w:val="en-GB"/>
              </w:rPr>
            </w:pPr>
            <w:r w:rsidRPr="004B6A6F">
              <w:rPr>
                <w:rFonts w:cstheme="minorHAnsi"/>
                <w:sz w:val="24"/>
                <w:szCs w:val="24"/>
                <w:lang w:val="en-GB"/>
              </w:rPr>
              <w:t>Educational program</w:t>
            </w:r>
            <w:r w:rsidR="00E80653" w:rsidRPr="004B6A6F">
              <w:rPr>
                <w:rFonts w:cstheme="minorHAnsi"/>
                <w:sz w:val="24"/>
                <w:szCs w:val="24"/>
                <w:lang w:val="en-GB"/>
              </w:rPr>
              <w:t>me</w:t>
            </w:r>
            <w:r w:rsidRPr="004B6A6F">
              <w:rPr>
                <w:rFonts w:cstheme="minorHAnsi"/>
                <w:sz w:val="24"/>
                <w:szCs w:val="24"/>
                <w:lang w:val="en-GB"/>
              </w:rPr>
              <w:t xml:space="preserve"> elements, inter-org</w:t>
            </w:r>
            <w:r w:rsidR="00EA18EF" w:rsidRPr="004B6A6F">
              <w:rPr>
                <w:rFonts w:cstheme="minorHAnsi"/>
                <w:sz w:val="24"/>
                <w:szCs w:val="24"/>
                <w:lang w:val="en-GB"/>
              </w:rPr>
              <w:t>anisational</w:t>
            </w:r>
            <w:r w:rsidRPr="004B6A6F">
              <w:rPr>
                <w:rFonts w:cstheme="minorHAnsi"/>
                <w:sz w:val="24"/>
                <w:szCs w:val="24"/>
                <w:lang w:val="en-GB"/>
              </w:rPr>
              <w:t xml:space="preserve"> </w:t>
            </w:r>
            <w:r w:rsidR="00F32F45" w:rsidRPr="004B6A6F">
              <w:rPr>
                <w:rFonts w:cstheme="minorHAnsi"/>
                <w:sz w:val="24"/>
                <w:szCs w:val="24"/>
                <w:lang w:val="en-GB"/>
              </w:rPr>
              <w:t>knowledge transfer</w:t>
            </w:r>
          </w:p>
        </w:tc>
      </w:tr>
      <w:tr w:rsidR="004B6A6F" w:rsidRPr="004B6A6F" w14:paraId="56CE49BB" w14:textId="77777777" w:rsidTr="004C574D">
        <w:tc>
          <w:tcPr>
            <w:tcW w:w="2405" w:type="dxa"/>
          </w:tcPr>
          <w:p w14:paraId="05E613C2" w14:textId="11772435" w:rsidR="00F32F45" w:rsidRPr="004B6A6F" w:rsidRDefault="00F32F45">
            <w:pPr>
              <w:rPr>
                <w:rFonts w:cstheme="minorHAnsi"/>
                <w:sz w:val="24"/>
                <w:szCs w:val="24"/>
                <w:lang w:val="en-GB"/>
              </w:rPr>
            </w:pPr>
            <w:proofErr w:type="spellStart"/>
            <w:r w:rsidRPr="004B6A6F">
              <w:rPr>
                <w:rFonts w:cstheme="minorHAnsi"/>
                <w:sz w:val="24"/>
                <w:szCs w:val="24"/>
                <w:lang w:val="en-GB"/>
              </w:rPr>
              <w:t>Groene</w:t>
            </w:r>
            <w:proofErr w:type="spellEnd"/>
            <w:r w:rsidRPr="004B6A6F">
              <w:rPr>
                <w:rFonts w:cstheme="minorHAnsi"/>
                <w:sz w:val="24"/>
                <w:szCs w:val="24"/>
                <w:lang w:val="en-GB"/>
              </w:rPr>
              <w:t>, Pimperl &amp; Hildebrandt</w:t>
            </w:r>
          </w:p>
        </w:tc>
        <w:tc>
          <w:tcPr>
            <w:tcW w:w="1418" w:type="dxa"/>
          </w:tcPr>
          <w:p w14:paraId="6690BB56" w14:textId="14E0BCFE" w:rsidR="00F32F45" w:rsidRPr="004B6A6F" w:rsidRDefault="00F32F45">
            <w:pPr>
              <w:rPr>
                <w:rFonts w:cstheme="minorHAnsi"/>
                <w:sz w:val="24"/>
                <w:szCs w:val="24"/>
                <w:lang w:val="en-GB"/>
              </w:rPr>
            </w:pPr>
            <w:r w:rsidRPr="004B6A6F">
              <w:rPr>
                <w:rFonts w:cstheme="minorHAnsi"/>
                <w:sz w:val="24"/>
                <w:szCs w:val="24"/>
                <w:lang w:val="en-GB"/>
              </w:rPr>
              <w:t>Germany</w:t>
            </w:r>
          </w:p>
        </w:tc>
        <w:tc>
          <w:tcPr>
            <w:tcW w:w="2976" w:type="dxa"/>
          </w:tcPr>
          <w:p w14:paraId="596FC57B" w14:textId="7EA69B23" w:rsidR="00F32F45" w:rsidRPr="004B6A6F" w:rsidRDefault="00F32F45" w:rsidP="00BD25C1">
            <w:pPr>
              <w:rPr>
                <w:rFonts w:cstheme="minorHAnsi"/>
                <w:sz w:val="24"/>
                <w:szCs w:val="24"/>
                <w:lang w:val="en-GB"/>
              </w:rPr>
            </w:pPr>
            <w:r w:rsidRPr="004B6A6F">
              <w:rPr>
                <w:rFonts w:cstheme="minorHAnsi"/>
                <w:sz w:val="24"/>
                <w:szCs w:val="24"/>
                <w:lang w:val="en-GB"/>
              </w:rPr>
              <w:t>Health services integration across primary and secondary care</w:t>
            </w:r>
          </w:p>
        </w:tc>
        <w:tc>
          <w:tcPr>
            <w:tcW w:w="2268" w:type="dxa"/>
          </w:tcPr>
          <w:p w14:paraId="0DD5AC68" w14:textId="01B05833" w:rsidR="00F32F45" w:rsidRPr="004B6A6F" w:rsidRDefault="00F32F45">
            <w:pPr>
              <w:rPr>
                <w:rFonts w:cstheme="minorHAnsi"/>
                <w:sz w:val="24"/>
                <w:szCs w:val="24"/>
                <w:lang w:val="en-GB"/>
              </w:rPr>
            </w:pPr>
            <w:r w:rsidRPr="004B6A6F">
              <w:rPr>
                <w:rFonts w:cstheme="minorHAnsi"/>
                <w:sz w:val="24"/>
                <w:szCs w:val="24"/>
                <w:lang w:val="en-GB"/>
              </w:rPr>
              <w:t>Integrated care</w:t>
            </w:r>
          </w:p>
        </w:tc>
        <w:tc>
          <w:tcPr>
            <w:tcW w:w="2268" w:type="dxa"/>
          </w:tcPr>
          <w:p w14:paraId="7F83B645" w14:textId="3FFF7FA9" w:rsidR="00F32F45" w:rsidRPr="004B6A6F" w:rsidRDefault="005261A4">
            <w:pPr>
              <w:rPr>
                <w:rFonts w:cstheme="minorHAnsi"/>
                <w:sz w:val="24"/>
                <w:szCs w:val="24"/>
                <w:lang w:val="en-GB"/>
              </w:rPr>
            </w:pPr>
            <w:r w:rsidRPr="004B6A6F">
              <w:rPr>
                <w:rFonts w:cstheme="minorHAnsi"/>
                <w:sz w:val="24"/>
                <w:szCs w:val="24"/>
                <w:lang w:val="en-GB"/>
              </w:rPr>
              <w:t xml:space="preserve">Documents, system reform </w:t>
            </w:r>
            <w:r w:rsidR="00CC2167" w:rsidRPr="004B6A6F">
              <w:rPr>
                <w:rFonts w:cstheme="minorHAnsi"/>
                <w:sz w:val="24"/>
                <w:szCs w:val="24"/>
                <w:lang w:val="en-GB"/>
              </w:rPr>
              <w:t>s</w:t>
            </w:r>
            <w:r w:rsidRPr="004B6A6F">
              <w:rPr>
                <w:rFonts w:cstheme="minorHAnsi"/>
                <w:sz w:val="24"/>
                <w:szCs w:val="24"/>
                <w:lang w:val="en-GB"/>
              </w:rPr>
              <w:t>ample</w:t>
            </w:r>
          </w:p>
        </w:tc>
        <w:tc>
          <w:tcPr>
            <w:tcW w:w="2694" w:type="dxa"/>
          </w:tcPr>
          <w:p w14:paraId="2FF7E776" w14:textId="5A0CF2A6" w:rsidR="00F32F45" w:rsidRPr="004B6A6F" w:rsidRDefault="005261A4" w:rsidP="005261A4">
            <w:pPr>
              <w:rPr>
                <w:rFonts w:cstheme="minorHAnsi"/>
                <w:sz w:val="24"/>
                <w:szCs w:val="24"/>
                <w:lang w:val="en-GB"/>
              </w:rPr>
            </w:pPr>
            <w:r w:rsidRPr="004B6A6F">
              <w:rPr>
                <w:rFonts w:cstheme="minorHAnsi"/>
                <w:sz w:val="24"/>
                <w:szCs w:val="24"/>
                <w:lang w:val="en-GB"/>
              </w:rPr>
              <w:t>Best</w:t>
            </w:r>
            <w:r w:rsidR="00EA18EF" w:rsidRPr="004B6A6F">
              <w:rPr>
                <w:rFonts w:cstheme="minorHAnsi"/>
                <w:sz w:val="24"/>
                <w:szCs w:val="24"/>
                <w:lang w:val="en-GB"/>
              </w:rPr>
              <w:t xml:space="preserve"> </w:t>
            </w:r>
            <w:r w:rsidRPr="004B6A6F">
              <w:rPr>
                <w:rFonts w:cstheme="minorHAnsi"/>
                <w:sz w:val="24"/>
                <w:szCs w:val="24"/>
                <w:lang w:val="en-GB"/>
              </w:rPr>
              <w:t>practice model, population-based integrated care</w:t>
            </w:r>
          </w:p>
        </w:tc>
      </w:tr>
    </w:tbl>
    <w:p w14:paraId="7DF7CB32" w14:textId="20B324DD" w:rsidR="00327636" w:rsidRPr="004B6A6F" w:rsidRDefault="00C62DBF" w:rsidP="006E1451">
      <w:pPr>
        <w:rPr>
          <w:rFonts w:cstheme="minorHAnsi"/>
          <w:b/>
          <w:sz w:val="24"/>
          <w:szCs w:val="24"/>
          <w:lang w:val="en-GB"/>
        </w:rPr>
      </w:pPr>
      <w:r w:rsidRPr="004B6A6F">
        <w:rPr>
          <w:lang w:val="en-GB"/>
        </w:rPr>
        <w:t xml:space="preserve">Note: N = 13. </w:t>
      </w:r>
      <w:r w:rsidR="00EA18EF" w:rsidRPr="004B6A6F">
        <w:rPr>
          <w:lang w:val="en-GB"/>
        </w:rPr>
        <w:t>Source: Aase et al. (2017</w:t>
      </w:r>
      <w:r w:rsidR="009A63B0" w:rsidRPr="004B6A6F">
        <w:rPr>
          <w:lang w:val="en-GB"/>
        </w:rPr>
        <w:t>b</w:t>
      </w:r>
      <w:r w:rsidR="00EA18EF" w:rsidRPr="004B6A6F">
        <w:rPr>
          <w:lang w:val="en-GB"/>
        </w:rPr>
        <w:t xml:space="preserve">). </w:t>
      </w:r>
      <w:r w:rsidR="00086AD9" w:rsidRPr="004B6A6F">
        <w:rPr>
          <w:lang w:val="en-GB"/>
        </w:rPr>
        <w:t>The basis for the international collaborative project on care transitions</w:t>
      </w:r>
      <w:r w:rsidR="00293B66" w:rsidRPr="004B6A6F">
        <w:rPr>
          <w:lang w:val="en-GB"/>
        </w:rPr>
        <w:t xml:space="preserve"> </w:t>
      </w:r>
      <w:r w:rsidR="00086AD9" w:rsidRPr="004B6A6F">
        <w:rPr>
          <w:lang w:val="en-GB"/>
        </w:rPr>
        <w:t>involve</w:t>
      </w:r>
      <w:r w:rsidR="00EA18EF" w:rsidRPr="004B6A6F">
        <w:rPr>
          <w:lang w:val="en-GB"/>
        </w:rPr>
        <w:t>d</w:t>
      </w:r>
      <w:r w:rsidR="00086AD9" w:rsidRPr="004B6A6F">
        <w:rPr>
          <w:lang w:val="en-GB"/>
        </w:rPr>
        <w:t xml:space="preserve"> twin projects conducted in Norway (</w:t>
      </w:r>
      <w:r w:rsidR="00EA18EF" w:rsidRPr="004B6A6F">
        <w:rPr>
          <w:lang w:val="en-GB"/>
        </w:rPr>
        <w:t>‘</w:t>
      </w:r>
      <w:r w:rsidR="00086AD9" w:rsidRPr="004B6A6F">
        <w:rPr>
          <w:lang w:val="en-GB"/>
        </w:rPr>
        <w:t>Quality and safety in the transitional care of the elderly</w:t>
      </w:r>
      <w:r w:rsidR="00EA18EF" w:rsidRPr="004B6A6F">
        <w:rPr>
          <w:lang w:val="en-GB"/>
        </w:rPr>
        <w:t>’</w:t>
      </w:r>
      <w:r w:rsidR="00086AD9" w:rsidRPr="004B6A6F">
        <w:rPr>
          <w:lang w:val="en-GB"/>
        </w:rPr>
        <w:t>; Research Council Norway No. 204637) and in the UK (</w:t>
      </w:r>
      <w:r w:rsidR="00EA18EF" w:rsidRPr="004B6A6F">
        <w:rPr>
          <w:lang w:val="en-GB"/>
        </w:rPr>
        <w:t>‘</w:t>
      </w:r>
      <w:r w:rsidR="00086AD9" w:rsidRPr="004B6A6F">
        <w:rPr>
          <w:lang w:val="en-GB"/>
        </w:rPr>
        <w:t xml:space="preserve">An ethnographic study of knowledge sharing across the boundaries between care processes, services and organisations: </w:t>
      </w:r>
      <w:r w:rsidR="00EA18EF" w:rsidRPr="004B6A6F">
        <w:rPr>
          <w:lang w:val="en-GB"/>
        </w:rPr>
        <w:t>t</w:t>
      </w:r>
      <w:r w:rsidR="00086AD9" w:rsidRPr="004B6A6F">
        <w:rPr>
          <w:lang w:val="en-GB"/>
        </w:rPr>
        <w:t>he contributions to safe hospital discharge</w:t>
      </w:r>
      <w:r w:rsidR="00EA18EF" w:rsidRPr="004B6A6F">
        <w:rPr>
          <w:lang w:val="en-GB"/>
        </w:rPr>
        <w:t>’</w:t>
      </w:r>
      <w:r w:rsidR="00086AD9" w:rsidRPr="004B6A6F">
        <w:rPr>
          <w:lang w:val="en-GB"/>
        </w:rPr>
        <w:t xml:space="preserve">; National Institute for Health Research, Health Services and Delivery Program). </w:t>
      </w:r>
      <w:r w:rsidR="00EA18EF" w:rsidRPr="004B6A6F">
        <w:rPr>
          <w:lang w:val="en-GB"/>
        </w:rPr>
        <w:t>Thus</w:t>
      </w:r>
      <w:r w:rsidR="00086AD9" w:rsidRPr="004B6A6F">
        <w:rPr>
          <w:lang w:val="en-GB"/>
        </w:rPr>
        <w:t>, more studies were presented from these countries (five from Norway and four from the UK) than from other countries.</w:t>
      </w:r>
    </w:p>
    <w:sectPr w:rsidR="00327636" w:rsidRPr="004B6A6F" w:rsidSect="00306D4C">
      <w:pgSz w:w="16838" w:h="11906" w:orient="landscape"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E949" w16cex:dateUtc="2020-06-08T21:43:00Z"/>
  <w16cex:commentExtensible w16cex:durableId="2288EB43" w16cex:dateUtc="2020-06-08T21:52:00Z"/>
  <w16cex:commentExtensible w16cex:durableId="2288D6B7" w16cex:dateUtc="2020-06-08T20:24:00Z"/>
  <w16cex:commentExtensible w16cex:durableId="2288D80B" w16cex:dateUtc="2020-06-08T20:30:00Z"/>
  <w16cex:commentExtensible w16cex:durableId="228A27C3" w16cex:dateUtc="2020-06-09T20:22:00Z"/>
  <w16cex:commentExtensible w16cex:durableId="2288E9FE" w16cex:dateUtc="2020-06-08T21:46:00Z"/>
  <w16cex:commentExtensible w16cex:durableId="2288E649" w16cex:dateUtc="2020-06-08T21:31:00Z"/>
  <w16cex:commentExtensible w16cex:durableId="2288D8E3" w16cex:dateUtc="2020-06-08T20:33:00Z"/>
  <w16cex:commentExtensible w16cex:durableId="2288D976" w16cex:dateUtc="2020-06-08T20:36:00Z"/>
  <w16cex:commentExtensible w16cex:durableId="2288D9D1" w16cex:dateUtc="2020-06-08T20:37:00Z"/>
  <w16cex:commentExtensible w16cex:durableId="2288E6EA" w16cex:dateUtc="2020-06-08T21:33:00Z"/>
  <w16cex:commentExtensible w16cex:durableId="2288DACA" w16cex:dateUtc="2020-06-08T20:42:00Z"/>
  <w16cex:commentExtensible w16cex:durableId="2288DB1B" w16cex:dateUtc="2020-06-08T20:43:00Z"/>
  <w16cex:commentExtensible w16cex:durableId="2288DB68" w16cex:dateUtc="2020-06-08T20:44:00Z"/>
  <w16cex:commentExtensible w16cex:durableId="228A23D2" w16cex:dateUtc="2020-06-09T20:05:00Z"/>
  <w16cex:commentExtensible w16cex:durableId="228A241C" w16cex:dateUtc="2020-06-09T20:07:00Z"/>
  <w16cex:commentExtensible w16cex:durableId="228A2A6A" w16cex:dateUtc="2020-06-09T20:34:00Z"/>
  <w16cex:commentExtensible w16cex:durableId="2288DEA8" w16cex:dateUtc="2020-06-08T20:58:00Z"/>
  <w16cex:commentExtensible w16cex:durableId="2288DE09" w16cex:dateUtc="2020-06-08T20:55:00Z"/>
  <w16cex:commentExtensible w16cex:durableId="228A2AB4" w16cex:dateUtc="2020-06-09T20:35:00Z"/>
  <w16cex:commentExtensible w16cex:durableId="228A2AD0" w16cex:dateUtc="2020-06-09T20:35:00Z"/>
  <w16cex:commentExtensible w16cex:durableId="2288E8C5" w16cex:dateUtc="2020-06-08T21:41:00Z"/>
  <w16cex:commentExtensible w16cex:durableId="228A2BA9" w16cex:dateUtc="2020-06-09T20:39:00Z"/>
  <w16cex:commentExtensible w16cex:durableId="2288E20F" w16cex:dateUtc="2020-06-08T21:13:00Z"/>
  <w16cex:commentExtensible w16cex:durableId="2288E26B" w16cex:dateUtc="2020-06-08T21:14:00Z"/>
  <w16cex:commentExtensible w16cex:durableId="2288E24C" w16cex:dateUtc="2020-06-08T21:14:00Z"/>
  <w16cex:commentExtensible w16cex:durableId="22891A67" w16cex:dateUtc="2020-06-09T01:13:00Z"/>
  <w16cex:commentExtensible w16cex:durableId="228A4181" w16cex:dateUtc="2020-06-09T22:12:00Z"/>
  <w16cex:commentExtensible w16cex:durableId="22892180" w16cex:dateUtc="2020-06-09T01:43:00Z"/>
  <w16cex:commentExtensible w16cex:durableId="228A3EF5" w16cex:dateUtc="2020-06-09T22:01:00Z"/>
  <w16cex:commentExtensible w16cex:durableId="228926C9" w16cex:dateUtc="2020-06-09T02:06:00Z"/>
  <w16cex:commentExtensible w16cex:durableId="2289263A" w16cex:dateUtc="2020-06-09T02:03:00Z"/>
  <w16cex:commentExtensible w16cex:durableId="228926BC" w16cex:dateUtc="2020-06-09T02:06:00Z"/>
  <w16cex:commentExtensible w16cex:durableId="22892928" w16cex:dateUtc="2020-06-09T02:16:00Z"/>
  <w16cex:commentExtensible w16cex:durableId="228928F4" w16cex:dateUtc="2020-06-09T02:15:00Z"/>
  <w16cex:commentExtensible w16cex:durableId="22892A6D" w16cex:dateUtc="2020-06-09T02:21:00Z"/>
  <w16cex:commentExtensible w16cex:durableId="22893105" w16cex:dateUtc="2020-06-09T02:49:00Z"/>
  <w16cex:commentExtensible w16cex:durableId="22892AE3" w16cex:dateUtc="2020-06-09T02:23:00Z"/>
  <w16cex:commentExtensible w16cex:durableId="22892B30" w16cex:dateUtc="2020-06-09T02:25:00Z"/>
  <w16cex:commentExtensible w16cex:durableId="22892DB4" w16cex:dateUtc="2020-06-09T02:35:00Z"/>
  <w16cex:commentExtensible w16cex:durableId="22892BE8" w16cex:dateUtc="2020-06-09T02:28:00Z"/>
  <w16cex:commentExtensible w16cex:durableId="22892D9E" w16cex:dateUtc="2020-06-09T02:35:00Z"/>
  <w16cex:commentExtensible w16cex:durableId="22892DA0" w16cex:dateUtc="2020-06-09T02:35:00Z"/>
  <w16cex:commentExtensible w16cex:durableId="22892E88" w16cex:dateUtc="2020-06-09T02:39:00Z"/>
  <w16cex:commentExtensible w16cex:durableId="22892E7B" w16cex:dateUtc="2020-06-09T02:39:00Z"/>
  <w16cex:commentExtensible w16cex:durableId="22892EF2" w16cex:dateUtc="2020-06-09T02:41:00Z"/>
  <w16cex:commentExtensible w16cex:durableId="22892F00" w16cex:dateUtc="2020-06-09T02:41:00Z"/>
  <w16cex:commentExtensible w16cex:durableId="22892F5F" w16cex:dateUtc="2020-06-09T02:42:00Z"/>
  <w16cex:commentExtensible w16cex:durableId="22892F99" w16cex:dateUtc="2020-06-09T02:43:00Z"/>
  <w16cex:commentExtensible w16cex:durableId="228933FD" w16cex:dateUtc="2020-06-09T03:02:00Z"/>
  <w16cex:commentExtensible w16cex:durableId="2289306D" w16cex:dateUtc="2020-06-09T02:47:00Z"/>
  <w16cex:commentExtensible w16cex:durableId="22893149" w16cex:dateUtc="2020-06-09T02:51:00Z"/>
  <w16cex:commentExtensible w16cex:durableId="228931F3" w16cex:dateUtc="2020-06-09T02:53:00Z"/>
  <w16cex:commentExtensible w16cex:durableId="2289328D" w16cex:dateUtc="2020-06-09T02:56:00Z"/>
  <w16cex:commentExtensible w16cex:durableId="2289347D" w16cex:dateUtc="2020-06-09T03:04:00Z"/>
  <w16cex:commentExtensible w16cex:durableId="228934D2" w16cex:dateUtc="2020-06-09T03:06:00Z"/>
  <w16cex:commentExtensible w16cex:durableId="228932C8" w16cex:dateUtc="2020-06-09T02:57:00Z"/>
  <w16cex:commentExtensible w16cex:durableId="2289350C" w16cex:dateUtc="2020-06-09T03:07:00Z"/>
  <w16cex:commentExtensible w16cex:durableId="22893545" w16cex:dateUtc="2020-06-09T03:08:00Z"/>
  <w16cex:commentExtensible w16cex:durableId="22893575" w16cex:dateUtc="2020-06-09T03:08:00Z"/>
  <w16cex:commentExtensible w16cex:durableId="228935F3" w16cex:dateUtc="2020-06-09T03:10:00Z"/>
  <w16cex:commentExtensible w16cex:durableId="22893673" w16cex:dateUtc="2020-06-09T03:13:00Z"/>
  <w16cex:commentExtensible w16cex:durableId="228936E5" w16cex:dateUtc="2020-06-09T03:15:00Z"/>
  <w16cex:commentExtensible w16cex:durableId="2289383C" w16cex:dateUtc="2020-06-09T03:20:00Z"/>
  <w16cex:commentExtensible w16cex:durableId="22893819" w16cex:dateUtc="2020-06-09T0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67EE" w14:textId="77777777" w:rsidR="006F662B" w:rsidRDefault="006F662B" w:rsidP="00237823">
      <w:pPr>
        <w:spacing w:after="0" w:line="240" w:lineRule="auto"/>
      </w:pPr>
      <w:r>
        <w:separator/>
      </w:r>
    </w:p>
  </w:endnote>
  <w:endnote w:type="continuationSeparator" w:id="0">
    <w:p w14:paraId="5B609B55" w14:textId="77777777" w:rsidR="006F662B" w:rsidRDefault="006F662B" w:rsidP="0023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3DA97" w14:textId="77777777" w:rsidR="006F662B" w:rsidRDefault="006F662B" w:rsidP="00237823">
      <w:pPr>
        <w:spacing w:after="0" w:line="240" w:lineRule="auto"/>
      </w:pPr>
      <w:r>
        <w:separator/>
      </w:r>
    </w:p>
  </w:footnote>
  <w:footnote w:type="continuationSeparator" w:id="0">
    <w:p w14:paraId="3F906952" w14:textId="77777777" w:rsidR="006F662B" w:rsidRDefault="006F662B" w:rsidP="00237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69AD"/>
    <w:multiLevelType w:val="hybridMultilevel"/>
    <w:tmpl w:val="A35E00EE"/>
    <w:lvl w:ilvl="0" w:tplc="0414000F">
      <w:start w:val="1"/>
      <w:numFmt w:val="decimal"/>
      <w:lvlText w:val="%1."/>
      <w:lvlJc w:val="left"/>
      <w:pPr>
        <w:ind w:left="830" w:hanging="360"/>
      </w:pPr>
    </w:lvl>
    <w:lvl w:ilvl="1" w:tplc="04140019" w:tentative="1">
      <w:start w:val="1"/>
      <w:numFmt w:val="lowerLetter"/>
      <w:lvlText w:val="%2."/>
      <w:lvlJc w:val="left"/>
      <w:pPr>
        <w:ind w:left="1550" w:hanging="360"/>
      </w:pPr>
    </w:lvl>
    <w:lvl w:ilvl="2" w:tplc="0414001B" w:tentative="1">
      <w:start w:val="1"/>
      <w:numFmt w:val="lowerRoman"/>
      <w:lvlText w:val="%3."/>
      <w:lvlJc w:val="right"/>
      <w:pPr>
        <w:ind w:left="2270" w:hanging="180"/>
      </w:pPr>
    </w:lvl>
    <w:lvl w:ilvl="3" w:tplc="0414000F" w:tentative="1">
      <w:start w:val="1"/>
      <w:numFmt w:val="decimal"/>
      <w:lvlText w:val="%4."/>
      <w:lvlJc w:val="left"/>
      <w:pPr>
        <w:ind w:left="2990" w:hanging="360"/>
      </w:pPr>
    </w:lvl>
    <w:lvl w:ilvl="4" w:tplc="04140019" w:tentative="1">
      <w:start w:val="1"/>
      <w:numFmt w:val="lowerLetter"/>
      <w:lvlText w:val="%5."/>
      <w:lvlJc w:val="left"/>
      <w:pPr>
        <w:ind w:left="3710" w:hanging="360"/>
      </w:pPr>
    </w:lvl>
    <w:lvl w:ilvl="5" w:tplc="0414001B" w:tentative="1">
      <w:start w:val="1"/>
      <w:numFmt w:val="lowerRoman"/>
      <w:lvlText w:val="%6."/>
      <w:lvlJc w:val="right"/>
      <w:pPr>
        <w:ind w:left="4430" w:hanging="180"/>
      </w:pPr>
    </w:lvl>
    <w:lvl w:ilvl="6" w:tplc="0414000F" w:tentative="1">
      <w:start w:val="1"/>
      <w:numFmt w:val="decimal"/>
      <w:lvlText w:val="%7."/>
      <w:lvlJc w:val="left"/>
      <w:pPr>
        <w:ind w:left="5150" w:hanging="360"/>
      </w:pPr>
    </w:lvl>
    <w:lvl w:ilvl="7" w:tplc="04140019" w:tentative="1">
      <w:start w:val="1"/>
      <w:numFmt w:val="lowerLetter"/>
      <w:lvlText w:val="%8."/>
      <w:lvlJc w:val="left"/>
      <w:pPr>
        <w:ind w:left="5870" w:hanging="360"/>
      </w:pPr>
    </w:lvl>
    <w:lvl w:ilvl="8" w:tplc="0414001B" w:tentative="1">
      <w:start w:val="1"/>
      <w:numFmt w:val="lowerRoman"/>
      <w:lvlText w:val="%9."/>
      <w:lvlJc w:val="right"/>
      <w:pPr>
        <w:ind w:left="6590" w:hanging="180"/>
      </w:pPr>
    </w:lvl>
  </w:abstractNum>
  <w:abstractNum w:abstractNumId="1" w15:restartNumberingAfterBreak="0">
    <w:nsid w:val="312D4EE2"/>
    <w:multiLevelType w:val="hybridMultilevel"/>
    <w:tmpl w:val="D03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5627A"/>
    <w:multiLevelType w:val="hybridMultilevel"/>
    <w:tmpl w:val="375E67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134C1D"/>
    <w:multiLevelType w:val="hybridMultilevel"/>
    <w:tmpl w:val="4F02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10B0E"/>
    <w:multiLevelType w:val="hybridMultilevel"/>
    <w:tmpl w:val="AE66F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B73675E"/>
    <w:multiLevelType w:val="hybridMultilevel"/>
    <w:tmpl w:val="E1FE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20"/>
    <w:rsid w:val="000053B9"/>
    <w:rsid w:val="00016901"/>
    <w:rsid w:val="00017BC2"/>
    <w:rsid w:val="000210C7"/>
    <w:rsid w:val="000220F6"/>
    <w:rsid w:val="00025C9A"/>
    <w:rsid w:val="00025E1F"/>
    <w:rsid w:val="00025ECB"/>
    <w:rsid w:val="00026CFD"/>
    <w:rsid w:val="000331F2"/>
    <w:rsid w:val="00033AA2"/>
    <w:rsid w:val="00040082"/>
    <w:rsid w:val="000416D8"/>
    <w:rsid w:val="00045FBE"/>
    <w:rsid w:val="0005032C"/>
    <w:rsid w:val="0005209E"/>
    <w:rsid w:val="00053177"/>
    <w:rsid w:val="00055A51"/>
    <w:rsid w:val="0006238A"/>
    <w:rsid w:val="0006634F"/>
    <w:rsid w:val="0007150A"/>
    <w:rsid w:val="000725EB"/>
    <w:rsid w:val="0007326F"/>
    <w:rsid w:val="00080318"/>
    <w:rsid w:val="00084662"/>
    <w:rsid w:val="00086AD9"/>
    <w:rsid w:val="00090AF3"/>
    <w:rsid w:val="00093590"/>
    <w:rsid w:val="0009404D"/>
    <w:rsid w:val="00095713"/>
    <w:rsid w:val="00095DE0"/>
    <w:rsid w:val="000A5014"/>
    <w:rsid w:val="000B078C"/>
    <w:rsid w:val="000B75AA"/>
    <w:rsid w:val="000C26F6"/>
    <w:rsid w:val="000C2F40"/>
    <w:rsid w:val="000C7D38"/>
    <w:rsid w:val="000D5319"/>
    <w:rsid w:val="000D77CB"/>
    <w:rsid w:val="000E54A4"/>
    <w:rsid w:val="000E7AAD"/>
    <w:rsid w:val="000F5ED7"/>
    <w:rsid w:val="00101E8E"/>
    <w:rsid w:val="00102811"/>
    <w:rsid w:val="001053F3"/>
    <w:rsid w:val="00106CFF"/>
    <w:rsid w:val="0011073B"/>
    <w:rsid w:val="0012659A"/>
    <w:rsid w:val="0013269F"/>
    <w:rsid w:val="0013305E"/>
    <w:rsid w:val="001370B2"/>
    <w:rsid w:val="001405AB"/>
    <w:rsid w:val="00141041"/>
    <w:rsid w:val="00141D08"/>
    <w:rsid w:val="00144B04"/>
    <w:rsid w:val="001523BA"/>
    <w:rsid w:val="00155EFC"/>
    <w:rsid w:val="00160739"/>
    <w:rsid w:val="00160747"/>
    <w:rsid w:val="00162E74"/>
    <w:rsid w:val="00163B2C"/>
    <w:rsid w:val="00166945"/>
    <w:rsid w:val="00174DCA"/>
    <w:rsid w:val="0017569D"/>
    <w:rsid w:val="0018026F"/>
    <w:rsid w:val="0018710C"/>
    <w:rsid w:val="00187456"/>
    <w:rsid w:val="00193EE6"/>
    <w:rsid w:val="001A6952"/>
    <w:rsid w:val="001B04F1"/>
    <w:rsid w:val="001B55E0"/>
    <w:rsid w:val="001C1222"/>
    <w:rsid w:val="001C2435"/>
    <w:rsid w:val="001C35D1"/>
    <w:rsid w:val="001C3A5D"/>
    <w:rsid w:val="001C4C4F"/>
    <w:rsid w:val="001C79FE"/>
    <w:rsid w:val="001D0B28"/>
    <w:rsid w:val="001D449E"/>
    <w:rsid w:val="001D61CE"/>
    <w:rsid w:val="001F42E0"/>
    <w:rsid w:val="002005F7"/>
    <w:rsid w:val="002143C1"/>
    <w:rsid w:val="002158F1"/>
    <w:rsid w:val="0023553E"/>
    <w:rsid w:val="0023658C"/>
    <w:rsid w:val="00237823"/>
    <w:rsid w:val="002413D5"/>
    <w:rsid w:val="00242632"/>
    <w:rsid w:val="00242D1B"/>
    <w:rsid w:val="0024585A"/>
    <w:rsid w:val="00252A6D"/>
    <w:rsid w:val="00254DE0"/>
    <w:rsid w:val="00256DBA"/>
    <w:rsid w:val="00262A53"/>
    <w:rsid w:val="00264BD7"/>
    <w:rsid w:val="002750F9"/>
    <w:rsid w:val="00277244"/>
    <w:rsid w:val="00277CAD"/>
    <w:rsid w:val="0028773D"/>
    <w:rsid w:val="00290222"/>
    <w:rsid w:val="00293B66"/>
    <w:rsid w:val="0029433B"/>
    <w:rsid w:val="00295EB6"/>
    <w:rsid w:val="00295FBF"/>
    <w:rsid w:val="00296C51"/>
    <w:rsid w:val="002A0C22"/>
    <w:rsid w:val="002A1270"/>
    <w:rsid w:val="002A3635"/>
    <w:rsid w:val="002A6AEA"/>
    <w:rsid w:val="002B59B8"/>
    <w:rsid w:val="002C2A62"/>
    <w:rsid w:val="002C3359"/>
    <w:rsid w:val="002C4A4E"/>
    <w:rsid w:val="002C55CB"/>
    <w:rsid w:val="002C691C"/>
    <w:rsid w:val="002C7BA4"/>
    <w:rsid w:val="002D4B2D"/>
    <w:rsid w:val="002D6003"/>
    <w:rsid w:val="002D60C9"/>
    <w:rsid w:val="002E3886"/>
    <w:rsid w:val="002E43DF"/>
    <w:rsid w:val="002E7AC0"/>
    <w:rsid w:val="002F0732"/>
    <w:rsid w:val="002F1316"/>
    <w:rsid w:val="00303207"/>
    <w:rsid w:val="0030423B"/>
    <w:rsid w:val="00306D4C"/>
    <w:rsid w:val="00307A88"/>
    <w:rsid w:val="00314492"/>
    <w:rsid w:val="00317421"/>
    <w:rsid w:val="003244BA"/>
    <w:rsid w:val="003250E8"/>
    <w:rsid w:val="00326672"/>
    <w:rsid w:val="003266C1"/>
    <w:rsid w:val="00327636"/>
    <w:rsid w:val="00340C27"/>
    <w:rsid w:val="003411B4"/>
    <w:rsid w:val="0034161C"/>
    <w:rsid w:val="00345656"/>
    <w:rsid w:val="003468E9"/>
    <w:rsid w:val="003504D7"/>
    <w:rsid w:val="00351C93"/>
    <w:rsid w:val="003540D5"/>
    <w:rsid w:val="003633CE"/>
    <w:rsid w:val="003644C1"/>
    <w:rsid w:val="00386FD2"/>
    <w:rsid w:val="00392508"/>
    <w:rsid w:val="00394564"/>
    <w:rsid w:val="00395FFD"/>
    <w:rsid w:val="003A0CC1"/>
    <w:rsid w:val="003B0C4D"/>
    <w:rsid w:val="003B2A69"/>
    <w:rsid w:val="003B2E87"/>
    <w:rsid w:val="003B6803"/>
    <w:rsid w:val="003C3673"/>
    <w:rsid w:val="003C4E33"/>
    <w:rsid w:val="003C674A"/>
    <w:rsid w:val="003D106D"/>
    <w:rsid w:val="003D1346"/>
    <w:rsid w:val="003D3F93"/>
    <w:rsid w:val="003D5371"/>
    <w:rsid w:val="003E241E"/>
    <w:rsid w:val="003E6674"/>
    <w:rsid w:val="003E696D"/>
    <w:rsid w:val="003F5695"/>
    <w:rsid w:val="003F7241"/>
    <w:rsid w:val="004005B6"/>
    <w:rsid w:val="00410939"/>
    <w:rsid w:val="00410C1C"/>
    <w:rsid w:val="00416C45"/>
    <w:rsid w:val="00423DEC"/>
    <w:rsid w:val="00425D18"/>
    <w:rsid w:val="00427DAF"/>
    <w:rsid w:val="00431419"/>
    <w:rsid w:val="00435D77"/>
    <w:rsid w:val="004370CF"/>
    <w:rsid w:val="00443D10"/>
    <w:rsid w:val="004471BD"/>
    <w:rsid w:val="00451DF7"/>
    <w:rsid w:val="0045489D"/>
    <w:rsid w:val="00461D14"/>
    <w:rsid w:val="004678B1"/>
    <w:rsid w:val="0048651C"/>
    <w:rsid w:val="004A3B17"/>
    <w:rsid w:val="004A4568"/>
    <w:rsid w:val="004A4DF8"/>
    <w:rsid w:val="004B4FE2"/>
    <w:rsid w:val="004B6A6F"/>
    <w:rsid w:val="004B6FD2"/>
    <w:rsid w:val="004B765D"/>
    <w:rsid w:val="004C1A6E"/>
    <w:rsid w:val="004C574D"/>
    <w:rsid w:val="004D061E"/>
    <w:rsid w:val="004D4344"/>
    <w:rsid w:val="004D64CB"/>
    <w:rsid w:val="004E0E2E"/>
    <w:rsid w:val="004E262B"/>
    <w:rsid w:val="004E38A4"/>
    <w:rsid w:val="004E4D17"/>
    <w:rsid w:val="004E58DB"/>
    <w:rsid w:val="004F1694"/>
    <w:rsid w:val="004F78BD"/>
    <w:rsid w:val="00500467"/>
    <w:rsid w:val="00504544"/>
    <w:rsid w:val="0050564D"/>
    <w:rsid w:val="005142B9"/>
    <w:rsid w:val="00514565"/>
    <w:rsid w:val="005203C7"/>
    <w:rsid w:val="005261A4"/>
    <w:rsid w:val="00527A8E"/>
    <w:rsid w:val="00527DA3"/>
    <w:rsid w:val="00531166"/>
    <w:rsid w:val="00531B21"/>
    <w:rsid w:val="0053234E"/>
    <w:rsid w:val="00536C2D"/>
    <w:rsid w:val="00540084"/>
    <w:rsid w:val="005414E8"/>
    <w:rsid w:val="00553050"/>
    <w:rsid w:val="00553A76"/>
    <w:rsid w:val="00557AB5"/>
    <w:rsid w:val="00562EC3"/>
    <w:rsid w:val="00565760"/>
    <w:rsid w:val="005657C7"/>
    <w:rsid w:val="00565C45"/>
    <w:rsid w:val="00565CC3"/>
    <w:rsid w:val="005666CC"/>
    <w:rsid w:val="005710C3"/>
    <w:rsid w:val="00573B0D"/>
    <w:rsid w:val="005740C1"/>
    <w:rsid w:val="0057420F"/>
    <w:rsid w:val="005854ED"/>
    <w:rsid w:val="00586B9C"/>
    <w:rsid w:val="005925F1"/>
    <w:rsid w:val="00593182"/>
    <w:rsid w:val="005A19B9"/>
    <w:rsid w:val="005A4098"/>
    <w:rsid w:val="005A5384"/>
    <w:rsid w:val="005A5541"/>
    <w:rsid w:val="005C7721"/>
    <w:rsid w:val="005C79DE"/>
    <w:rsid w:val="005C7B26"/>
    <w:rsid w:val="005D010B"/>
    <w:rsid w:val="005D41C2"/>
    <w:rsid w:val="005E4B40"/>
    <w:rsid w:val="005E5FD8"/>
    <w:rsid w:val="005F3AD8"/>
    <w:rsid w:val="005F51A5"/>
    <w:rsid w:val="005F773D"/>
    <w:rsid w:val="00603CEA"/>
    <w:rsid w:val="0060481A"/>
    <w:rsid w:val="00606550"/>
    <w:rsid w:val="006101B2"/>
    <w:rsid w:val="006131D4"/>
    <w:rsid w:val="00615015"/>
    <w:rsid w:val="00626412"/>
    <w:rsid w:val="00636DA1"/>
    <w:rsid w:val="006430F2"/>
    <w:rsid w:val="00643756"/>
    <w:rsid w:val="00643B84"/>
    <w:rsid w:val="00645107"/>
    <w:rsid w:val="00645C37"/>
    <w:rsid w:val="0064693D"/>
    <w:rsid w:val="00651500"/>
    <w:rsid w:val="00651DA7"/>
    <w:rsid w:val="0065310D"/>
    <w:rsid w:val="006609A2"/>
    <w:rsid w:val="00660F9C"/>
    <w:rsid w:val="00664666"/>
    <w:rsid w:val="00664C3F"/>
    <w:rsid w:val="00665F53"/>
    <w:rsid w:val="006748F9"/>
    <w:rsid w:val="00690F85"/>
    <w:rsid w:val="0069376D"/>
    <w:rsid w:val="006A0E44"/>
    <w:rsid w:val="006B19B6"/>
    <w:rsid w:val="006B1A13"/>
    <w:rsid w:val="006B6527"/>
    <w:rsid w:val="006C0CD0"/>
    <w:rsid w:val="006C37AC"/>
    <w:rsid w:val="006C3D43"/>
    <w:rsid w:val="006C725A"/>
    <w:rsid w:val="006D1D71"/>
    <w:rsid w:val="006D214E"/>
    <w:rsid w:val="006D78EB"/>
    <w:rsid w:val="006E1451"/>
    <w:rsid w:val="006E46A5"/>
    <w:rsid w:val="006E5FAC"/>
    <w:rsid w:val="006E64C6"/>
    <w:rsid w:val="006E7396"/>
    <w:rsid w:val="006F5A70"/>
    <w:rsid w:val="006F662B"/>
    <w:rsid w:val="0071143C"/>
    <w:rsid w:val="00713E03"/>
    <w:rsid w:val="0071461C"/>
    <w:rsid w:val="0072329B"/>
    <w:rsid w:val="0072570E"/>
    <w:rsid w:val="00725895"/>
    <w:rsid w:val="00732772"/>
    <w:rsid w:val="0073490E"/>
    <w:rsid w:val="007358A9"/>
    <w:rsid w:val="00736697"/>
    <w:rsid w:val="00747E36"/>
    <w:rsid w:val="00750EF7"/>
    <w:rsid w:val="007634A0"/>
    <w:rsid w:val="0076455E"/>
    <w:rsid w:val="007653D2"/>
    <w:rsid w:val="00766446"/>
    <w:rsid w:val="007770E3"/>
    <w:rsid w:val="0079378C"/>
    <w:rsid w:val="007A053A"/>
    <w:rsid w:val="007A0B19"/>
    <w:rsid w:val="007A1494"/>
    <w:rsid w:val="007A2D7D"/>
    <w:rsid w:val="007A2F93"/>
    <w:rsid w:val="007A57EB"/>
    <w:rsid w:val="007A6B84"/>
    <w:rsid w:val="007B0594"/>
    <w:rsid w:val="007B07E1"/>
    <w:rsid w:val="007B0D77"/>
    <w:rsid w:val="007B1CBB"/>
    <w:rsid w:val="007B3AD4"/>
    <w:rsid w:val="007C4E3A"/>
    <w:rsid w:val="007D6CFE"/>
    <w:rsid w:val="007E103B"/>
    <w:rsid w:val="007E6DE2"/>
    <w:rsid w:val="007F3D31"/>
    <w:rsid w:val="007F7FEE"/>
    <w:rsid w:val="008004C9"/>
    <w:rsid w:val="00800F6B"/>
    <w:rsid w:val="00801516"/>
    <w:rsid w:val="00801DC2"/>
    <w:rsid w:val="0080513E"/>
    <w:rsid w:val="0080522C"/>
    <w:rsid w:val="00811E92"/>
    <w:rsid w:val="008222C1"/>
    <w:rsid w:val="00822FE1"/>
    <w:rsid w:val="008254D7"/>
    <w:rsid w:val="008310AA"/>
    <w:rsid w:val="008371AC"/>
    <w:rsid w:val="00837CC7"/>
    <w:rsid w:val="00837F62"/>
    <w:rsid w:val="008460A0"/>
    <w:rsid w:val="00846904"/>
    <w:rsid w:val="008541D4"/>
    <w:rsid w:val="008547F2"/>
    <w:rsid w:val="00856CBF"/>
    <w:rsid w:val="00857025"/>
    <w:rsid w:val="0086326B"/>
    <w:rsid w:val="00867B13"/>
    <w:rsid w:val="00875981"/>
    <w:rsid w:val="00882B72"/>
    <w:rsid w:val="00882E30"/>
    <w:rsid w:val="00882F5C"/>
    <w:rsid w:val="008905E7"/>
    <w:rsid w:val="00893660"/>
    <w:rsid w:val="00893795"/>
    <w:rsid w:val="008A32EA"/>
    <w:rsid w:val="008A36AF"/>
    <w:rsid w:val="008A4962"/>
    <w:rsid w:val="008B184D"/>
    <w:rsid w:val="008B56F5"/>
    <w:rsid w:val="008C07FD"/>
    <w:rsid w:val="008C1599"/>
    <w:rsid w:val="008C42C7"/>
    <w:rsid w:val="008C4906"/>
    <w:rsid w:val="008E190C"/>
    <w:rsid w:val="008E1C7A"/>
    <w:rsid w:val="008E550C"/>
    <w:rsid w:val="008E5F0E"/>
    <w:rsid w:val="008F0101"/>
    <w:rsid w:val="008F1F08"/>
    <w:rsid w:val="008F5104"/>
    <w:rsid w:val="008F7DE1"/>
    <w:rsid w:val="0090121E"/>
    <w:rsid w:val="009107C8"/>
    <w:rsid w:val="009123A9"/>
    <w:rsid w:val="00914BEC"/>
    <w:rsid w:val="00924AF7"/>
    <w:rsid w:val="00925DD1"/>
    <w:rsid w:val="00930C1D"/>
    <w:rsid w:val="00935DDA"/>
    <w:rsid w:val="00937F07"/>
    <w:rsid w:val="0094172B"/>
    <w:rsid w:val="009452D1"/>
    <w:rsid w:val="009534C2"/>
    <w:rsid w:val="00957C46"/>
    <w:rsid w:val="00960047"/>
    <w:rsid w:val="00962597"/>
    <w:rsid w:val="009625B0"/>
    <w:rsid w:val="0096288B"/>
    <w:rsid w:val="009631A0"/>
    <w:rsid w:val="00963B40"/>
    <w:rsid w:val="00970BF4"/>
    <w:rsid w:val="0097142E"/>
    <w:rsid w:val="0097512E"/>
    <w:rsid w:val="0097584D"/>
    <w:rsid w:val="00976571"/>
    <w:rsid w:val="00977A7B"/>
    <w:rsid w:val="00980309"/>
    <w:rsid w:val="009814B0"/>
    <w:rsid w:val="00981C6F"/>
    <w:rsid w:val="00992584"/>
    <w:rsid w:val="0099583D"/>
    <w:rsid w:val="009A0A46"/>
    <w:rsid w:val="009A268C"/>
    <w:rsid w:val="009A36E5"/>
    <w:rsid w:val="009A513C"/>
    <w:rsid w:val="009A63B0"/>
    <w:rsid w:val="009A6492"/>
    <w:rsid w:val="009B08D3"/>
    <w:rsid w:val="009B7AF9"/>
    <w:rsid w:val="009B7EEF"/>
    <w:rsid w:val="009C0A4F"/>
    <w:rsid w:val="009C6FB2"/>
    <w:rsid w:val="009C7797"/>
    <w:rsid w:val="009D41C3"/>
    <w:rsid w:val="009D5BAA"/>
    <w:rsid w:val="009E0D1F"/>
    <w:rsid w:val="009E6562"/>
    <w:rsid w:val="009E6BDE"/>
    <w:rsid w:val="009F3E57"/>
    <w:rsid w:val="009F3FB2"/>
    <w:rsid w:val="009F62FF"/>
    <w:rsid w:val="009F70A3"/>
    <w:rsid w:val="00A0610C"/>
    <w:rsid w:val="00A079FF"/>
    <w:rsid w:val="00A111F8"/>
    <w:rsid w:val="00A11E0E"/>
    <w:rsid w:val="00A120EA"/>
    <w:rsid w:val="00A16013"/>
    <w:rsid w:val="00A16654"/>
    <w:rsid w:val="00A17920"/>
    <w:rsid w:val="00A21282"/>
    <w:rsid w:val="00A21E4F"/>
    <w:rsid w:val="00A2533F"/>
    <w:rsid w:val="00A273AE"/>
    <w:rsid w:val="00A27DE8"/>
    <w:rsid w:val="00A27E41"/>
    <w:rsid w:val="00A321A7"/>
    <w:rsid w:val="00A325DE"/>
    <w:rsid w:val="00A46486"/>
    <w:rsid w:val="00A479E1"/>
    <w:rsid w:val="00A47FDA"/>
    <w:rsid w:val="00A55035"/>
    <w:rsid w:val="00A5786B"/>
    <w:rsid w:val="00A60C6A"/>
    <w:rsid w:val="00A61BA6"/>
    <w:rsid w:val="00A635D7"/>
    <w:rsid w:val="00A6780B"/>
    <w:rsid w:val="00A71E09"/>
    <w:rsid w:val="00A73F6A"/>
    <w:rsid w:val="00A807DA"/>
    <w:rsid w:val="00A80BD6"/>
    <w:rsid w:val="00A83C03"/>
    <w:rsid w:val="00A85922"/>
    <w:rsid w:val="00A91E72"/>
    <w:rsid w:val="00A93F3A"/>
    <w:rsid w:val="00AA3467"/>
    <w:rsid w:val="00AA4C3B"/>
    <w:rsid w:val="00AA707B"/>
    <w:rsid w:val="00AB369F"/>
    <w:rsid w:val="00AB7D3E"/>
    <w:rsid w:val="00AC22B2"/>
    <w:rsid w:val="00AC284E"/>
    <w:rsid w:val="00AC29FD"/>
    <w:rsid w:val="00AC5CCF"/>
    <w:rsid w:val="00AC6576"/>
    <w:rsid w:val="00AD12CA"/>
    <w:rsid w:val="00AD6889"/>
    <w:rsid w:val="00AE1C57"/>
    <w:rsid w:val="00AE371A"/>
    <w:rsid w:val="00AE3983"/>
    <w:rsid w:val="00AF1D8D"/>
    <w:rsid w:val="00AF3CAC"/>
    <w:rsid w:val="00AF43EE"/>
    <w:rsid w:val="00AF70F6"/>
    <w:rsid w:val="00B01DB7"/>
    <w:rsid w:val="00B0329A"/>
    <w:rsid w:val="00B148C9"/>
    <w:rsid w:val="00B1608D"/>
    <w:rsid w:val="00B17761"/>
    <w:rsid w:val="00B2462D"/>
    <w:rsid w:val="00B24761"/>
    <w:rsid w:val="00B24DF0"/>
    <w:rsid w:val="00B25E45"/>
    <w:rsid w:val="00B34955"/>
    <w:rsid w:val="00B4086C"/>
    <w:rsid w:val="00B450FA"/>
    <w:rsid w:val="00B47CD0"/>
    <w:rsid w:val="00B51858"/>
    <w:rsid w:val="00B61F77"/>
    <w:rsid w:val="00B6636F"/>
    <w:rsid w:val="00B70B59"/>
    <w:rsid w:val="00B75289"/>
    <w:rsid w:val="00B8194A"/>
    <w:rsid w:val="00B86BE1"/>
    <w:rsid w:val="00B95A1E"/>
    <w:rsid w:val="00BA02FF"/>
    <w:rsid w:val="00BA03D4"/>
    <w:rsid w:val="00BA0D18"/>
    <w:rsid w:val="00BB0056"/>
    <w:rsid w:val="00BB0590"/>
    <w:rsid w:val="00BB142A"/>
    <w:rsid w:val="00BB26F7"/>
    <w:rsid w:val="00BD25C1"/>
    <w:rsid w:val="00BD2A15"/>
    <w:rsid w:val="00BD593C"/>
    <w:rsid w:val="00BD5A99"/>
    <w:rsid w:val="00BE3FE1"/>
    <w:rsid w:val="00BE5063"/>
    <w:rsid w:val="00BE67D7"/>
    <w:rsid w:val="00BF3861"/>
    <w:rsid w:val="00BF5893"/>
    <w:rsid w:val="00BF6880"/>
    <w:rsid w:val="00BF7937"/>
    <w:rsid w:val="00C0059D"/>
    <w:rsid w:val="00C0555C"/>
    <w:rsid w:val="00C113A6"/>
    <w:rsid w:val="00C14217"/>
    <w:rsid w:val="00C1582E"/>
    <w:rsid w:val="00C179D2"/>
    <w:rsid w:val="00C17A86"/>
    <w:rsid w:val="00C22A78"/>
    <w:rsid w:val="00C30E28"/>
    <w:rsid w:val="00C3542E"/>
    <w:rsid w:val="00C407B0"/>
    <w:rsid w:val="00C422F8"/>
    <w:rsid w:val="00C43B54"/>
    <w:rsid w:val="00C44CB5"/>
    <w:rsid w:val="00C45BB0"/>
    <w:rsid w:val="00C5615B"/>
    <w:rsid w:val="00C565C8"/>
    <w:rsid w:val="00C61031"/>
    <w:rsid w:val="00C62DBF"/>
    <w:rsid w:val="00C643FC"/>
    <w:rsid w:val="00C64D9F"/>
    <w:rsid w:val="00C7069B"/>
    <w:rsid w:val="00C723E5"/>
    <w:rsid w:val="00C73DA3"/>
    <w:rsid w:val="00C75320"/>
    <w:rsid w:val="00C84C58"/>
    <w:rsid w:val="00C85797"/>
    <w:rsid w:val="00C91CA3"/>
    <w:rsid w:val="00C953B0"/>
    <w:rsid w:val="00CA0948"/>
    <w:rsid w:val="00CB565A"/>
    <w:rsid w:val="00CB582B"/>
    <w:rsid w:val="00CB5AEE"/>
    <w:rsid w:val="00CC2167"/>
    <w:rsid w:val="00CC3117"/>
    <w:rsid w:val="00CC4E69"/>
    <w:rsid w:val="00CC5A30"/>
    <w:rsid w:val="00CC691A"/>
    <w:rsid w:val="00CD0C4D"/>
    <w:rsid w:val="00CD1C90"/>
    <w:rsid w:val="00CD23A6"/>
    <w:rsid w:val="00CD597C"/>
    <w:rsid w:val="00CE0B3C"/>
    <w:rsid w:val="00CE436A"/>
    <w:rsid w:val="00CF0BF0"/>
    <w:rsid w:val="00CF390C"/>
    <w:rsid w:val="00CF45A6"/>
    <w:rsid w:val="00CF51F0"/>
    <w:rsid w:val="00CF68A5"/>
    <w:rsid w:val="00CF68DD"/>
    <w:rsid w:val="00CF744B"/>
    <w:rsid w:val="00D02B9A"/>
    <w:rsid w:val="00D04B07"/>
    <w:rsid w:val="00D06160"/>
    <w:rsid w:val="00D06831"/>
    <w:rsid w:val="00D1044C"/>
    <w:rsid w:val="00D10F2A"/>
    <w:rsid w:val="00D137DB"/>
    <w:rsid w:val="00D24AE2"/>
    <w:rsid w:val="00D25BC8"/>
    <w:rsid w:val="00D309B2"/>
    <w:rsid w:val="00D3115A"/>
    <w:rsid w:val="00D34161"/>
    <w:rsid w:val="00D34F6A"/>
    <w:rsid w:val="00D35864"/>
    <w:rsid w:val="00D363F6"/>
    <w:rsid w:val="00D4704D"/>
    <w:rsid w:val="00D47F60"/>
    <w:rsid w:val="00D53B93"/>
    <w:rsid w:val="00D5401D"/>
    <w:rsid w:val="00D54B2A"/>
    <w:rsid w:val="00D54CC7"/>
    <w:rsid w:val="00D56353"/>
    <w:rsid w:val="00D603C7"/>
    <w:rsid w:val="00D604C4"/>
    <w:rsid w:val="00D60BD4"/>
    <w:rsid w:val="00D65E66"/>
    <w:rsid w:val="00D67EF2"/>
    <w:rsid w:val="00D72221"/>
    <w:rsid w:val="00D72327"/>
    <w:rsid w:val="00D75407"/>
    <w:rsid w:val="00D7721D"/>
    <w:rsid w:val="00D82BB0"/>
    <w:rsid w:val="00D92490"/>
    <w:rsid w:val="00D95815"/>
    <w:rsid w:val="00DB0C8A"/>
    <w:rsid w:val="00DB2267"/>
    <w:rsid w:val="00DB7299"/>
    <w:rsid w:val="00DC579A"/>
    <w:rsid w:val="00DC76B4"/>
    <w:rsid w:val="00DD0102"/>
    <w:rsid w:val="00DD6815"/>
    <w:rsid w:val="00DE16EF"/>
    <w:rsid w:val="00DE3912"/>
    <w:rsid w:val="00DE5149"/>
    <w:rsid w:val="00DE6C7A"/>
    <w:rsid w:val="00DE6D36"/>
    <w:rsid w:val="00DF09DC"/>
    <w:rsid w:val="00DF2EDB"/>
    <w:rsid w:val="00E01453"/>
    <w:rsid w:val="00E02A25"/>
    <w:rsid w:val="00E056BF"/>
    <w:rsid w:val="00E151E8"/>
    <w:rsid w:val="00E20126"/>
    <w:rsid w:val="00E20772"/>
    <w:rsid w:val="00E22D51"/>
    <w:rsid w:val="00E31384"/>
    <w:rsid w:val="00E31C11"/>
    <w:rsid w:val="00E44132"/>
    <w:rsid w:val="00E44A50"/>
    <w:rsid w:val="00E47A47"/>
    <w:rsid w:val="00E575D2"/>
    <w:rsid w:val="00E61579"/>
    <w:rsid w:val="00E63DBE"/>
    <w:rsid w:val="00E65803"/>
    <w:rsid w:val="00E67D56"/>
    <w:rsid w:val="00E726F8"/>
    <w:rsid w:val="00E755BF"/>
    <w:rsid w:val="00E7748E"/>
    <w:rsid w:val="00E8025D"/>
    <w:rsid w:val="00E80653"/>
    <w:rsid w:val="00E80B2E"/>
    <w:rsid w:val="00E80F80"/>
    <w:rsid w:val="00E91D84"/>
    <w:rsid w:val="00E924D2"/>
    <w:rsid w:val="00E96C79"/>
    <w:rsid w:val="00EA18EF"/>
    <w:rsid w:val="00EA22FB"/>
    <w:rsid w:val="00EA63FF"/>
    <w:rsid w:val="00EA77EB"/>
    <w:rsid w:val="00EB4CDD"/>
    <w:rsid w:val="00EB4F03"/>
    <w:rsid w:val="00EB536F"/>
    <w:rsid w:val="00EB64FE"/>
    <w:rsid w:val="00EC0235"/>
    <w:rsid w:val="00EC4460"/>
    <w:rsid w:val="00EC5DAA"/>
    <w:rsid w:val="00EC74F0"/>
    <w:rsid w:val="00ED3CF3"/>
    <w:rsid w:val="00EE49FA"/>
    <w:rsid w:val="00EE6A44"/>
    <w:rsid w:val="00EF6DC9"/>
    <w:rsid w:val="00EF7F26"/>
    <w:rsid w:val="00F01261"/>
    <w:rsid w:val="00F03318"/>
    <w:rsid w:val="00F10567"/>
    <w:rsid w:val="00F11EBB"/>
    <w:rsid w:val="00F17AA9"/>
    <w:rsid w:val="00F20807"/>
    <w:rsid w:val="00F22B64"/>
    <w:rsid w:val="00F24C7E"/>
    <w:rsid w:val="00F3085E"/>
    <w:rsid w:val="00F32181"/>
    <w:rsid w:val="00F32F45"/>
    <w:rsid w:val="00F34F65"/>
    <w:rsid w:val="00F35A55"/>
    <w:rsid w:val="00F37154"/>
    <w:rsid w:val="00F459CE"/>
    <w:rsid w:val="00F47670"/>
    <w:rsid w:val="00F47E0C"/>
    <w:rsid w:val="00F51B1A"/>
    <w:rsid w:val="00F613DF"/>
    <w:rsid w:val="00F64652"/>
    <w:rsid w:val="00F737F9"/>
    <w:rsid w:val="00F754D0"/>
    <w:rsid w:val="00FA148D"/>
    <w:rsid w:val="00FA68E4"/>
    <w:rsid w:val="00FB3880"/>
    <w:rsid w:val="00FB75FA"/>
    <w:rsid w:val="00FC069A"/>
    <w:rsid w:val="00FD030E"/>
    <w:rsid w:val="00FD4E34"/>
    <w:rsid w:val="00FD5414"/>
    <w:rsid w:val="00FD5F7E"/>
    <w:rsid w:val="00FD6C70"/>
    <w:rsid w:val="00FE1624"/>
    <w:rsid w:val="00FE3BC4"/>
    <w:rsid w:val="00FE5859"/>
    <w:rsid w:val="00FE74EB"/>
    <w:rsid w:val="00FF0F92"/>
    <w:rsid w:val="00FF2E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F3A5"/>
  <w15:chartTrackingRefBased/>
  <w15:docId w15:val="{0C0A9F4A-CA39-4D9B-A994-6E607D03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8F1"/>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44BA"/>
    <w:pPr>
      <w:ind w:left="720"/>
      <w:contextualSpacing/>
    </w:pPr>
  </w:style>
  <w:style w:type="paragraph" w:styleId="Bobletekst">
    <w:name w:val="Balloon Text"/>
    <w:basedOn w:val="Normal"/>
    <w:link w:val="BobletekstTegn"/>
    <w:uiPriority w:val="99"/>
    <w:semiHidden/>
    <w:unhideWhenUsed/>
    <w:rsid w:val="009F3E57"/>
    <w:pPr>
      <w:spacing w:after="0" w:line="240" w:lineRule="auto"/>
    </w:pPr>
    <w:rPr>
      <w:rFonts w:ascii="Times New Roman" w:hAnsi="Times New Roman" w:cs="Times New Roman"/>
      <w:sz w:val="20"/>
      <w:szCs w:val="18"/>
    </w:rPr>
  </w:style>
  <w:style w:type="character" w:customStyle="1" w:styleId="BobletekstTegn">
    <w:name w:val="Bobletekst Tegn"/>
    <w:basedOn w:val="Standardskriftforavsnitt"/>
    <w:link w:val="Bobletekst"/>
    <w:uiPriority w:val="99"/>
    <w:semiHidden/>
    <w:rsid w:val="009F3E57"/>
    <w:rPr>
      <w:rFonts w:ascii="Times New Roman" w:hAnsi="Times New Roman" w:cs="Times New Roman"/>
      <w:sz w:val="20"/>
      <w:szCs w:val="18"/>
    </w:rPr>
  </w:style>
  <w:style w:type="character" w:styleId="Merknadsreferanse">
    <w:name w:val="annotation reference"/>
    <w:basedOn w:val="Standardskriftforavsnitt"/>
    <w:uiPriority w:val="99"/>
    <w:semiHidden/>
    <w:unhideWhenUsed/>
    <w:rsid w:val="007D6CFE"/>
    <w:rPr>
      <w:sz w:val="16"/>
      <w:szCs w:val="16"/>
    </w:rPr>
  </w:style>
  <w:style w:type="paragraph" w:styleId="Merknadstekst">
    <w:name w:val="annotation text"/>
    <w:basedOn w:val="Normal"/>
    <w:link w:val="MerknadstekstTegn"/>
    <w:uiPriority w:val="99"/>
    <w:semiHidden/>
    <w:unhideWhenUsed/>
    <w:rsid w:val="002158F1"/>
    <w:pPr>
      <w:spacing w:line="240" w:lineRule="auto"/>
    </w:pPr>
    <w:rPr>
      <w:sz w:val="20"/>
      <w:szCs w:val="20"/>
      <w:lang w:val="en-GB"/>
    </w:rPr>
  </w:style>
  <w:style w:type="character" w:customStyle="1" w:styleId="MerknadstekstTegn">
    <w:name w:val="Merknadstekst Tegn"/>
    <w:basedOn w:val="Standardskriftforavsnitt"/>
    <w:link w:val="Merknadstekst"/>
    <w:uiPriority w:val="99"/>
    <w:semiHidden/>
    <w:rsid w:val="002158F1"/>
    <w:rPr>
      <w:sz w:val="20"/>
      <w:szCs w:val="20"/>
      <w:lang w:val="en-GB"/>
    </w:rPr>
  </w:style>
  <w:style w:type="paragraph" w:styleId="Kommentaremne">
    <w:name w:val="annotation subject"/>
    <w:basedOn w:val="Merknadstekst"/>
    <w:next w:val="Merknadstekst"/>
    <w:link w:val="KommentaremneTegn"/>
    <w:uiPriority w:val="99"/>
    <w:semiHidden/>
    <w:unhideWhenUsed/>
    <w:rsid w:val="007D6CFE"/>
    <w:rPr>
      <w:b/>
      <w:bCs/>
    </w:rPr>
  </w:style>
  <w:style w:type="character" w:customStyle="1" w:styleId="KommentaremneTegn">
    <w:name w:val="Kommentaremne Tegn"/>
    <w:basedOn w:val="MerknadstekstTegn"/>
    <w:link w:val="Kommentaremne"/>
    <w:uiPriority w:val="99"/>
    <w:semiHidden/>
    <w:rsid w:val="007D6CFE"/>
    <w:rPr>
      <w:b/>
      <w:bCs/>
      <w:sz w:val="20"/>
      <w:szCs w:val="20"/>
      <w:lang w:val="en-GB"/>
    </w:rPr>
  </w:style>
  <w:style w:type="table" w:styleId="Tabellrutenett">
    <w:name w:val="Table Grid"/>
    <w:basedOn w:val="Vanligtabell"/>
    <w:uiPriority w:val="39"/>
    <w:rsid w:val="00AE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23782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37823"/>
    <w:rPr>
      <w:sz w:val="20"/>
      <w:szCs w:val="20"/>
    </w:rPr>
  </w:style>
  <w:style w:type="character" w:styleId="Fotnotereferanse">
    <w:name w:val="footnote reference"/>
    <w:basedOn w:val="Standardskriftforavsnitt"/>
    <w:uiPriority w:val="99"/>
    <w:semiHidden/>
    <w:unhideWhenUsed/>
    <w:rsid w:val="00237823"/>
    <w:rPr>
      <w:vertAlign w:val="superscript"/>
    </w:rPr>
  </w:style>
  <w:style w:type="character" w:styleId="Hyperkobling">
    <w:name w:val="Hyperlink"/>
    <w:basedOn w:val="Standardskriftforavsnitt"/>
    <w:uiPriority w:val="99"/>
    <w:unhideWhenUsed/>
    <w:rsid w:val="00A83C03"/>
    <w:rPr>
      <w:color w:val="0563C1" w:themeColor="hyperlink"/>
      <w:u w:val="single"/>
    </w:rPr>
  </w:style>
  <w:style w:type="character" w:styleId="Ulstomtale">
    <w:name w:val="Unresolved Mention"/>
    <w:basedOn w:val="Standardskriftforavsnitt"/>
    <w:uiPriority w:val="99"/>
    <w:semiHidden/>
    <w:unhideWhenUsed/>
    <w:rsid w:val="00016901"/>
    <w:rPr>
      <w:color w:val="605E5C"/>
      <w:shd w:val="clear" w:color="auto" w:fill="E1DFDD"/>
    </w:rPr>
  </w:style>
  <w:style w:type="paragraph" w:styleId="Revisjon">
    <w:name w:val="Revision"/>
    <w:hidden/>
    <w:uiPriority w:val="99"/>
    <w:semiHidden/>
    <w:rsid w:val="007C4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61739">
      <w:bodyDiv w:val="1"/>
      <w:marLeft w:val="0"/>
      <w:marRight w:val="0"/>
      <w:marTop w:val="0"/>
      <w:marBottom w:val="0"/>
      <w:divBdr>
        <w:top w:val="none" w:sz="0" w:space="0" w:color="auto"/>
        <w:left w:val="none" w:sz="0" w:space="0" w:color="auto"/>
        <w:bottom w:val="none" w:sz="0" w:space="0" w:color="auto"/>
        <w:right w:val="none" w:sz="0" w:space="0" w:color="auto"/>
      </w:divBdr>
      <w:divsChild>
        <w:div w:id="1305550958">
          <w:marLeft w:val="0"/>
          <w:marRight w:val="0"/>
          <w:marTop w:val="0"/>
          <w:marBottom w:val="0"/>
          <w:divBdr>
            <w:top w:val="none" w:sz="0" w:space="0" w:color="auto"/>
            <w:left w:val="none" w:sz="0" w:space="0" w:color="auto"/>
            <w:bottom w:val="none" w:sz="0" w:space="0" w:color="auto"/>
            <w:right w:val="none" w:sz="0" w:space="0" w:color="auto"/>
          </w:divBdr>
        </w:div>
      </w:divsChild>
    </w:div>
    <w:div w:id="735782004">
      <w:bodyDiv w:val="1"/>
      <w:marLeft w:val="0"/>
      <w:marRight w:val="0"/>
      <w:marTop w:val="0"/>
      <w:marBottom w:val="0"/>
      <w:divBdr>
        <w:top w:val="none" w:sz="0" w:space="0" w:color="auto"/>
        <w:left w:val="none" w:sz="0" w:space="0" w:color="auto"/>
        <w:bottom w:val="none" w:sz="0" w:space="0" w:color="auto"/>
        <w:right w:val="none" w:sz="0" w:space="0" w:color="auto"/>
      </w:divBdr>
      <w:divsChild>
        <w:div w:id="1289048241">
          <w:marLeft w:val="0"/>
          <w:marRight w:val="0"/>
          <w:marTop w:val="0"/>
          <w:marBottom w:val="0"/>
          <w:divBdr>
            <w:top w:val="none" w:sz="0" w:space="0" w:color="auto"/>
            <w:left w:val="none" w:sz="0" w:space="0" w:color="auto"/>
            <w:bottom w:val="none" w:sz="0" w:space="0" w:color="auto"/>
            <w:right w:val="none" w:sz="0" w:space="0" w:color="auto"/>
          </w:divBdr>
        </w:div>
      </w:divsChild>
    </w:div>
    <w:div w:id="1847817747">
      <w:bodyDiv w:val="1"/>
      <w:marLeft w:val="0"/>
      <w:marRight w:val="0"/>
      <w:marTop w:val="0"/>
      <w:marBottom w:val="0"/>
      <w:divBdr>
        <w:top w:val="none" w:sz="0" w:space="0" w:color="auto"/>
        <w:left w:val="none" w:sz="0" w:space="0" w:color="auto"/>
        <w:bottom w:val="none" w:sz="0" w:space="0" w:color="auto"/>
        <w:right w:val="none" w:sz="0" w:space="0" w:color="auto"/>
      </w:divBdr>
      <w:divsChild>
        <w:div w:id="1131052143">
          <w:marLeft w:val="0"/>
          <w:marRight w:val="0"/>
          <w:marTop w:val="0"/>
          <w:marBottom w:val="0"/>
          <w:divBdr>
            <w:top w:val="none" w:sz="0" w:space="0" w:color="auto"/>
            <w:left w:val="none" w:sz="0" w:space="0" w:color="auto"/>
            <w:bottom w:val="none" w:sz="0" w:space="0" w:color="auto"/>
            <w:right w:val="none" w:sz="0" w:space="0" w:color="auto"/>
          </w:divBdr>
        </w:div>
      </w:divsChild>
    </w:div>
    <w:div w:id="21290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aase@uis.no" TargetMode="External"/><Relationship Id="rId13" Type="http://schemas.openxmlformats.org/officeDocument/2006/relationships/hyperlink" Target="https://doi.org/10.1111/j.1478-5153.2007.00244.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ge.bibsys.no/xmlui/bitstream/handle/11250/2399484/Kristin_Alstveit_Laugaland.pdf?sequence=1isAllowe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qshc.2009.033480" TargetMode="External"/><Relationship Id="rId5" Type="http://schemas.openxmlformats.org/officeDocument/2006/relationships/webSettings" Target="webSettings.xml"/><Relationship Id="rId15" Type="http://schemas.openxmlformats.org/officeDocument/2006/relationships/hyperlink" Target="https://doi.org/10.3310/%20hsdr02290" TargetMode="External"/><Relationship Id="rId10" Type="http://schemas.openxmlformats.org/officeDocument/2006/relationships/hyperlink" Target="https://doi.org/10.1016/S1553-7250(06)32084-3" TargetMode="External"/><Relationship Id="rId4" Type="http://schemas.openxmlformats.org/officeDocument/2006/relationships/settings" Target="settings.xml"/><Relationship Id="rId9" Type="http://schemas.openxmlformats.org/officeDocument/2006/relationships/hyperlink" Target="mailto:j.waring@bham.ac.uk" TargetMode="External"/><Relationship Id="rId14" Type="http://schemas.openxmlformats.org/officeDocument/2006/relationships/hyperlink" Target="https://doi.org/10.1136/bmjqs-2018-008216"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1E6D-7A6C-45C8-8152-46B76DA7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9002</Words>
  <Characters>47713</Characters>
  <Application>Microsoft Office Word</Application>
  <DocSecurity>0</DocSecurity>
  <Lines>397</Lines>
  <Paragraphs>113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Stavanger</Company>
  <LinksUpToDate>false</LinksUpToDate>
  <CharactersWithSpaces>56602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Aase</dc:creator>
  <cp:keywords/>
  <dc:description/>
  <cp:lastModifiedBy>Karina Aase</cp:lastModifiedBy>
  <cp:revision>2</cp:revision>
  <cp:lastPrinted>2020-01-10T11:37:00Z</cp:lastPrinted>
  <dcterms:created xsi:type="dcterms:W3CDTF">2020-07-07T13:35:00Z</dcterms:created>
  <dcterms:modified xsi:type="dcterms:W3CDTF">2020-07-07T13:35:00Z</dcterms:modified>
</cp:coreProperties>
</file>